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3F085" w14:textId="2BB0D635" w:rsidR="007250DD" w:rsidRPr="007250DD" w:rsidRDefault="007250DD" w:rsidP="0063522B">
      <w:pPr>
        <w:keepNext/>
        <w:keepLines/>
        <w:widowControl w:val="0"/>
        <w:spacing w:before="120" w:after="120"/>
        <w:ind w:right="40"/>
        <w:jc w:val="right"/>
        <w:outlineLvl w:val="0"/>
        <w:rPr>
          <w:bCs/>
          <w:color w:val="000000"/>
          <w:lang w:eastAsia="lv-LV"/>
        </w:rPr>
      </w:pPr>
      <w:bookmarkStart w:id="0" w:name="_GoBack"/>
      <w:bookmarkEnd w:id="0"/>
      <w:r w:rsidRPr="007250DD">
        <w:rPr>
          <w:bCs/>
          <w:color w:val="000000"/>
          <w:lang w:eastAsia="lv-LV"/>
        </w:rPr>
        <w:t>Nolikuma pielikums Nr.3</w:t>
      </w:r>
    </w:p>
    <w:p w14:paraId="3A637E2A" w14:textId="77777777" w:rsidR="007250DD" w:rsidRDefault="007250DD" w:rsidP="0063522B">
      <w:pPr>
        <w:keepNext/>
        <w:keepLines/>
        <w:widowControl w:val="0"/>
        <w:spacing w:before="120" w:after="120"/>
        <w:ind w:right="40"/>
        <w:outlineLvl w:val="0"/>
        <w:rPr>
          <w:b/>
          <w:bCs/>
          <w:color w:val="000000"/>
          <w:sz w:val="28"/>
          <w:lang w:eastAsia="lv-LV"/>
        </w:rPr>
      </w:pPr>
    </w:p>
    <w:p w14:paraId="5BCC9E05" w14:textId="1FE15B94" w:rsidR="00867FA1" w:rsidRPr="007F2225" w:rsidRDefault="00867FA1" w:rsidP="0063522B">
      <w:pPr>
        <w:keepNext/>
        <w:keepLines/>
        <w:widowControl w:val="0"/>
        <w:spacing w:before="120" w:after="120"/>
        <w:ind w:right="40"/>
        <w:jc w:val="center"/>
        <w:outlineLvl w:val="0"/>
        <w:rPr>
          <w:b/>
          <w:bCs/>
          <w:color w:val="000000"/>
          <w:lang w:eastAsia="lv-LV"/>
        </w:rPr>
      </w:pPr>
      <w:r w:rsidRPr="001A0A76">
        <w:rPr>
          <w:b/>
          <w:bCs/>
          <w:color w:val="000000"/>
          <w:sz w:val="28"/>
          <w:lang w:eastAsia="lv-LV"/>
        </w:rPr>
        <w:t xml:space="preserve">Līgums Nr. </w:t>
      </w:r>
      <w:r w:rsidR="007250DD">
        <w:rPr>
          <w:b/>
          <w:bCs/>
          <w:color w:val="000000"/>
          <w:sz w:val="28"/>
          <w:lang w:eastAsia="lv-LV"/>
        </w:rPr>
        <w:t xml:space="preserve">__________ </w:t>
      </w:r>
      <w:r w:rsidR="007250DD" w:rsidRPr="007250DD">
        <w:rPr>
          <w:b/>
          <w:bCs/>
          <w:i/>
          <w:color w:val="000000"/>
          <w:sz w:val="28"/>
          <w:lang w:eastAsia="lv-LV"/>
        </w:rPr>
        <w:t>(Projekts)</w:t>
      </w:r>
    </w:p>
    <w:p w14:paraId="53D71AA1" w14:textId="2CBEAABC" w:rsidR="00A25690" w:rsidRPr="00A357B9" w:rsidRDefault="00867FA1" w:rsidP="0063522B">
      <w:pPr>
        <w:widowControl w:val="0"/>
        <w:spacing w:before="120" w:after="120"/>
        <w:ind w:right="23"/>
        <w:jc w:val="center"/>
        <w:rPr>
          <w:b/>
          <w:i/>
          <w:iCs/>
          <w:color w:val="FF0000"/>
        </w:rPr>
      </w:pPr>
      <w:r>
        <w:rPr>
          <w:b/>
          <w:bCs/>
          <w:color w:val="000000"/>
          <w:lang w:eastAsia="lv-LV"/>
        </w:rPr>
        <w:t>p</w:t>
      </w:r>
      <w:r w:rsidRPr="007F2225">
        <w:rPr>
          <w:b/>
          <w:bCs/>
          <w:color w:val="000000"/>
          <w:lang w:eastAsia="lv-LV"/>
        </w:rPr>
        <w:t xml:space="preserve">ar </w:t>
      </w:r>
      <w:r w:rsidR="00DE6977">
        <w:rPr>
          <w:b/>
          <w:bCs/>
        </w:rPr>
        <w:t>ā</w:t>
      </w:r>
      <w:r w:rsidR="00DE6977" w:rsidRPr="00877D54">
        <w:rPr>
          <w:b/>
          <w:bCs/>
        </w:rPr>
        <w:t>rpakalpojuma laboratorisko izmeklējumu nodrošināšan</w:t>
      </w:r>
      <w:r w:rsidR="00DE6977">
        <w:rPr>
          <w:b/>
          <w:bCs/>
        </w:rPr>
        <w:t>u</w:t>
      </w:r>
      <w:r w:rsidR="00DE6977" w:rsidRPr="00877D54">
        <w:rPr>
          <w:b/>
          <w:bCs/>
        </w:rPr>
        <w:t xml:space="preserve"> SIA </w:t>
      </w:r>
      <w:r w:rsidR="00D11A01" w:rsidRPr="00D11A01">
        <w:rPr>
          <w:b/>
        </w:rPr>
        <w:t>„</w:t>
      </w:r>
      <w:r w:rsidR="0063522B">
        <w:rPr>
          <w:b/>
          <w:bCs/>
        </w:rPr>
        <w:t>Bauskas</w:t>
      </w:r>
      <w:r w:rsidR="00DE6977" w:rsidRPr="00877D54">
        <w:rPr>
          <w:b/>
          <w:bCs/>
        </w:rPr>
        <w:t xml:space="preserve"> slimnīca” </w:t>
      </w:r>
    </w:p>
    <w:p w14:paraId="7E257324" w14:textId="77777777" w:rsidR="005E2206" w:rsidRDefault="005E2206" w:rsidP="0063522B">
      <w:pPr>
        <w:spacing w:before="120" w:after="120"/>
        <w:jc w:val="both"/>
      </w:pPr>
    </w:p>
    <w:p w14:paraId="7DBF386A" w14:textId="15A7557F" w:rsidR="00522CE7" w:rsidRDefault="0063522B" w:rsidP="0063522B">
      <w:pPr>
        <w:spacing w:before="120" w:after="120"/>
        <w:jc w:val="both"/>
      </w:pPr>
      <w:r>
        <w:t>Bauskā</w:t>
      </w:r>
      <w:r w:rsidR="00522CE7">
        <w:t>,</w:t>
      </w:r>
    </w:p>
    <w:p w14:paraId="2BE442F4" w14:textId="77777777" w:rsidR="008A7D5A" w:rsidRDefault="00522CE7" w:rsidP="0063522B">
      <w:pPr>
        <w:spacing w:before="120" w:after="120"/>
        <w:jc w:val="center"/>
      </w:pPr>
      <w:r w:rsidRPr="00522CE7">
        <w:t>DOKUMENTA PARAKSTĪŠANAS DATUMS IR PĒDĒJĀ PIEVIENOTĀ DROŠA ELEKTRONISKĀ PARAKSTA UN TĀ LAIKA ZĪMOGA DATUMS</w:t>
      </w:r>
    </w:p>
    <w:p w14:paraId="6EE95BA3" w14:textId="77777777" w:rsidR="00522CE7" w:rsidRPr="00591EC7" w:rsidRDefault="00522CE7" w:rsidP="0063522B">
      <w:pPr>
        <w:spacing w:before="120" w:after="120"/>
        <w:jc w:val="center"/>
      </w:pPr>
    </w:p>
    <w:p w14:paraId="096D639F" w14:textId="0DAC8A99" w:rsidR="00867FA1" w:rsidRPr="009C53A0" w:rsidRDefault="00EB2A6E" w:rsidP="0063522B">
      <w:pPr>
        <w:widowControl w:val="0"/>
        <w:spacing w:before="120" w:after="120"/>
        <w:ind w:right="20"/>
        <w:jc w:val="both"/>
        <w:rPr>
          <w:color w:val="000000"/>
          <w:lang w:eastAsia="lv-LV"/>
        </w:rPr>
      </w:pPr>
      <w:r w:rsidRPr="004E044E">
        <w:rPr>
          <w:b/>
          <w:bCs/>
        </w:rPr>
        <w:t xml:space="preserve">SIA </w:t>
      </w:r>
      <w:r w:rsidR="009C469B" w:rsidRPr="009C469B">
        <w:rPr>
          <w:b/>
        </w:rPr>
        <w:t>„</w:t>
      </w:r>
      <w:r w:rsidR="0063522B">
        <w:rPr>
          <w:b/>
          <w:bCs/>
        </w:rPr>
        <w:t>Bauskas</w:t>
      </w:r>
      <w:r w:rsidRPr="004E044E">
        <w:rPr>
          <w:b/>
          <w:bCs/>
        </w:rPr>
        <w:t xml:space="preserve"> slimnīca”</w:t>
      </w:r>
      <w:r w:rsidRPr="004E044E">
        <w:t xml:space="preserve">, reģistrācijas Nr. </w:t>
      </w:r>
      <w:r w:rsidR="0063522B">
        <w:t>…</w:t>
      </w:r>
      <w:r w:rsidRPr="004E044E">
        <w:t xml:space="preserve">, juridiskā adrese </w:t>
      </w:r>
      <w:r w:rsidR="0063522B">
        <w:t>…</w:t>
      </w:r>
      <w:r>
        <w:t xml:space="preserve"> (</w:t>
      </w:r>
      <w:r w:rsidRPr="004E044E">
        <w:t xml:space="preserve">turpmāk </w:t>
      </w:r>
      <w:r>
        <w:t>– Pasūtītājs)</w:t>
      </w:r>
      <w:r w:rsidRPr="004E044E">
        <w:t>, kuru sas</w:t>
      </w:r>
      <w:r>
        <w:t xml:space="preserve">kaņā ar statūtiem pārstāv </w:t>
      </w:r>
      <w:r w:rsidRPr="004E044E">
        <w:t>valde</w:t>
      </w:r>
      <w:r w:rsidRPr="009C53A0">
        <w:t>, no vienas puses, un</w:t>
      </w:r>
    </w:p>
    <w:p w14:paraId="0B0A9DE2" w14:textId="77777777" w:rsidR="000A5E52" w:rsidRDefault="00BA3B0E" w:rsidP="0063522B">
      <w:pPr>
        <w:widowControl w:val="0"/>
        <w:spacing w:before="120" w:after="120"/>
        <w:ind w:right="20"/>
        <w:jc w:val="both"/>
        <w:rPr>
          <w:lang w:eastAsia="lv-LV"/>
        </w:rPr>
      </w:pPr>
      <w:r>
        <w:rPr>
          <w:b/>
          <w:color w:val="000000"/>
          <w:lang w:eastAsia="lv-LV"/>
        </w:rPr>
        <w:t>______________</w:t>
      </w:r>
      <w:r w:rsidR="00867FA1" w:rsidRPr="009C53A0">
        <w:rPr>
          <w:lang w:eastAsia="lv-LV"/>
        </w:rPr>
        <w:t>,</w:t>
      </w:r>
      <w:r w:rsidR="00867FA1" w:rsidRPr="009C53A0">
        <w:t xml:space="preserve"> reģistrācijas Nr</w:t>
      </w:r>
      <w:r w:rsidR="00867FA1" w:rsidRPr="009C53A0">
        <w:rPr>
          <w:lang w:eastAsia="lv-LV"/>
        </w:rPr>
        <w:t>.</w:t>
      </w:r>
      <w:r w:rsidR="00C0440A" w:rsidRPr="009C53A0">
        <w:rPr>
          <w:lang w:eastAsia="lv-LV"/>
        </w:rPr>
        <w:t xml:space="preserve"> </w:t>
      </w:r>
      <w:r>
        <w:rPr>
          <w:lang w:eastAsia="lv-LV"/>
        </w:rPr>
        <w:t>____________</w:t>
      </w:r>
      <w:r w:rsidR="00867FA1" w:rsidRPr="009C53A0">
        <w:rPr>
          <w:lang w:eastAsia="lv-LV"/>
        </w:rPr>
        <w:t>,</w:t>
      </w:r>
      <w:r w:rsidR="00867FA1" w:rsidRPr="009C53A0">
        <w:t xml:space="preserve"> </w:t>
      </w:r>
      <w:r w:rsidR="00867FA1" w:rsidRPr="009C53A0">
        <w:rPr>
          <w:color w:val="000000"/>
        </w:rPr>
        <w:t xml:space="preserve">juridiskā adrese </w:t>
      </w:r>
      <w:r>
        <w:rPr>
          <w:lang w:eastAsia="lv-LV"/>
        </w:rPr>
        <w:t>_________________</w:t>
      </w:r>
      <w:r w:rsidR="006C7A99" w:rsidRPr="009C53A0">
        <w:t xml:space="preserve"> </w:t>
      </w:r>
      <w:r w:rsidR="006C7A99" w:rsidRPr="009C53A0">
        <w:rPr>
          <w:color w:val="000000"/>
        </w:rPr>
        <w:t xml:space="preserve">(turpmāk – </w:t>
      </w:r>
      <w:r w:rsidR="00DE6977" w:rsidRPr="009C53A0">
        <w:rPr>
          <w:color w:val="000000"/>
        </w:rPr>
        <w:t>Izpildītājs</w:t>
      </w:r>
      <w:r w:rsidR="006C7A99" w:rsidRPr="009C53A0">
        <w:rPr>
          <w:color w:val="000000"/>
        </w:rPr>
        <w:t>)</w:t>
      </w:r>
      <w:r w:rsidR="00867FA1" w:rsidRPr="009C53A0">
        <w:t xml:space="preserve">, kuru saskaņā ar </w:t>
      </w:r>
      <w:r w:rsidR="00DB1286">
        <w:rPr>
          <w:lang w:eastAsia="lv-LV"/>
        </w:rPr>
        <w:t>__________</w:t>
      </w:r>
      <w:r w:rsidR="00DE6977" w:rsidRPr="009C53A0">
        <w:rPr>
          <w:lang w:eastAsia="lv-LV"/>
        </w:rPr>
        <w:t xml:space="preserve"> </w:t>
      </w:r>
      <w:r w:rsidR="00867FA1" w:rsidRPr="009C53A0">
        <w:t xml:space="preserve">pārstāv </w:t>
      </w:r>
      <w:r w:rsidR="000A5E52">
        <w:rPr>
          <w:lang w:eastAsia="lv-LV"/>
        </w:rPr>
        <w:t>________________,</w:t>
      </w:r>
      <w:r w:rsidR="00867FA1" w:rsidRPr="009C53A0">
        <w:rPr>
          <w:lang w:eastAsia="lv-LV"/>
        </w:rPr>
        <w:t xml:space="preserve"> </w:t>
      </w:r>
      <w:r w:rsidR="000A5E52">
        <w:rPr>
          <w:lang w:eastAsia="lv-LV"/>
        </w:rPr>
        <w:t>no otras puses,</w:t>
      </w:r>
    </w:p>
    <w:p w14:paraId="4493715A" w14:textId="17FE1F7C" w:rsidR="00867FA1" w:rsidRPr="007F2225" w:rsidRDefault="00867FA1" w:rsidP="0063522B">
      <w:pPr>
        <w:widowControl w:val="0"/>
        <w:spacing w:before="120" w:after="120"/>
        <w:ind w:right="20"/>
        <w:jc w:val="both"/>
        <w:rPr>
          <w:lang w:eastAsia="lv-LV"/>
        </w:rPr>
      </w:pPr>
      <w:r w:rsidRPr="009C53A0">
        <w:rPr>
          <w:color w:val="000000"/>
          <w:lang w:eastAsia="lv-LV"/>
        </w:rPr>
        <w:t xml:space="preserve">abi kopā turpmāk – </w:t>
      </w:r>
      <w:r w:rsidRPr="009C53A0">
        <w:rPr>
          <w:iCs/>
          <w:color w:val="000000"/>
          <w:lang w:eastAsia="lv-LV"/>
        </w:rPr>
        <w:t>Puses</w:t>
      </w:r>
      <w:r w:rsidRPr="001B7B42">
        <w:rPr>
          <w:iCs/>
          <w:color w:val="000000"/>
          <w:lang w:eastAsia="lv-LV"/>
        </w:rPr>
        <w:t>,</w:t>
      </w:r>
      <w:r w:rsidRPr="009C53A0">
        <w:rPr>
          <w:color w:val="000000"/>
          <w:lang w:eastAsia="lv-LV"/>
        </w:rPr>
        <w:t xml:space="preserve"> katrs</w:t>
      </w:r>
      <w:r w:rsidRPr="00C0440A">
        <w:rPr>
          <w:color w:val="000000"/>
          <w:lang w:eastAsia="lv-LV"/>
        </w:rPr>
        <w:t xml:space="preserve"> atsevišķi – </w:t>
      </w:r>
      <w:r w:rsidRPr="00C0440A">
        <w:rPr>
          <w:iCs/>
          <w:color w:val="000000"/>
          <w:lang w:eastAsia="lv-LV"/>
        </w:rPr>
        <w:t>Puse</w:t>
      </w:r>
      <w:r w:rsidRPr="001B7B42">
        <w:rPr>
          <w:iCs/>
          <w:color w:val="000000"/>
          <w:lang w:eastAsia="lv-LV"/>
        </w:rPr>
        <w:t>,</w:t>
      </w:r>
    </w:p>
    <w:p w14:paraId="67705213" w14:textId="707930FF" w:rsidR="00867FA1" w:rsidRDefault="00DE6977" w:rsidP="0063522B">
      <w:pPr>
        <w:widowControl w:val="0"/>
        <w:spacing w:before="120" w:after="120"/>
        <w:ind w:right="20"/>
        <w:jc w:val="both"/>
        <w:rPr>
          <w:color w:val="000000"/>
          <w:lang w:eastAsia="lv-LV"/>
        </w:rPr>
      </w:pPr>
      <w:r w:rsidRPr="0087526D">
        <w:t>ņemot vērā, ka I</w:t>
      </w:r>
      <w:r>
        <w:t>zpildītājs</w:t>
      </w:r>
      <w:r w:rsidRPr="0087526D">
        <w:t xml:space="preserve"> ir atzīts par uzvarētāju P</w:t>
      </w:r>
      <w:r>
        <w:t>asūtītāja</w:t>
      </w:r>
      <w:r w:rsidRPr="0087526D">
        <w:t xml:space="preserve"> rīkotajā </w:t>
      </w:r>
      <w:r w:rsidR="000A5E52">
        <w:t>iepirkumā</w:t>
      </w:r>
      <w:r w:rsidRPr="0087526D">
        <w:t xml:space="preserve"> </w:t>
      </w:r>
      <w:r w:rsidR="000A5E52" w:rsidRPr="000A5E52">
        <w:t>„</w:t>
      </w:r>
      <w:r w:rsidR="0063522B" w:rsidRPr="0063522B">
        <w:rPr>
          <w:b/>
          <w:bCs/>
        </w:rPr>
        <w:t xml:space="preserve"> </w:t>
      </w:r>
      <w:r w:rsidR="0063522B">
        <w:rPr>
          <w:b/>
          <w:bCs/>
        </w:rPr>
        <w:t xml:space="preserve">Ārpakalpojuma laboratorisko izmeklējumu nodrošināšana SIA </w:t>
      </w:r>
      <w:r w:rsidR="0063522B">
        <w:t>„</w:t>
      </w:r>
      <w:r w:rsidR="0063522B">
        <w:rPr>
          <w:b/>
          <w:bCs/>
        </w:rPr>
        <w:t>Bauskas slimnīca”</w:t>
      </w:r>
      <w:r w:rsidRPr="000A5E52">
        <w:t>”</w:t>
      </w:r>
      <w:r w:rsidR="00072639">
        <w:t xml:space="preserve"> (turpmāk – Iepirkums)</w:t>
      </w:r>
      <w:r w:rsidRPr="000A5E52">
        <w:t>,</w:t>
      </w:r>
      <w:r w:rsidRPr="004E29CC">
        <w:t xml:space="preserve"> </w:t>
      </w:r>
      <w:r w:rsidR="00D5142B">
        <w:t>k</w:t>
      </w:r>
      <w:r w:rsidR="005D6388">
        <w:t>as</w:t>
      </w:r>
      <w:r w:rsidR="00D5142B">
        <w:t xml:space="preserve"> tika veikts</w:t>
      </w:r>
      <w:r w:rsidR="005D6388">
        <w:t>,</w:t>
      </w:r>
      <w:r w:rsidR="00D5142B">
        <w:t xml:space="preserve"> pamatojoties uz </w:t>
      </w:r>
      <w:r w:rsidR="00D5142B" w:rsidRPr="00D5142B">
        <w:t>Publisko iepirkumu likuma  10. panta otro daļu</w:t>
      </w:r>
      <w:r w:rsidR="00D5142B">
        <w:t xml:space="preserve">, </w:t>
      </w:r>
      <w:r w:rsidRPr="004E29CC">
        <w:t>noslēdz</w:t>
      </w:r>
      <w:r w:rsidRPr="005C1EC5">
        <w:t xml:space="preserve"> šādu līgumu (turpmāk – Līgums)</w:t>
      </w:r>
      <w:r w:rsidR="00867FA1" w:rsidRPr="007F2225">
        <w:rPr>
          <w:color w:val="000000"/>
          <w:lang w:eastAsia="lv-LV"/>
        </w:rPr>
        <w:t>:</w:t>
      </w:r>
      <w:r w:rsidR="00867FA1">
        <w:rPr>
          <w:color w:val="000000"/>
          <w:lang w:eastAsia="lv-LV"/>
        </w:rPr>
        <w:t xml:space="preserve"> </w:t>
      </w:r>
    </w:p>
    <w:p w14:paraId="5B098E93" w14:textId="77777777" w:rsidR="00630294" w:rsidRDefault="00630294" w:rsidP="0063522B">
      <w:pPr>
        <w:widowControl w:val="0"/>
        <w:spacing w:before="120" w:after="120"/>
        <w:ind w:right="23" w:firstLine="720"/>
        <w:jc w:val="both"/>
        <w:rPr>
          <w:color w:val="000000"/>
          <w:lang w:eastAsia="lv-LV"/>
        </w:rPr>
      </w:pPr>
    </w:p>
    <w:p w14:paraId="18AF77EB" w14:textId="77777777" w:rsidR="008A7D5A" w:rsidRPr="00B00BA3" w:rsidRDefault="00B328F8" w:rsidP="0063522B">
      <w:pPr>
        <w:numPr>
          <w:ilvl w:val="0"/>
          <w:numId w:val="2"/>
        </w:numPr>
        <w:spacing w:before="120" w:after="120"/>
        <w:ind w:left="357" w:hanging="357"/>
        <w:jc w:val="center"/>
        <w:rPr>
          <w:b/>
        </w:rPr>
      </w:pPr>
      <w:r>
        <w:rPr>
          <w:b/>
        </w:rPr>
        <w:t>LĪGUMA PRIEKŠMETS</w:t>
      </w:r>
    </w:p>
    <w:p w14:paraId="1E983609" w14:textId="2DC6DFBD" w:rsidR="005E2206" w:rsidRPr="00A357B9" w:rsidRDefault="00496B2A" w:rsidP="0063522B">
      <w:pPr>
        <w:numPr>
          <w:ilvl w:val="1"/>
          <w:numId w:val="2"/>
        </w:numPr>
        <w:tabs>
          <w:tab w:val="clear" w:pos="360"/>
        </w:tabs>
        <w:spacing w:before="120" w:after="120"/>
        <w:ind w:left="567" w:hanging="567"/>
        <w:jc w:val="both"/>
        <w:rPr>
          <w:szCs w:val="22"/>
        </w:rPr>
      </w:pPr>
      <w:r>
        <w:rPr>
          <w:color w:val="000000"/>
          <w:lang w:eastAsia="lv-LV"/>
        </w:rPr>
        <w:t>Pasūtītājs uzdot, bet Izpildītājs apņemas veikt</w:t>
      </w:r>
      <w:r w:rsidR="00867FA1" w:rsidRPr="00A357B9">
        <w:rPr>
          <w:color w:val="000000"/>
          <w:lang w:eastAsia="lv-LV"/>
        </w:rPr>
        <w:t xml:space="preserve"> </w:t>
      </w:r>
      <w:r w:rsidRPr="00496B2A">
        <w:rPr>
          <w:lang w:eastAsia="lv-LV"/>
        </w:rPr>
        <w:t>laboratorisko izmeklējumu nodrošināšanu SIA „</w:t>
      </w:r>
      <w:r w:rsidR="0063522B">
        <w:rPr>
          <w:lang w:eastAsia="lv-LV"/>
        </w:rPr>
        <w:t>Bauskas</w:t>
      </w:r>
      <w:r w:rsidRPr="00496B2A">
        <w:rPr>
          <w:lang w:eastAsia="lv-LV"/>
        </w:rPr>
        <w:t xml:space="preserve"> slimnīca” diagnostikai </w:t>
      </w:r>
      <w:r w:rsidR="00D5142B">
        <w:t>(turpmāk – Pakalpojums)</w:t>
      </w:r>
      <w:r w:rsidR="00543A52">
        <w:t xml:space="preserve"> </w:t>
      </w:r>
      <w:r w:rsidR="00543A52" w:rsidRPr="00F64C3C">
        <w:t>atbilstoši Līguma no</w:t>
      </w:r>
      <w:r w:rsidR="00543A52">
        <w:t>teikumiem</w:t>
      </w:r>
      <w:r w:rsidR="00543A52" w:rsidRPr="00F64C3C">
        <w:t xml:space="preserve"> (</w:t>
      </w:r>
      <w:r w:rsidR="00543A52">
        <w:t xml:space="preserve">tai skaitā </w:t>
      </w:r>
      <w:r w:rsidR="00543A52" w:rsidRPr="00F64C3C">
        <w:t>Līguma pielikum</w:t>
      </w:r>
      <w:r w:rsidR="00543A52">
        <w:t>am</w:t>
      </w:r>
      <w:r w:rsidR="00543A52" w:rsidRPr="00F64C3C">
        <w:t xml:space="preserve"> Nr.</w:t>
      </w:r>
      <w:r w:rsidR="00543A52">
        <w:t> </w:t>
      </w:r>
      <w:r w:rsidR="00543A52" w:rsidRPr="00F64C3C">
        <w:t>1</w:t>
      </w:r>
      <w:r w:rsidR="00543A52">
        <w:t xml:space="preserve"> </w:t>
      </w:r>
      <w:r w:rsidR="00543A52" w:rsidRPr="00496B2A">
        <w:rPr>
          <w:lang w:eastAsia="lv-LV"/>
        </w:rPr>
        <w:t>„</w:t>
      </w:r>
      <w:r w:rsidR="00543A52">
        <w:rPr>
          <w:lang w:eastAsia="lv-LV"/>
        </w:rPr>
        <w:t>Tehniskais – finanšu piedāvājums”</w:t>
      </w:r>
      <w:r w:rsidR="005F74F3">
        <w:rPr>
          <w:lang w:eastAsia="lv-LV"/>
        </w:rPr>
        <w:t xml:space="preserve">) un saskaņā ar </w:t>
      </w:r>
      <w:r w:rsidR="005F74F3" w:rsidRPr="00F64C3C">
        <w:t>Latvijas Republikā spēkā esošajiem normatīvajiem aktiem</w:t>
      </w:r>
      <w:r w:rsidR="00D5142B">
        <w:t>.</w:t>
      </w:r>
    </w:p>
    <w:p w14:paraId="3BA5D380" w14:textId="3C118B4C" w:rsidR="00740D5B" w:rsidRPr="008B6ED0" w:rsidRDefault="005E2206" w:rsidP="0063522B">
      <w:pPr>
        <w:numPr>
          <w:ilvl w:val="1"/>
          <w:numId w:val="2"/>
        </w:numPr>
        <w:spacing w:before="120" w:after="120"/>
        <w:ind w:left="567" w:hanging="567"/>
        <w:jc w:val="both"/>
      </w:pPr>
      <w:r>
        <w:t xml:space="preserve"> </w:t>
      </w:r>
      <w:r w:rsidR="001A0A76">
        <w:tab/>
      </w:r>
      <w:r w:rsidR="0063522B">
        <w:rPr>
          <w:szCs w:val="22"/>
        </w:rPr>
        <w:t>36</w:t>
      </w:r>
      <w:r w:rsidR="00D5142B" w:rsidRPr="00543A52">
        <w:rPr>
          <w:szCs w:val="22"/>
        </w:rPr>
        <w:t xml:space="preserve"> (</w:t>
      </w:r>
      <w:r w:rsidR="0063522B">
        <w:rPr>
          <w:szCs w:val="22"/>
        </w:rPr>
        <w:t>trīsdesmit sešiem</w:t>
      </w:r>
      <w:r w:rsidR="00D5142B" w:rsidRPr="00543A52">
        <w:rPr>
          <w:szCs w:val="22"/>
        </w:rPr>
        <w:t xml:space="preserve">) </w:t>
      </w:r>
      <w:r w:rsidR="00C81748" w:rsidRPr="00543A52">
        <w:rPr>
          <w:szCs w:val="22"/>
        </w:rPr>
        <w:t>mēneš</w:t>
      </w:r>
      <w:r w:rsidR="00543A52">
        <w:rPr>
          <w:szCs w:val="22"/>
        </w:rPr>
        <w:t>iem</w:t>
      </w:r>
      <w:r w:rsidR="00C81748" w:rsidRPr="00543A52">
        <w:rPr>
          <w:szCs w:val="22"/>
        </w:rPr>
        <w:t xml:space="preserve"> </w:t>
      </w:r>
      <w:r w:rsidR="00543A52">
        <w:rPr>
          <w:szCs w:val="22"/>
        </w:rPr>
        <w:t>plānotais</w:t>
      </w:r>
      <w:r w:rsidR="00A357B9" w:rsidRPr="00543A52">
        <w:rPr>
          <w:szCs w:val="22"/>
        </w:rPr>
        <w:t xml:space="preserve"> </w:t>
      </w:r>
      <w:r w:rsidR="00D5142B" w:rsidRPr="00543A52">
        <w:rPr>
          <w:szCs w:val="22"/>
        </w:rPr>
        <w:t xml:space="preserve">Pakalpojumu </w:t>
      </w:r>
      <w:r w:rsidR="00F64A00">
        <w:rPr>
          <w:szCs w:val="22"/>
        </w:rPr>
        <w:t>apjoms</w:t>
      </w:r>
      <w:r w:rsidR="00A357B9" w:rsidRPr="00543A52">
        <w:rPr>
          <w:szCs w:val="22"/>
        </w:rPr>
        <w:t xml:space="preserve"> norādīts Līguma pielikumā Nr. 1.</w:t>
      </w:r>
      <w:r w:rsidR="00740D5B">
        <w:t xml:space="preserve"> </w:t>
      </w:r>
      <w:r w:rsidR="00740D5B" w:rsidRPr="008B6ED0">
        <w:rPr>
          <w:color w:val="000000"/>
          <w:lang w:eastAsia="lv-LV"/>
        </w:rPr>
        <w:t>Pasūtītājam nav pienākums iepirkt visus Līguma pielikumā Nr. 1 norādītos Pakalpojumus, bet gan tādu apjomu, kāds nepieciešams Pasūtītāja darbības nodrošināšanai.</w:t>
      </w:r>
    </w:p>
    <w:p w14:paraId="691B3B8F" w14:textId="0819A560" w:rsidR="00630294" w:rsidRDefault="00630294" w:rsidP="0063522B">
      <w:pPr>
        <w:spacing w:before="120" w:after="120"/>
        <w:jc w:val="both"/>
        <w:rPr>
          <w:u w:val="single"/>
          <w:lang w:eastAsia="lv-LV"/>
        </w:rPr>
      </w:pPr>
    </w:p>
    <w:p w14:paraId="5AEA0148" w14:textId="77777777" w:rsidR="0063522B" w:rsidRPr="007F5960" w:rsidRDefault="0063522B" w:rsidP="0063522B">
      <w:pPr>
        <w:spacing w:before="120" w:after="120"/>
        <w:jc w:val="both"/>
        <w:rPr>
          <w:u w:val="single"/>
          <w:lang w:eastAsia="lv-LV"/>
        </w:rPr>
      </w:pPr>
    </w:p>
    <w:p w14:paraId="54C8CEC4" w14:textId="77777777" w:rsidR="005E2206" w:rsidRPr="007F5960" w:rsidRDefault="00B328F8" w:rsidP="0063522B">
      <w:pPr>
        <w:numPr>
          <w:ilvl w:val="0"/>
          <w:numId w:val="6"/>
        </w:numPr>
        <w:spacing w:before="120" w:after="120"/>
        <w:ind w:left="357" w:hanging="357"/>
        <w:jc w:val="center"/>
        <w:rPr>
          <w:b/>
          <w:szCs w:val="22"/>
        </w:rPr>
      </w:pPr>
      <w:r w:rsidRPr="007F5960">
        <w:rPr>
          <w:b/>
          <w:szCs w:val="22"/>
        </w:rPr>
        <w:t>LĪGUMA SUMMA</w:t>
      </w:r>
    </w:p>
    <w:p w14:paraId="36B10BAC" w14:textId="4366D058" w:rsidR="00DD24D9" w:rsidRPr="00DD24D9" w:rsidRDefault="00EF07E6" w:rsidP="0063522B">
      <w:pPr>
        <w:widowControl w:val="0"/>
        <w:numPr>
          <w:ilvl w:val="1"/>
          <w:numId w:val="6"/>
        </w:numPr>
        <w:spacing w:before="120" w:after="120"/>
        <w:ind w:left="567" w:right="20" w:hanging="567"/>
        <w:jc w:val="both"/>
        <w:rPr>
          <w:lang w:eastAsia="lv-LV"/>
        </w:rPr>
      </w:pPr>
      <w:r w:rsidRPr="007F5960">
        <w:rPr>
          <w:color w:val="000000"/>
          <w:lang w:eastAsia="lv-LV"/>
        </w:rPr>
        <w:t xml:space="preserve">Līguma summa ir līdz </w:t>
      </w:r>
      <w:r w:rsidR="001E71E6">
        <w:rPr>
          <w:b/>
          <w:color w:val="000000"/>
          <w:lang w:eastAsia="lv-LV"/>
        </w:rPr>
        <w:t>___________</w:t>
      </w:r>
      <w:r w:rsidR="001E71E6" w:rsidRPr="001E71E6">
        <w:rPr>
          <w:b/>
          <w:i/>
        </w:rPr>
        <w:t xml:space="preserve"> </w:t>
      </w:r>
      <w:r w:rsidR="001E71E6" w:rsidRPr="004441F1">
        <w:rPr>
          <w:b/>
          <w:i/>
        </w:rPr>
        <w:t>euro</w:t>
      </w:r>
      <w:r w:rsidRPr="001D10D1">
        <w:rPr>
          <w:b/>
          <w:color w:val="000000"/>
          <w:lang w:eastAsia="lv-LV"/>
        </w:rPr>
        <w:t xml:space="preserve"> </w:t>
      </w:r>
      <w:r w:rsidRPr="001D10D1">
        <w:rPr>
          <w:color w:val="000000"/>
          <w:lang w:eastAsia="lv-LV"/>
        </w:rPr>
        <w:t>(</w:t>
      </w:r>
      <w:r w:rsidR="000B46B9">
        <w:rPr>
          <w:color w:val="000000"/>
          <w:lang w:eastAsia="lv-LV"/>
        </w:rPr>
        <w:t>____________</w:t>
      </w:r>
      <w:r w:rsidR="00D5142B">
        <w:rPr>
          <w:color w:val="000000"/>
          <w:lang w:eastAsia="lv-LV"/>
        </w:rPr>
        <w:t xml:space="preserve"> </w:t>
      </w:r>
      <w:r w:rsidRPr="001D10D1">
        <w:rPr>
          <w:i/>
          <w:color w:val="000000"/>
          <w:lang w:eastAsia="lv-LV"/>
        </w:rPr>
        <w:t>euro</w:t>
      </w:r>
      <w:r w:rsidRPr="001D10D1">
        <w:rPr>
          <w:color w:val="000000"/>
          <w:lang w:eastAsia="lv-LV"/>
        </w:rPr>
        <w:t xml:space="preserve"> </w:t>
      </w:r>
      <w:r w:rsidR="006F337A" w:rsidRPr="001D10D1">
        <w:rPr>
          <w:color w:val="000000"/>
          <w:lang w:eastAsia="lv-LV"/>
        </w:rPr>
        <w:t xml:space="preserve">un </w:t>
      </w:r>
      <w:r w:rsidR="000B46B9">
        <w:rPr>
          <w:color w:val="000000"/>
          <w:lang w:eastAsia="lv-LV"/>
        </w:rPr>
        <w:t>__</w:t>
      </w:r>
      <w:r w:rsidR="00522CE7">
        <w:rPr>
          <w:color w:val="000000"/>
          <w:lang w:eastAsia="lv-LV"/>
        </w:rPr>
        <w:t xml:space="preserve"> </w:t>
      </w:r>
      <w:r w:rsidRPr="001D10D1">
        <w:rPr>
          <w:color w:val="000000"/>
          <w:lang w:eastAsia="lv-LV"/>
        </w:rPr>
        <w:t xml:space="preserve">centi) </w:t>
      </w:r>
      <w:r w:rsidR="00A769AF" w:rsidRPr="001D10D1">
        <w:rPr>
          <w:color w:val="000000"/>
          <w:lang w:eastAsia="lv-LV"/>
        </w:rPr>
        <w:t>bez pievienotās vērtības nodokļa (</w:t>
      </w:r>
      <w:r w:rsidR="00A769AF">
        <w:rPr>
          <w:color w:val="000000"/>
          <w:lang w:eastAsia="lv-LV"/>
        </w:rPr>
        <w:t xml:space="preserve">turpmāk </w:t>
      </w:r>
      <w:r w:rsidR="00A3515D">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4119907D" w14:textId="02BBAB63" w:rsidR="004A637E" w:rsidRPr="001D10D1" w:rsidRDefault="00D5142B" w:rsidP="0063522B">
      <w:pPr>
        <w:widowControl w:val="0"/>
        <w:numPr>
          <w:ilvl w:val="1"/>
          <w:numId w:val="6"/>
        </w:numPr>
        <w:spacing w:before="120" w:after="120"/>
        <w:ind w:left="567" w:right="20" w:hanging="567"/>
        <w:jc w:val="both"/>
        <w:rPr>
          <w:lang w:eastAsia="lv-LV"/>
        </w:rPr>
      </w:pPr>
      <w:r>
        <w:rPr>
          <w:color w:val="000000"/>
          <w:lang w:eastAsia="lv-LV"/>
        </w:rPr>
        <w:t>Pakalpojuma</w:t>
      </w:r>
      <w:r w:rsidR="004A637E" w:rsidRPr="001D10D1">
        <w:rPr>
          <w:color w:val="000000"/>
          <w:lang w:eastAsia="lv-LV"/>
        </w:rPr>
        <w:t xml:space="preserve"> cen</w:t>
      </w:r>
      <w:r w:rsidR="0072217E">
        <w:rPr>
          <w:color w:val="000000"/>
          <w:lang w:eastAsia="lv-LV"/>
        </w:rPr>
        <w:t>a</w:t>
      </w:r>
      <w:r w:rsidR="004A637E" w:rsidRPr="001D10D1">
        <w:rPr>
          <w:color w:val="000000"/>
          <w:lang w:eastAsia="lv-LV"/>
        </w:rPr>
        <w:t xml:space="preserve">s </w:t>
      </w:r>
      <w:r w:rsidR="00FD59F8">
        <w:rPr>
          <w:color w:val="000000"/>
          <w:lang w:eastAsia="lv-LV"/>
        </w:rPr>
        <w:t xml:space="preserve">ir </w:t>
      </w:r>
      <w:r w:rsidR="004A637E" w:rsidRPr="001D10D1">
        <w:rPr>
          <w:color w:val="000000"/>
          <w:lang w:eastAsia="lv-LV"/>
        </w:rPr>
        <w:t xml:space="preserve">noteiktas </w:t>
      </w:r>
      <w:r w:rsidR="004A637E" w:rsidRPr="001D10D1">
        <w:rPr>
          <w:i/>
          <w:color w:val="000000"/>
          <w:lang w:eastAsia="lv-LV"/>
        </w:rPr>
        <w:t>euro</w:t>
      </w:r>
      <w:r w:rsidR="00A3515D">
        <w:rPr>
          <w:color w:val="000000"/>
          <w:lang w:eastAsia="lv-LV"/>
        </w:rPr>
        <w:t xml:space="preserve"> </w:t>
      </w:r>
      <w:r w:rsidR="004A637E" w:rsidRPr="001D10D1">
        <w:rPr>
          <w:color w:val="000000"/>
          <w:lang w:eastAsia="lv-LV"/>
        </w:rPr>
        <w:t xml:space="preserve">atbilstoši </w:t>
      </w:r>
      <w:r>
        <w:rPr>
          <w:color w:val="000000"/>
          <w:lang w:eastAsia="lv-LV"/>
        </w:rPr>
        <w:t>Izpildītāja</w:t>
      </w:r>
      <w:r w:rsidR="001D39BA" w:rsidRPr="001D10D1">
        <w:rPr>
          <w:color w:val="000000"/>
          <w:lang w:eastAsia="lv-LV"/>
        </w:rPr>
        <w:t xml:space="preserve"> iesniegtajam piedāvājumam </w:t>
      </w:r>
      <w:r w:rsidR="00EF07E6" w:rsidRPr="001D10D1">
        <w:rPr>
          <w:color w:val="000000"/>
          <w:lang w:eastAsia="lv-LV"/>
        </w:rPr>
        <w:t xml:space="preserve"> un ir norādītas Līguma </w:t>
      </w:r>
      <w:r w:rsidR="00A769AF">
        <w:rPr>
          <w:color w:val="000000"/>
          <w:lang w:eastAsia="lv-LV"/>
        </w:rPr>
        <w:t>p</w:t>
      </w:r>
      <w:r w:rsidR="004A637E" w:rsidRPr="001D10D1">
        <w:rPr>
          <w:color w:val="000000"/>
          <w:lang w:eastAsia="lv-LV"/>
        </w:rPr>
        <w:t>ielikumā Nr. 1.</w:t>
      </w:r>
    </w:p>
    <w:p w14:paraId="0CC8DE6F" w14:textId="7CFDF588" w:rsidR="004A637E" w:rsidRPr="008D5F23" w:rsidRDefault="00D5142B" w:rsidP="0063522B">
      <w:pPr>
        <w:pStyle w:val="BodyText"/>
        <w:numPr>
          <w:ilvl w:val="1"/>
          <w:numId w:val="6"/>
        </w:numPr>
        <w:spacing w:before="120" w:after="120"/>
        <w:ind w:left="567" w:hanging="567"/>
        <w:rPr>
          <w:b/>
        </w:rPr>
      </w:pPr>
      <w:r>
        <w:rPr>
          <w:color w:val="000000"/>
          <w:lang w:eastAsia="lv-LV"/>
        </w:rPr>
        <w:t>Pakalpojuma</w:t>
      </w:r>
      <w:r w:rsidR="004A637E" w:rsidRPr="001D10D1">
        <w:rPr>
          <w:color w:val="000000"/>
          <w:lang w:eastAsia="lv-LV"/>
        </w:rPr>
        <w:t xml:space="preserve"> cenā</w:t>
      </w:r>
      <w:r w:rsidR="0072217E">
        <w:rPr>
          <w:color w:val="000000"/>
          <w:lang w:eastAsia="lv-LV"/>
        </w:rPr>
        <w:t>s</w:t>
      </w:r>
      <w:r w:rsidR="004A637E" w:rsidRPr="001D10D1">
        <w:rPr>
          <w:color w:val="000000"/>
          <w:lang w:eastAsia="lv-LV"/>
        </w:rPr>
        <w:t xml:space="preserve"> ir </w:t>
      </w:r>
      <w:r w:rsidR="004A637E" w:rsidRPr="008D5F23">
        <w:rPr>
          <w:color w:val="000000"/>
          <w:lang w:eastAsia="lv-LV"/>
        </w:rPr>
        <w:t xml:space="preserve">iekļauti visi nodokļi </w:t>
      </w:r>
      <w:r w:rsidR="00DB2E76">
        <w:rPr>
          <w:color w:val="000000"/>
          <w:lang w:eastAsia="lv-LV"/>
        </w:rPr>
        <w:t xml:space="preserve">(izņemot PVN) </w:t>
      </w:r>
      <w:r w:rsidR="004A637E" w:rsidRPr="008D5F23">
        <w:rPr>
          <w:color w:val="000000"/>
          <w:lang w:eastAsia="lv-LV"/>
        </w:rPr>
        <w:t xml:space="preserve">un izdevumi, kas rodas </w:t>
      </w:r>
      <w:r w:rsidRPr="008D5F23">
        <w:rPr>
          <w:color w:val="000000"/>
          <w:lang w:eastAsia="lv-LV"/>
        </w:rPr>
        <w:t>Izpildītājam</w:t>
      </w:r>
      <w:r w:rsidR="004A637E" w:rsidRPr="008D5F23">
        <w:rPr>
          <w:color w:val="000000"/>
          <w:lang w:eastAsia="lv-LV"/>
        </w:rPr>
        <w:t xml:space="preserve"> </w:t>
      </w:r>
      <w:r w:rsidR="00346004" w:rsidRPr="008D5F23">
        <w:rPr>
          <w:color w:val="000000"/>
          <w:lang w:eastAsia="lv-LV"/>
        </w:rPr>
        <w:t xml:space="preserve">saistībā </w:t>
      </w:r>
      <w:r w:rsidR="004A637E" w:rsidRPr="008D5F23">
        <w:rPr>
          <w:color w:val="000000"/>
          <w:lang w:eastAsia="lv-LV"/>
        </w:rPr>
        <w:t xml:space="preserve">ar </w:t>
      </w:r>
      <w:r w:rsidRPr="008D5F23">
        <w:rPr>
          <w:color w:val="000000"/>
          <w:lang w:eastAsia="lv-LV"/>
        </w:rPr>
        <w:t xml:space="preserve">Pakalpojuma sniegšanu Pasūtītājam </w:t>
      </w:r>
      <w:r w:rsidR="004A637E" w:rsidRPr="008D5F23">
        <w:rPr>
          <w:color w:val="000000"/>
          <w:lang w:eastAsia="lv-LV"/>
        </w:rPr>
        <w:t>saskaņā ar šo Līgumu.</w:t>
      </w:r>
      <w:r w:rsidR="004D71E6" w:rsidRPr="008D5F23">
        <w:rPr>
          <w:color w:val="000000"/>
          <w:lang w:eastAsia="lv-LV"/>
        </w:rPr>
        <w:t xml:space="preserve"> </w:t>
      </w:r>
      <w:r w:rsidR="004D71E6" w:rsidRPr="008D5F23">
        <w:rPr>
          <w:lang w:eastAsia="ru-RU"/>
        </w:rPr>
        <w:t>Pasūtītājam nav pienākuma veikt nekādus citus papildu maksājumus.</w:t>
      </w:r>
    </w:p>
    <w:p w14:paraId="48892813" w14:textId="77777777" w:rsidR="00EF07E6" w:rsidRPr="008D5F23" w:rsidRDefault="00EF07E6" w:rsidP="0063522B">
      <w:pPr>
        <w:widowControl w:val="0"/>
        <w:spacing w:before="120" w:after="120"/>
        <w:ind w:left="567" w:right="23"/>
        <w:jc w:val="both"/>
        <w:rPr>
          <w:lang w:eastAsia="lv-LV"/>
        </w:rPr>
      </w:pPr>
    </w:p>
    <w:p w14:paraId="50D33366" w14:textId="16D63F95" w:rsidR="00283051" w:rsidRPr="008D5F23" w:rsidRDefault="00283051" w:rsidP="0063522B">
      <w:pPr>
        <w:numPr>
          <w:ilvl w:val="0"/>
          <w:numId w:val="6"/>
        </w:numPr>
        <w:spacing w:before="120" w:after="120"/>
        <w:ind w:left="357" w:hanging="357"/>
        <w:jc w:val="center"/>
        <w:rPr>
          <w:b/>
          <w:szCs w:val="22"/>
        </w:rPr>
      </w:pPr>
      <w:r w:rsidRPr="008D5F23">
        <w:rPr>
          <w:b/>
          <w:szCs w:val="22"/>
        </w:rPr>
        <w:lastRenderedPageBreak/>
        <w:t>NORĒĶINU KĀRTĪBA</w:t>
      </w:r>
    </w:p>
    <w:p w14:paraId="61EC41D5" w14:textId="4FEB9D78" w:rsidR="00B802DF" w:rsidRPr="008D5F23" w:rsidRDefault="00CB27E3" w:rsidP="0063522B">
      <w:pPr>
        <w:widowControl w:val="0"/>
        <w:numPr>
          <w:ilvl w:val="1"/>
          <w:numId w:val="6"/>
        </w:numPr>
        <w:spacing w:before="120" w:after="120"/>
        <w:ind w:left="567" w:right="20" w:hanging="567"/>
        <w:jc w:val="both"/>
        <w:rPr>
          <w:lang w:eastAsia="lv-LV"/>
        </w:rPr>
      </w:pPr>
      <w:r w:rsidRPr="008D5F23">
        <w:rPr>
          <w:lang w:eastAsia="lv-LV"/>
        </w:rPr>
        <w:t xml:space="preserve">Izpildītājs līdz </w:t>
      </w:r>
      <w:r w:rsidR="00E63494">
        <w:rPr>
          <w:lang w:eastAsia="lv-LV"/>
        </w:rPr>
        <w:t>katra mēneša</w:t>
      </w:r>
      <w:r w:rsidRPr="008D5F23">
        <w:rPr>
          <w:lang w:eastAsia="lv-LV"/>
        </w:rPr>
        <w:t xml:space="preserve"> </w:t>
      </w:r>
      <w:r w:rsidR="00C96DB7" w:rsidRPr="008D5F23">
        <w:rPr>
          <w:lang w:eastAsia="lv-LV"/>
        </w:rPr>
        <w:t>10. datumam</w:t>
      </w:r>
      <w:r w:rsidRPr="008D5F23">
        <w:rPr>
          <w:lang w:eastAsia="lv-LV"/>
        </w:rPr>
        <w:t xml:space="preserve"> </w:t>
      </w:r>
      <w:r w:rsidR="00B2603D" w:rsidRPr="008D5F23">
        <w:rPr>
          <w:lang w:eastAsia="lv-LV"/>
        </w:rPr>
        <w:t xml:space="preserve">elektroniskā veidā </w:t>
      </w:r>
      <w:r w:rsidRPr="008D5F23">
        <w:rPr>
          <w:lang w:eastAsia="lv-LV"/>
        </w:rPr>
        <w:t xml:space="preserve">iesniedz Pasūtītājam datus par </w:t>
      </w:r>
      <w:r w:rsidR="00950329" w:rsidRPr="008D5F23">
        <w:rPr>
          <w:lang w:eastAsia="lv-LV"/>
        </w:rPr>
        <w:t>iepriekšējā mēnesī veiktajiem</w:t>
      </w:r>
      <w:r w:rsidRPr="008D5F23">
        <w:rPr>
          <w:lang w:eastAsia="lv-LV"/>
        </w:rPr>
        <w:t xml:space="preserve"> izmeklējumiem</w:t>
      </w:r>
      <w:r w:rsidR="007F126E" w:rsidRPr="008D5F23">
        <w:rPr>
          <w:lang w:eastAsia="lv-LV"/>
        </w:rPr>
        <w:t>, kas tiks</w:t>
      </w:r>
      <w:r w:rsidR="00797869" w:rsidRPr="008D5F23">
        <w:rPr>
          <w:lang w:eastAsia="lv-LV"/>
        </w:rPr>
        <w:t xml:space="preserve"> ietverti rēķina pielikumā</w:t>
      </w:r>
      <w:r w:rsidRPr="008D5F23">
        <w:rPr>
          <w:lang w:eastAsia="lv-LV"/>
        </w:rPr>
        <w:t>.</w:t>
      </w:r>
      <w:r w:rsidR="001D0940" w:rsidRPr="008D5F23">
        <w:rPr>
          <w:lang w:eastAsia="lv-LV"/>
        </w:rPr>
        <w:t xml:space="preserve"> </w:t>
      </w:r>
      <w:r w:rsidRPr="008D5F23">
        <w:rPr>
          <w:lang w:eastAsia="lv-LV"/>
        </w:rPr>
        <w:t>Rēķina pielikumā uzrādām</w:t>
      </w:r>
      <w:r w:rsidR="00A61DC6" w:rsidRPr="008D5F23">
        <w:rPr>
          <w:lang w:eastAsia="lv-LV"/>
        </w:rPr>
        <w:t>a</w:t>
      </w:r>
      <w:r w:rsidRPr="008D5F23">
        <w:rPr>
          <w:lang w:eastAsia="lv-LV"/>
        </w:rPr>
        <w:t xml:space="preserve"> </w:t>
      </w:r>
      <w:r w:rsidR="00B75013" w:rsidRPr="008D5F23">
        <w:rPr>
          <w:lang w:eastAsia="lv-LV"/>
        </w:rPr>
        <w:t>šāda informācija</w:t>
      </w:r>
      <w:r w:rsidR="00B802DF" w:rsidRPr="008D5F23">
        <w:rPr>
          <w:lang w:eastAsia="lv-LV"/>
        </w:rPr>
        <w:t>:</w:t>
      </w:r>
    </w:p>
    <w:p w14:paraId="08F99F69" w14:textId="77777777" w:rsidR="007159A5"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izmeklējuma identifikācijas Nr. (identiski tiek marķēti izmeklējumu rezultāti);</w:t>
      </w:r>
    </w:p>
    <w:p w14:paraId="3ACB583B" w14:textId="77777777" w:rsidR="00C22131" w:rsidRPr="00C27C75" w:rsidRDefault="00C22131"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izmeklējuma datums;</w:t>
      </w:r>
    </w:p>
    <w:p w14:paraId="7CCB3C0A" w14:textId="5CE9F338" w:rsidR="00C22131"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pacienta personas kods;</w:t>
      </w:r>
    </w:p>
    <w:p w14:paraId="00A5FE9E" w14:textId="6AEB3B1E" w:rsidR="007159A5" w:rsidRPr="00C27C75" w:rsidRDefault="002A7DF3"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 xml:space="preserve">pacienta </w:t>
      </w:r>
      <w:r w:rsidR="007159A5" w:rsidRPr="00C27C75">
        <w:rPr>
          <w:rFonts w:ascii="Times New Roman" w:hAnsi="Times New Roman"/>
          <w:sz w:val="24"/>
          <w:szCs w:val="24"/>
          <w:lang w:eastAsia="lv-LV"/>
        </w:rPr>
        <w:t>vārds, uzvārds;</w:t>
      </w:r>
    </w:p>
    <w:p w14:paraId="1624826A" w14:textId="2E31F44D" w:rsidR="007159A5"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ārsts – pasūtītājs;</w:t>
      </w:r>
      <w:r w:rsidR="00900C86">
        <w:rPr>
          <w:rFonts w:ascii="Times New Roman" w:hAnsi="Times New Roman"/>
          <w:sz w:val="24"/>
          <w:szCs w:val="24"/>
          <w:lang w:eastAsia="lv-LV"/>
        </w:rPr>
        <w:t xml:space="preserve"> </w:t>
      </w:r>
    </w:p>
    <w:p w14:paraId="1BF921FF" w14:textId="77777777" w:rsidR="007159A5"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manipulācijas kods;</w:t>
      </w:r>
    </w:p>
    <w:p w14:paraId="7CCF10E9" w14:textId="655F1210" w:rsidR="00C22131"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i</w:t>
      </w:r>
      <w:r w:rsidR="00C22131" w:rsidRPr="00C27C75">
        <w:rPr>
          <w:rFonts w:ascii="Times New Roman" w:hAnsi="Times New Roman"/>
          <w:sz w:val="24"/>
          <w:szCs w:val="24"/>
          <w:lang w:eastAsia="lv-LV"/>
        </w:rPr>
        <w:t>zmeklējuma nosaukum</w:t>
      </w:r>
      <w:r w:rsidRPr="00C27C75">
        <w:rPr>
          <w:rFonts w:ascii="Times New Roman" w:hAnsi="Times New Roman"/>
          <w:sz w:val="24"/>
          <w:szCs w:val="24"/>
          <w:lang w:eastAsia="lv-LV"/>
        </w:rPr>
        <w:t>s;</w:t>
      </w:r>
    </w:p>
    <w:p w14:paraId="303C82CA" w14:textId="6C3878C0" w:rsidR="005B4E14" w:rsidRPr="00C27C75" w:rsidRDefault="007159A5" w:rsidP="0063522B">
      <w:pPr>
        <w:pStyle w:val="ListParagraph"/>
        <w:widowControl w:val="0"/>
        <w:numPr>
          <w:ilvl w:val="0"/>
          <w:numId w:val="34"/>
        </w:numPr>
        <w:spacing w:before="120" w:after="120" w:line="240" w:lineRule="auto"/>
        <w:ind w:left="1281" w:right="23" w:hanging="357"/>
        <w:contextualSpacing w:val="0"/>
        <w:jc w:val="both"/>
        <w:rPr>
          <w:rFonts w:ascii="Times New Roman" w:hAnsi="Times New Roman"/>
          <w:sz w:val="24"/>
          <w:szCs w:val="24"/>
          <w:lang w:eastAsia="lv-LV"/>
        </w:rPr>
      </w:pPr>
      <w:r w:rsidRPr="00C27C75">
        <w:rPr>
          <w:rFonts w:ascii="Times New Roman" w:hAnsi="Times New Roman"/>
          <w:sz w:val="24"/>
          <w:szCs w:val="24"/>
          <w:lang w:eastAsia="lv-LV"/>
        </w:rPr>
        <w:t>cena</w:t>
      </w:r>
      <w:r w:rsidR="005B4E14" w:rsidRPr="00C27C75">
        <w:rPr>
          <w:rFonts w:ascii="Times New Roman" w:hAnsi="Times New Roman"/>
          <w:sz w:val="24"/>
          <w:szCs w:val="24"/>
          <w:lang w:eastAsia="lv-LV"/>
        </w:rPr>
        <w:t>.</w:t>
      </w:r>
    </w:p>
    <w:p w14:paraId="7864B74F" w14:textId="225A07B1" w:rsidR="005B4E14" w:rsidRPr="005B4E14" w:rsidRDefault="004A09D9" w:rsidP="0063522B">
      <w:pPr>
        <w:widowControl w:val="0"/>
        <w:spacing w:before="120" w:after="120"/>
        <w:ind w:left="567" w:right="20"/>
        <w:jc w:val="both"/>
        <w:rPr>
          <w:lang w:eastAsia="lv-LV"/>
        </w:rPr>
      </w:pPr>
      <w:r>
        <w:rPr>
          <w:lang w:eastAsia="lv-LV"/>
        </w:rPr>
        <w:t>Norādītos</w:t>
      </w:r>
      <w:r w:rsidR="005B4E14" w:rsidRPr="005B4E14">
        <w:rPr>
          <w:lang w:eastAsia="lv-LV"/>
        </w:rPr>
        <w:t xml:space="preserve"> datu</w:t>
      </w:r>
      <w:r>
        <w:rPr>
          <w:lang w:eastAsia="lv-LV"/>
        </w:rPr>
        <w:t>s Pu</w:t>
      </w:r>
      <w:r w:rsidR="00957B5D">
        <w:rPr>
          <w:lang w:eastAsia="lv-LV"/>
        </w:rPr>
        <w:t>ses</w:t>
      </w:r>
      <w:r w:rsidR="005B4E14" w:rsidRPr="005B4E14">
        <w:rPr>
          <w:lang w:eastAsia="lv-LV"/>
        </w:rPr>
        <w:t xml:space="preserve"> saskaņo </w:t>
      </w:r>
      <w:r w:rsidR="006E03CC">
        <w:rPr>
          <w:lang w:eastAsia="lv-LV"/>
        </w:rPr>
        <w:t>elektronisk</w:t>
      </w:r>
      <w:r>
        <w:rPr>
          <w:lang w:eastAsia="lv-LV"/>
        </w:rPr>
        <w:t>ā veidā.</w:t>
      </w:r>
      <w:r w:rsidR="005B4E14" w:rsidRPr="005B4E14">
        <w:rPr>
          <w:lang w:eastAsia="lv-LV"/>
        </w:rPr>
        <w:t xml:space="preserve"> </w:t>
      </w:r>
    </w:p>
    <w:p w14:paraId="7BFFF7CE" w14:textId="6E04476A" w:rsidR="002A70A6" w:rsidRPr="005929FF" w:rsidRDefault="002A70A6" w:rsidP="0063522B">
      <w:pPr>
        <w:widowControl w:val="0"/>
        <w:numPr>
          <w:ilvl w:val="1"/>
          <w:numId w:val="6"/>
        </w:numPr>
        <w:spacing w:before="120" w:after="120"/>
        <w:ind w:left="567" w:right="20" w:hanging="567"/>
        <w:jc w:val="both"/>
        <w:rPr>
          <w:lang w:eastAsia="lv-LV"/>
        </w:rPr>
      </w:pPr>
      <w:r w:rsidRPr="00C27C75">
        <w:rPr>
          <w:lang w:eastAsia="lv-LV"/>
        </w:rPr>
        <w:t xml:space="preserve">Izpildītājs </w:t>
      </w:r>
      <w:r w:rsidRPr="005929FF">
        <w:rPr>
          <w:lang w:eastAsia="lv-LV"/>
        </w:rPr>
        <w:t xml:space="preserve">līdz </w:t>
      </w:r>
      <w:r w:rsidR="002701E9">
        <w:rPr>
          <w:lang w:eastAsia="lv-LV"/>
        </w:rPr>
        <w:t>katra</w:t>
      </w:r>
      <w:r w:rsidRPr="005929FF">
        <w:rPr>
          <w:lang w:eastAsia="lv-LV"/>
        </w:rPr>
        <w:t xml:space="preserve"> mēneša 25. datumam iesniedz Pasūtītājam rēķinu</w:t>
      </w:r>
      <w:r w:rsidR="009A748E" w:rsidRPr="005929FF">
        <w:rPr>
          <w:lang w:eastAsia="lv-LV"/>
        </w:rPr>
        <w:t xml:space="preserve"> un tā pielikumu, kurā ietverta </w:t>
      </w:r>
      <w:r w:rsidR="00957B5D" w:rsidRPr="005929FF">
        <w:rPr>
          <w:lang w:eastAsia="lv-LV"/>
        </w:rPr>
        <w:t xml:space="preserve">Pušu savstarpēji saskaņota </w:t>
      </w:r>
      <w:r w:rsidR="009A748E" w:rsidRPr="005929FF">
        <w:rPr>
          <w:lang w:eastAsia="lv-LV"/>
        </w:rPr>
        <w:t>Līguma 3.1. punktā norādītā informācija</w:t>
      </w:r>
      <w:r w:rsidRPr="005929FF">
        <w:rPr>
          <w:lang w:eastAsia="lv-LV"/>
        </w:rPr>
        <w:t xml:space="preserve"> par iepriekšējā mēnesī sniegtajiem Pakalpojumiem.</w:t>
      </w:r>
      <w:r w:rsidR="00021DAB" w:rsidRPr="005929FF">
        <w:rPr>
          <w:color w:val="000000"/>
          <w:lang w:eastAsia="lv-LV"/>
        </w:rPr>
        <w:t xml:space="preserve"> Izpildītājs rēķinu ar tā pielikumu iesniedz Pasūtītājam papīra dokumenta veidā, kā arī elektroniski uz e-pastu </w:t>
      </w:r>
      <w:r w:rsidR="0063522B">
        <w:t>___________</w:t>
      </w:r>
      <w:r w:rsidR="00021DAB" w:rsidRPr="005929FF">
        <w:rPr>
          <w:color w:val="000000"/>
          <w:lang w:eastAsia="lv-LV"/>
        </w:rPr>
        <w:t>.</w:t>
      </w:r>
    </w:p>
    <w:p w14:paraId="33CAAAD0" w14:textId="3F4124BA" w:rsidR="005B4E14" w:rsidRPr="00FF2604" w:rsidRDefault="00A769D5" w:rsidP="0063522B">
      <w:pPr>
        <w:widowControl w:val="0"/>
        <w:numPr>
          <w:ilvl w:val="1"/>
          <w:numId w:val="6"/>
        </w:numPr>
        <w:spacing w:before="120" w:after="120"/>
        <w:ind w:left="567" w:right="20" w:hanging="567"/>
        <w:jc w:val="both"/>
        <w:rPr>
          <w:lang w:eastAsia="lv-LV"/>
        </w:rPr>
      </w:pPr>
      <w:r w:rsidRPr="00C27C75">
        <w:rPr>
          <w:color w:val="000000"/>
          <w:lang w:eastAsia="lv-LV"/>
        </w:rPr>
        <w:t xml:space="preserve">Pasūtītājs </w:t>
      </w:r>
      <w:r w:rsidR="00DC50F3" w:rsidRPr="00C27C75">
        <w:rPr>
          <w:color w:val="000000"/>
          <w:lang w:eastAsia="lv-LV"/>
        </w:rPr>
        <w:t xml:space="preserve">atbilstoši Līguma </w:t>
      </w:r>
      <w:r w:rsidR="00DC50F3" w:rsidRPr="00FF2604">
        <w:rPr>
          <w:color w:val="000000"/>
          <w:lang w:eastAsia="lv-LV"/>
        </w:rPr>
        <w:t xml:space="preserve">pielikumā Nr. 1 noteiktajām cenām </w:t>
      </w:r>
      <w:r w:rsidR="009F52E7" w:rsidRPr="00FF2604">
        <w:rPr>
          <w:color w:val="000000"/>
          <w:lang w:eastAsia="lv-LV"/>
        </w:rPr>
        <w:t>veic samaksu</w:t>
      </w:r>
      <w:r w:rsidRPr="00FF2604">
        <w:rPr>
          <w:color w:val="000000"/>
          <w:lang w:eastAsia="lv-LV"/>
        </w:rPr>
        <w:t xml:space="preserve"> </w:t>
      </w:r>
      <w:r w:rsidR="00F33E2A" w:rsidRPr="00FF2604">
        <w:rPr>
          <w:color w:val="000000"/>
          <w:lang w:eastAsia="lv-LV"/>
        </w:rPr>
        <w:t xml:space="preserve">Izpildītājam </w:t>
      </w:r>
      <w:r w:rsidRPr="00FF2604">
        <w:rPr>
          <w:color w:val="000000"/>
          <w:lang w:eastAsia="lv-LV"/>
        </w:rPr>
        <w:t xml:space="preserve">par </w:t>
      </w:r>
      <w:r w:rsidR="00F33E2A" w:rsidRPr="00FF2604">
        <w:rPr>
          <w:color w:val="000000"/>
          <w:lang w:eastAsia="lv-LV"/>
        </w:rPr>
        <w:t xml:space="preserve">iepriekšējā mēnesī sniegto </w:t>
      </w:r>
      <w:r w:rsidRPr="00FF2604">
        <w:rPr>
          <w:color w:val="000000"/>
          <w:lang w:eastAsia="lv-LV"/>
        </w:rPr>
        <w:t xml:space="preserve">Pakalpojumu 30 (trīsdesmit) kalendāro dienu laikā pēc rēķina </w:t>
      </w:r>
      <w:r w:rsidR="00DC50F3" w:rsidRPr="00FF2604">
        <w:rPr>
          <w:color w:val="000000"/>
          <w:lang w:eastAsia="lv-LV"/>
        </w:rPr>
        <w:t xml:space="preserve">un tā </w:t>
      </w:r>
      <w:r w:rsidR="00C27C75" w:rsidRPr="00FF2604">
        <w:rPr>
          <w:color w:val="000000"/>
          <w:lang w:eastAsia="lv-LV"/>
        </w:rPr>
        <w:t>pielikum</w:t>
      </w:r>
      <w:r w:rsidR="00DC50F3" w:rsidRPr="00FF2604">
        <w:rPr>
          <w:color w:val="000000"/>
          <w:lang w:eastAsia="lv-LV"/>
        </w:rPr>
        <w:t xml:space="preserve">a </w:t>
      </w:r>
      <w:r w:rsidRPr="00FF2604">
        <w:rPr>
          <w:color w:val="000000"/>
          <w:lang w:eastAsia="lv-LV"/>
        </w:rPr>
        <w:t>saņemšanas</w:t>
      </w:r>
      <w:r w:rsidR="00A42AB5" w:rsidRPr="00FF2604">
        <w:rPr>
          <w:color w:val="000000"/>
          <w:lang w:eastAsia="lv-LV"/>
        </w:rPr>
        <w:t>.</w:t>
      </w:r>
      <w:r w:rsidR="00DC50F3" w:rsidRPr="00FF2604">
        <w:rPr>
          <w:color w:val="000000"/>
          <w:lang w:eastAsia="lv-LV"/>
        </w:rPr>
        <w:t xml:space="preserve"> </w:t>
      </w:r>
    </w:p>
    <w:p w14:paraId="10D968C6" w14:textId="1D9E3B0B" w:rsidR="00283051" w:rsidRPr="007F5960" w:rsidRDefault="005B4E14" w:rsidP="0063522B">
      <w:pPr>
        <w:widowControl w:val="0"/>
        <w:numPr>
          <w:ilvl w:val="1"/>
          <w:numId w:val="6"/>
        </w:numPr>
        <w:spacing w:before="120" w:after="120"/>
        <w:ind w:left="567" w:right="20" w:hanging="567"/>
        <w:jc w:val="both"/>
        <w:rPr>
          <w:lang w:eastAsia="lv-LV"/>
        </w:rPr>
      </w:pPr>
      <w:r w:rsidRPr="007F5960">
        <w:rPr>
          <w:color w:val="000000"/>
          <w:lang w:eastAsia="lv-LV"/>
        </w:rPr>
        <w:t xml:space="preserve">Pasūtītājs veic </w:t>
      </w:r>
      <w:r w:rsidR="00AF547C">
        <w:rPr>
          <w:color w:val="000000"/>
          <w:lang w:eastAsia="lv-LV"/>
        </w:rPr>
        <w:t xml:space="preserve">samaksu </w:t>
      </w:r>
      <w:r w:rsidR="00283051" w:rsidRPr="007F5960">
        <w:rPr>
          <w:color w:val="000000"/>
          <w:lang w:eastAsia="lv-LV"/>
        </w:rPr>
        <w:t xml:space="preserve">ar </w:t>
      </w:r>
      <w:r w:rsidRPr="007F5960">
        <w:rPr>
          <w:color w:val="000000"/>
          <w:lang w:eastAsia="lv-LV"/>
        </w:rPr>
        <w:t>pārskaitījumu uz Izpildītāja Līgumā norādīto bank</w:t>
      </w:r>
      <w:r w:rsidR="00AF547C">
        <w:rPr>
          <w:color w:val="000000"/>
          <w:lang w:eastAsia="lv-LV"/>
        </w:rPr>
        <w:t>as kontu.</w:t>
      </w:r>
    </w:p>
    <w:p w14:paraId="7F951D70" w14:textId="79C66E2F" w:rsidR="00283051" w:rsidRPr="00C64D58" w:rsidRDefault="005B4E14" w:rsidP="0063522B">
      <w:pPr>
        <w:widowControl w:val="0"/>
        <w:numPr>
          <w:ilvl w:val="1"/>
          <w:numId w:val="6"/>
        </w:numPr>
        <w:spacing w:before="120" w:after="120"/>
        <w:ind w:left="567" w:right="23" w:hanging="567"/>
        <w:jc w:val="both"/>
        <w:rPr>
          <w:lang w:eastAsia="lv-LV"/>
        </w:rPr>
      </w:pPr>
      <w:r w:rsidRPr="007F5960">
        <w:rPr>
          <w:color w:val="000000"/>
          <w:lang w:eastAsia="lv-LV"/>
        </w:rPr>
        <w:t xml:space="preserve">Līgumā noteiktie maksājumi uzskatāmi par izdarītiem ar brīdi, kad attiecīgā maksājuma izdarītājs ir veicis </w:t>
      </w:r>
      <w:r w:rsidR="000925F8" w:rsidRPr="007F5960">
        <w:rPr>
          <w:color w:val="000000"/>
          <w:lang w:eastAsia="lv-LV"/>
        </w:rPr>
        <w:t>pārskaitījumu</w:t>
      </w:r>
      <w:r w:rsidR="000925F8">
        <w:rPr>
          <w:color w:val="000000"/>
          <w:lang w:eastAsia="lv-LV"/>
        </w:rPr>
        <w:t xml:space="preserve"> uz Līgumā norādīto </w:t>
      </w:r>
      <w:r w:rsidR="00F0107A">
        <w:rPr>
          <w:color w:val="000000"/>
          <w:lang w:eastAsia="lv-LV"/>
        </w:rPr>
        <w:t>bankas</w:t>
      </w:r>
      <w:r w:rsidR="000925F8">
        <w:rPr>
          <w:color w:val="000000"/>
          <w:lang w:eastAsia="lv-LV"/>
        </w:rPr>
        <w:t xml:space="preserve"> kontu</w:t>
      </w:r>
      <w:r w:rsidR="00283051" w:rsidRPr="00283051">
        <w:rPr>
          <w:color w:val="000000"/>
          <w:lang w:eastAsia="lv-LV"/>
        </w:rPr>
        <w:t>.</w:t>
      </w:r>
    </w:p>
    <w:p w14:paraId="169743A8" w14:textId="4258FC48" w:rsidR="00283051" w:rsidRDefault="00C64D58" w:rsidP="0063522B">
      <w:pPr>
        <w:widowControl w:val="0"/>
        <w:numPr>
          <w:ilvl w:val="1"/>
          <w:numId w:val="6"/>
        </w:numPr>
        <w:spacing w:before="120" w:after="120"/>
        <w:ind w:left="567" w:right="20" w:hanging="567"/>
        <w:jc w:val="both"/>
        <w:rPr>
          <w:lang w:eastAsia="lv-LV"/>
        </w:rPr>
      </w:pPr>
      <w:r w:rsidRPr="00395729">
        <w:t xml:space="preserve">Pasūtītājs pirms Līguma </w:t>
      </w:r>
      <w:r>
        <w:t>3.3.</w:t>
      </w:r>
      <w:r w:rsidRPr="00395729">
        <w:t xml:space="preserve"> punktā noteiktās samaksas veikšanas normatīvajos aktos noteiktajā kārtībā pārbauda, vai pret Izpildītāju ir piemērotas starptautiskās vai nacionālās sankcijas, vai būtiskas finanšu un kapitāla tirgus intereses ietekmējošas Eiropas Savienības, vai Ziemeļatlantijas līguma organizācijas </w:t>
      </w:r>
      <w:r w:rsidRPr="008B78C1">
        <w:t>dalībvalsts noteiktās sankcijas, un saskaņā ar normatīvo aktu prasībām Pasūtītājam ir pienākums neveikt samaksu, ja pret Izpildītāju noteiktās sankcijas ietekmē maksājumu. Iestājoties šajā punktā minētajiem apstākļiem Pasūtītājam ir pienākums piemērot Līguma 7.5. punkta noteikumus.</w:t>
      </w:r>
      <w:r w:rsidRPr="008B78C1">
        <w:rPr>
          <w:b/>
        </w:rPr>
        <w:t xml:space="preserve"> </w:t>
      </w:r>
      <w:r w:rsidRPr="008B78C1">
        <w:t>Samaksas pienākuma termiņ</w:t>
      </w:r>
      <w:r w:rsidR="00900C86">
        <w:t>a</w:t>
      </w:r>
      <w:r w:rsidRPr="008B78C1">
        <w:t xml:space="preserve"> tecējums apstājas ar sankciju piemērošanas brīdi un tiek atjaunots ar Latvijas Republikas kompetento institūciju norādījumiem par sankciju</w:t>
      </w:r>
      <w:r w:rsidRPr="00395729">
        <w:t xml:space="preserve"> atcelšanu.</w:t>
      </w:r>
    </w:p>
    <w:p w14:paraId="55073C27" w14:textId="119B7B76" w:rsidR="000B5DCD" w:rsidRDefault="000B5DCD" w:rsidP="0063522B">
      <w:pPr>
        <w:widowControl w:val="0"/>
        <w:spacing w:before="120" w:after="120"/>
        <w:ind w:right="20"/>
        <w:jc w:val="both"/>
        <w:rPr>
          <w:lang w:eastAsia="lv-LV"/>
        </w:rPr>
      </w:pPr>
    </w:p>
    <w:p w14:paraId="4788E343" w14:textId="79792824" w:rsidR="00283051" w:rsidRPr="00283051" w:rsidRDefault="000925F8" w:rsidP="0063522B">
      <w:pPr>
        <w:numPr>
          <w:ilvl w:val="0"/>
          <w:numId w:val="6"/>
        </w:numPr>
        <w:spacing w:before="120" w:after="120"/>
        <w:jc w:val="center"/>
        <w:rPr>
          <w:b/>
          <w:szCs w:val="22"/>
        </w:rPr>
      </w:pPr>
      <w:r>
        <w:rPr>
          <w:b/>
          <w:szCs w:val="22"/>
        </w:rPr>
        <w:t>IZPILDĪTĀJA</w:t>
      </w:r>
      <w:r w:rsidR="00283051">
        <w:rPr>
          <w:b/>
          <w:szCs w:val="22"/>
        </w:rPr>
        <w:t xml:space="preserve"> </w:t>
      </w:r>
      <w:r w:rsidR="00283051" w:rsidRPr="00B6579B">
        <w:rPr>
          <w:b/>
          <w:bCs/>
          <w:szCs w:val="22"/>
        </w:rPr>
        <w:t>PIENĀKUMI</w:t>
      </w:r>
      <w:r w:rsidR="008D4DB7" w:rsidRPr="008D4DB7">
        <w:rPr>
          <w:b/>
          <w:bCs/>
          <w:szCs w:val="22"/>
        </w:rPr>
        <w:t xml:space="preserve"> </w:t>
      </w:r>
      <w:r w:rsidR="008D4DB7">
        <w:rPr>
          <w:b/>
          <w:bCs/>
          <w:szCs w:val="22"/>
        </w:rPr>
        <w:t>UN</w:t>
      </w:r>
      <w:r w:rsidR="008D4DB7" w:rsidRPr="00B6579B">
        <w:rPr>
          <w:b/>
          <w:bCs/>
          <w:szCs w:val="22"/>
        </w:rPr>
        <w:t xml:space="preserve"> TIESĪBAS</w:t>
      </w:r>
      <w:r w:rsidR="008D4DB7">
        <w:rPr>
          <w:b/>
          <w:bCs/>
          <w:szCs w:val="22"/>
        </w:rPr>
        <w:t xml:space="preserve"> </w:t>
      </w:r>
    </w:p>
    <w:p w14:paraId="69836AB0" w14:textId="5956184B" w:rsidR="00283051" w:rsidRPr="00796B9D" w:rsidRDefault="000925F8" w:rsidP="0063522B">
      <w:pPr>
        <w:numPr>
          <w:ilvl w:val="1"/>
          <w:numId w:val="6"/>
        </w:numPr>
        <w:spacing w:before="120" w:after="120"/>
        <w:ind w:left="567" w:hanging="567"/>
        <w:jc w:val="both"/>
        <w:rPr>
          <w:szCs w:val="22"/>
        </w:rPr>
      </w:pPr>
      <w:r>
        <w:rPr>
          <w:szCs w:val="22"/>
        </w:rPr>
        <w:t>Izpildītājam</w:t>
      </w:r>
      <w:r w:rsidR="00283051" w:rsidRPr="00796B9D">
        <w:rPr>
          <w:szCs w:val="22"/>
        </w:rPr>
        <w:t xml:space="preserve"> ir pienākums: </w:t>
      </w:r>
    </w:p>
    <w:p w14:paraId="223DB428" w14:textId="20DDB4EA" w:rsidR="000925F8" w:rsidRPr="008114FC" w:rsidRDefault="000925F8" w:rsidP="0063522B">
      <w:pPr>
        <w:widowControl w:val="0"/>
        <w:numPr>
          <w:ilvl w:val="2"/>
          <w:numId w:val="6"/>
        </w:numPr>
        <w:spacing w:before="120" w:after="120"/>
        <w:ind w:left="1276"/>
        <w:jc w:val="both"/>
        <w:rPr>
          <w:lang w:eastAsia="lv-LV"/>
        </w:rPr>
      </w:pPr>
      <w:r>
        <w:rPr>
          <w:lang w:eastAsia="lv-LV"/>
        </w:rPr>
        <w:t xml:space="preserve">nodrošināt </w:t>
      </w:r>
      <w:r w:rsidRPr="000925F8">
        <w:rPr>
          <w:lang w:eastAsia="lv-LV"/>
        </w:rPr>
        <w:t xml:space="preserve">laboratoriskā izmeklējuma parauga drošu transportēšanu uz izmeklējuma veikšanas vietu </w:t>
      </w:r>
      <w:r w:rsidR="00D74752">
        <w:rPr>
          <w:lang w:eastAsia="lv-LV"/>
        </w:rPr>
        <w:t>P</w:t>
      </w:r>
      <w:r w:rsidRPr="000925F8">
        <w:rPr>
          <w:lang w:eastAsia="lv-LV"/>
        </w:rPr>
        <w:t>asūtītāja pieprasītajā laikā katru dienu no</w:t>
      </w:r>
      <w:r w:rsidR="0018111F">
        <w:rPr>
          <w:lang w:eastAsia="lv-LV"/>
        </w:rPr>
        <w:t xml:space="preserve"> plkst.</w:t>
      </w:r>
      <w:r w:rsidRPr="000925F8">
        <w:rPr>
          <w:lang w:eastAsia="lv-LV"/>
        </w:rPr>
        <w:t xml:space="preserve"> 8.00-17.00 un </w:t>
      </w:r>
      <w:r>
        <w:rPr>
          <w:lang w:eastAsia="lv-LV"/>
        </w:rPr>
        <w:t>“</w:t>
      </w:r>
      <w:r w:rsidRPr="000925F8">
        <w:rPr>
          <w:lang w:eastAsia="lv-LV"/>
        </w:rPr>
        <w:t>CITO!</w:t>
      </w:r>
      <w:r>
        <w:rPr>
          <w:lang w:eastAsia="lv-LV"/>
        </w:rPr>
        <w:t>”</w:t>
      </w:r>
      <w:r w:rsidRPr="000925F8">
        <w:rPr>
          <w:lang w:eastAsia="lv-LV"/>
        </w:rPr>
        <w:t xml:space="preserve"> (steidzamības kārtā) izmeklējumu transportēšanu </w:t>
      </w:r>
      <w:r w:rsidR="00D74752">
        <w:rPr>
          <w:lang w:eastAsia="lv-LV"/>
        </w:rPr>
        <w:t>–</w:t>
      </w:r>
      <w:r w:rsidRPr="000925F8">
        <w:rPr>
          <w:lang w:eastAsia="lv-LV"/>
        </w:rPr>
        <w:t xml:space="preserve"> </w:t>
      </w:r>
      <w:r w:rsidR="00D74752">
        <w:rPr>
          <w:lang w:eastAsia="lv-LV"/>
        </w:rPr>
        <w:t>par laiku vienojoties</w:t>
      </w:r>
      <w:r w:rsidRPr="008114FC">
        <w:rPr>
          <w:i/>
          <w:lang w:eastAsia="lv-LV"/>
        </w:rPr>
        <w:t>;</w:t>
      </w:r>
    </w:p>
    <w:p w14:paraId="7076329C" w14:textId="7B05255E" w:rsidR="000925F8" w:rsidRPr="008114FC" w:rsidRDefault="000925F8" w:rsidP="0063522B">
      <w:pPr>
        <w:widowControl w:val="0"/>
        <w:numPr>
          <w:ilvl w:val="2"/>
          <w:numId w:val="6"/>
        </w:numPr>
        <w:spacing w:before="120" w:after="120"/>
        <w:ind w:left="1276"/>
        <w:jc w:val="both"/>
        <w:rPr>
          <w:i/>
          <w:lang w:eastAsia="lv-LV"/>
        </w:rPr>
      </w:pPr>
      <w:r w:rsidRPr="008114FC">
        <w:rPr>
          <w:lang w:eastAsia="lv-LV"/>
        </w:rPr>
        <w:t>nodrošināt Pasūtītājam laboratoriskā izmeklējuma rezultātus elektroniskā un</w:t>
      </w:r>
      <w:r w:rsidR="008B78C1" w:rsidRPr="008114FC">
        <w:rPr>
          <w:lang w:eastAsia="lv-LV"/>
        </w:rPr>
        <w:t>/vai</w:t>
      </w:r>
      <w:r w:rsidRPr="008114FC">
        <w:rPr>
          <w:lang w:eastAsia="lv-LV"/>
        </w:rPr>
        <w:t xml:space="preserve"> papīra dokumenta veidā </w:t>
      </w:r>
      <w:r w:rsidR="008B78C1" w:rsidRPr="008114FC">
        <w:t xml:space="preserve">atbilstoši </w:t>
      </w:r>
      <w:r w:rsidR="003920EF" w:rsidRPr="008114FC">
        <w:t>Izpildītāja</w:t>
      </w:r>
      <w:r w:rsidR="008B78C1" w:rsidRPr="008114FC">
        <w:t xml:space="preserve"> iesniegtajā piedāvājumā (Līguma pielikums Nr. 1) norādītajam Pakalpojuma izpildes laikam. "CITO!" (steidzamības kārtā) izmeklējumu </w:t>
      </w:r>
      <w:r w:rsidR="008B78C1" w:rsidRPr="008114FC">
        <w:lastRenderedPageBreak/>
        <w:t>rezultātus jānodrošina, par izpildes laiku savstarpēji vienojoties</w:t>
      </w:r>
      <w:r w:rsidRPr="008114FC">
        <w:rPr>
          <w:lang w:eastAsia="lv-LV"/>
        </w:rPr>
        <w:t>;</w:t>
      </w:r>
    </w:p>
    <w:p w14:paraId="408C1E47" w14:textId="28CA574A" w:rsidR="000925F8" w:rsidRDefault="000925F8" w:rsidP="0063522B">
      <w:pPr>
        <w:widowControl w:val="0"/>
        <w:numPr>
          <w:ilvl w:val="2"/>
          <w:numId w:val="6"/>
        </w:numPr>
        <w:spacing w:before="120" w:after="120"/>
        <w:ind w:left="1276"/>
        <w:jc w:val="both"/>
        <w:rPr>
          <w:lang w:eastAsia="lv-LV"/>
        </w:rPr>
      </w:pPr>
      <w:r>
        <w:rPr>
          <w:lang w:eastAsia="lv-LV"/>
        </w:rPr>
        <w:t>n</w:t>
      </w:r>
      <w:r w:rsidRPr="000925F8">
        <w:rPr>
          <w:lang w:eastAsia="lv-LV"/>
        </w:rPr>
        <w:t>odrošin</w:t>
      </w:r>
      <w:r>
        <w:rPr>
          <w:lang w:eastAsia="lv-LV"/>
        </w:rPr>
        <w:t>āt</w:t>
      </w:r>
      <w:r w:rsidRPr="000925F8">
        <w:rPr>
          <w:lang w:eastAsia="lv-LV"/>
        </w:rPr>
        <w:t xml:space="preserve"> </w:t>
      </w:r>
      <w:r>
        <w:rPr>
          <w:lang w:eastAsia="lv-LV"/>
        </w:rPr>
        <w:t>P</w:t>
      </w:r>
      <w:r w:rsidRPr="000925F8">
        <w:rPr>
          <w:lang w:eastAsia="lv-LV"/>
        </w:rPr>
        <w:t>asūtītājam laboratoriskā izmeklējuma parauga paņemšanas instrukcijas rakstiskā formā</w:t>
      </w:r>
      <w:r>
        <w:rPr>
          <w:lang w:eastAsia="lv-LV"/>
        </w:rPr>
        <w:t>;</w:t>
      </w:r>
    </w:p>
    <w:p w14:paraId="693EA688" w14:textId="71EA869D" w:rsidR="000925F8" w:rsidRDefault="00FA7F21" w:rsidP="0063522B">
      <w:pPr>
        <w:widowControl w:val="0"/>
        <w:numPr>
          <w:ilvl w:val="2"/>
          <w:numId w:val="6"/>
        </w:numPr>
        <w:spacing w:before="120" w:after="120"/>
        <w:ind w:left="1276"/>
        <w:jc w:val="both"/>
        <w:rPr>
          <w:lang w:eastAsia="lv-LV"/>
        </w:rPr>
      </w:pPr>
      <w:r>
        <w:rPr>
          <w:lang w:eastAsia="lv-LV"/>
        </w:rPr>
        <w:t>n</w:t>
      </w:r>
      <w:r w:rsidR="000925F8">
        <w:rPr>
          <w:lang w:eastAsia="lv-LV"/>
        </w:rPr>
        <w:t>odrošin</w:t>
      </w:r>
      <w:r>
        <w:rPr>
          <w:lang w:eastAsia="lv-LV"/>
        </w:rPr>
        <w:t>āt</w:t>
      </w:r>
      <w:r w:rsidR="000925F8">
        <w:rPr>
          <w:lang w:eastAsia="lv-LV"/>
        </w:rPr>
        <w:t xml:space="preserve"> </w:t>
      </w:r>
      <w:r>
        <w:rPr>
          <w:lang w:eastAsia="lv-LV"/>
        </w:rPr>
        <w:t>P</w:t>
      </w:r>
      <w:r w:rsidR="000925F8">
        <w:rPr>
          <w:lang w:eastAsia="lv-LV"/>
        </w:rPr>
        <w:t>asūtītājam laboratoriskā izmeklējuma rezultātus elektroniskā un</w:t>
      </w:r>
      <w:r w:rsidR="00762CDF">
        <w:rPr>
          <w:lang w:eastAsia="lv-LV"/>
        </w:rPr>
        <w:t>/vai</w:t>
      </w:r>
      <w:r w:rsidR="000925F8">
        <w:rPr>
          <w:lang w:eastAsia="lv-LV"/>
        </w:rPr>
        <w:t xml:space="preserve"> papīra dokumenta veidā</w:t>
      </w:r>
      <w:r w:rsidR="0068451F">
        <w:rPr>
          <w:lang w:eastAsia="lv-LV"/>
        </w:rPr>
        <w:t xml:space="preserve">, </w:t>
      </w:r>
      <w:r w:rsidR="000925F8">
        <w:rPr>
          <w:lang w:eastAsia="lv-LV"/>
        </w:rPr>
        <w:t>nodrošinot, ka laboratoriskā izmeklējuma rezultātu lapā ietverta vismaz šāda informācija:</w:t>
      </w:r>
    </w:p>
    <w:p w14:paraId="633E8C50" w14:textId="1BF56780" w:rsidR="00064A3D"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pacienta dati (vārds, uzvārds, personas kods);</w:t>
      </w:r>
    </w:p>
    <w:p w14:paraId="7199C03D" w14:textId="4C7619BB" w:rsidR="00064A3D"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laboratorisko izmeklējumu nozīmējošā ārsta vārds, uzvārds, datums;</w:t>
      </w:r>
    </w:p>
    <w:p w14:paraId="3270D993" w14:textId="1568CE97" w:rsidR="00064A3D"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laboratorisko izmeklējumu testu nosaukumi;</w:t>
      </w:r>
    </w:p>
    <w:p w14:paraId="2E57A828" w14:textId="264F4369" w:rsidR="00064A3D"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laboratorisko izmeklējumu rezultāti un to mērvienības;</w:t>
      </w:r>
    </w:p>
    <w:p w14:paraId="73DAD281" w14:textId="3BA7AE7A" w:rsidR="00064A3D"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references intervāls (ja tāds ir paredzams);</w:t>
      </w:r>
    </w:p>
    <w:p w14:paraId="758383A0" w14:textId="7FB7456E" w:rsidR="000925F8" w:rsidRPr="00064A3D" w:rsidRDefault="00064A3D" w:rsidP="0063522B">
      <w:pPr>
        <w:pStyle w:val="ListParagraph"/>
        <w:widowControl w:val="0"/>
        <w:numPr>
          <w:ilvl w:val="3"/>
          <w:numId w:val="6"/>
        </w:numPr>
        <w:spacing w:before="120" w:after="120" w:line="240" w:lineRule="auto"/>
        <w:ind w:left="1985"/>
        <w:contextualSpacing w:val="0"/>
        <w:jc w:val="both"/>
        <w:rPr>
          <w:rFonts w:ascii="Times New Roman" w:hAnsi="Times New Roman"/>
          <w:sz w:val="24"/>
          <w:szCs w:val="24"/>
          <w:lang w:eastAsia="lv-LV"/>
        </w:rPr>
      </w:pPr>
      <w:r w:rsidRPr="00064A3D">
        <w:rPr>
          <w:rFonts w:ascii="Times New Roman" w:hAnsi="Times New Roman"/>
          <w:sz w:val="24"/>
          <w:szCs w:val="24"/>
          <w:lang w:eastAsia="lv-LV"/>
        </w:rPr>
        <w:t xml:space="preserve"> rezultāta interpretācija (ja tāda ir paredzama).</w:t>
      </w:r>
    </w:p>
    <w:p w14:paraId="4B3581D9" w14:textId="7472433B" w:rsidR="00FA7F21" w:rsidRDefault="00FA7F21" w:rsidP="0063522B">
      <w:pPr>
        <w:widowControl w:val="0"/>
        <w:numPr>
          <w:ilvl w:val="2"/>
          <w:numId w:val="6"/>
        </w:numPr>
        <w:spacing w:before="120" w:after="120"/>
        <w:ind w:left="1276"/>
        <w:jc w:val="both"/>
        <w:rPr>
          <w:lang w:eastAsia="lv-LV"/>
        </w:rPr>
      </w:pPr>
      <w:r>
        <w:rPr>
          <w:lang w:eastAsia="lv-LV"/>
        </w:rPr>
        <w:t>n</w:t>
      </w:r>
      <w:r w:rsidRPr="00FA7F21">
        <w:rPr>
          <w:lang w:eastAsia="lv-LV"/>
        </w:rPr>
        <w:t>odrošin</w:t>
      </w:r>
      <w:r>
        <w:rPr>
          <w:lang w:eastAsia="lv-LV"/>
        </w:rPr>
        <w:t>āt</w:t>
      </w:r>
      <w:r w:rsidRPr="00FA7F21">
        <w:rPr>
          <w:lang w:eastAsia="lv-LV"/>
        </w:rPr>
        <w:t xml:space="preserve"> nodoto laboratorisko izmeklējumu datu saglabāšanu atbilstoši normatīvo aktu prasībām, t</w:t>
      </w:r>
      <w:r w:rsidR="0061314B">
        <w:rPr>
          <w:lang w:eastAsia="lv-LV"/>
        </w:rPr>
        <w:t>ai skaitā</w:t>
      </w:r>
      <w:r w:rsidRPr="00FA7F21">
        <w:rPr>
          <w:lang w:eastAsia="lv-LV"/>
        </w:rPr>
        <w:t xml:space="preserve"> saglabājot un nodrošinot iespēju izsniegt </w:t>
      </w:r>
      <w:r>
        <w:rPr>
          <w:lang w:eastAsia="lv-LV"/>
        </w:rPr>
        <w:t>P</w:t>
      </w:r>
      <w:r w:rsidRPr="00FA7F21">
        <w:rPr>
          <w:lang w:eastAsia="lv-LV"/>
        </w:rPr>
        <w:t>asūtītājam visus laboratorisko izmeklējumu datus tādā veidā, lai būtu iespējams izsekot procesam – laboratoriskā izmeklējuma pasūtīšana, veikšana un rezultātu paziņošana</w:t>
      </w:r>
      <w:r>
        <w:rPr>
          <w:lang w:eastAsia="lv-LV"/>
        </w:rPr>
        <w:t>;</w:t>
      </w:r>
    </w:p>
    <w:p w14:paraId="3DCC9634" w14:textId="3A113EE6" w:rsidR="00FA7F21" w:rsidRDefault="00FA7F21" w:rsidP="0063522B">
      <w:pPr>
        <w:widowControl w:val="0"/>
        <w:numPr>
          <w:ilvl w:val="2"/>
          <w:numId w:val="6"/>
        </w:numPr>
        <w:spacing w:before="120" w:after="120"/>
        <w:ind w:left="1276"/>
        <w:jc w:val="both"/>
        <w:rPr>
          <w:lang w:eastAsia="lv-LV"/>
        </w:rPr>
      </w:pPr>
      <w:r>
        <w:rPr>
          <w:lang w:eastAsia="lv-LV"/>
        </w:rPr>
        <w:t>n</w:t>
      </w:r>
      <w:r w:rsidRPr="00FA7F21">
        <w:rPr>
          <w:lang w:eastAsia="lv-LV"/>
        </w:rPr>
        <w:t>odrošin</w:t>
      </w:r>
      <w:r>
        <w:rPr>
          <w:lang w:eastAsia="lv-LV"/>
        </w:rPr>
        <w:t>āt</w:t>
      </w:r>
      <w:r w:rsidRPr="00FA7F21">
        <w:rPr>
          <w:lang w:eastAsia="lv-LV"/>
        </w:rPr>
        <w:t xml:space="preserve"> personas datu aizsardzību atbilstoši normatīvo aktu prasībām</w:t>
      </w:r>
      <w:r>
        <w:rPr>
          <w:lang w:eastAsia="lv-LV"/>
        </w:rPr>
        <w:t>;</w:t>
      </w:r>
    </w:p>
    <w:p w14:paraId="4089B95C" w14:textId="3C7C2C69" w:rsidR="00283051" w:rsidRPr="007F2225" w:rsidRDefault="00FA7F21" w:rsidP="0063522B">
      <w:pPr>
        <w:widowControl w:val="0"/>
        <w:numPr>
          <w:ilvl w:val="2"/>
          <w:numId w:val="6"/>
        </w:numPr>
        <w:spacing w:before="120" w:after="120"/>
        <w:ind w:left="1276"/>
        <w:jc w:val="both"/>
        <w:rPr>
          <w:lang w:eastAsia="lv-LV"/>
        </w:rPr>
      </w:pPr>
      <w:r>
        <w:rPr>
          <w:color w:val="000000"/>
          <w:lang w:eastAsia="lv-LV"/>
        </w:rPr>
        <w:t>sniegt Pakalpojumu a</w:t>
      </w:r>
      <w:r w:rsidR="00283051" w:rsidRPr="007F2225">
        <w:rPr>
          <w:color w:val="000000"/>
          <w:lang w:eastAsia="lv-LV"/>
        </w:rPr>
        <w:t xml:space="preserve">tbilstoši </w:t>
      </w:r>
      <w:r>
        <w:rPr>
          <w:color w:val="000000"/>
          <w:lang w:eastAsia="lv-LV"/>
        </w:rPr>
        <w:t xml:space="preserve">Izpildītāja </w:t>
      </w:r>
      <w:r w:rsidR="00283051">
        <w:rPr>
          <w:color w:val="000000"/>
          <w:lang w:eastAsia="lv-LV"/>
        </w:rPr>
        <w:t>izteiktajam piedāvājumam</w:t>
      </w:r>
      <w:r>
        <w:rPr>
          <w:color w:val="000000"/>
          <w:lang w:eastAsia="lv-LV"/>
        </w:rPr>
        <w:t xml:space="preserve"> </w:t>
      </w:r>
      <w:r w:rsidR="004C4FCB">
        <w:rPr>
          <w:color w:val="000000"/>
          <w:lang w:eastAsia="lv-LV"/>
        </w:rPr>
        <w:t>I</w:t>
      </w:r>
      <w:r>
        <w:rPr>
          <w:color w:val="000000"/>
          <w:lang w:eastAsia="lv-LV"/>
        </w:rPr>
        <w:t>epirkumā</w:t>
      </w:r>
      <w:r w:rsidR="00283051">
        <w:rPr>
          <w:color w:val="000000"/>
          <w:lang w:eastAsia="lv-LV"/>
        </w:rPr>
        <w:t xml:space="preserve"> </w:t>
      </w:r>
      <w:r w:rsidR="00A85EB3">
        <w:rPr>
          <w:color w:val="000000"/>
          <w:lang w:eastAsia="lv-LV"/>
        </w:rPr>
        <w:t>(</w:t>
      </w:r>
      <w:r w:rsidR="00283051">
        <w:rPr>
          <w:color w:val="000000"/>
          <w:lang w:eastAsia="lv-LV"/>
        </w:rPr>
        <w:t>Līguma p</w:t>
      </w:r>
      <w:r w:rsidR="00283051" w:rsidRPr="007F2225">
        <w:rPr>
          <w:color w:val="000000"/>
          <w:lang w:eastAsia="lv-LV"/>
        </w:rPr>
        <w:t>ielikum</w:t>
      </w:r>
      <w:r w:rsidR="00A85EB3">
        <w:rPr>
          <w:color w:val="000000"/>
          <w:lang w:eastAsia="lv-LV"/>
        </w:rPr>
        <w:t>s</w:t>
      </w:r>
      <w:r w:rsidR="00283051" w:rsidRPr="007F2225">
        <w:rPr>
          <w:color w:val="000000"/>
          <w:lang w:eastAsia="lv-LV"/>
        </w:rPr>
        <w:t xml:space="preserve"> Nr. 1</w:t>
      </w:r>
      <w:r w:rsidR="00A85EB3">
        <w:rPr>
          <w:color w:val="000000"/>
          <w:lang w:eastAsia="lv-LV"/>
        </w:rPr>
        <w:t>)</w:t>
      </w:r>
      <w:r w:rsidR="00283051" w:rsidRPr="007F2225">
        <w:rPr>
          <w:color w:val="000000"/>
          <w:lang w:eastAsia="lv-LV"/>
        </w:rPr>
        <w:t>;</w:t>
      </w:r>
    </w:p>
    <w:p w14:paraId="7E98CD78" w14:textId="39D8FADB" w:rsidR="00283051" w:rsidRPr="00FA7F21" w:rsidRDefault="00FA7F21" w:rsidP="0063522B">
      <w:pPr>
        <w:widowControl w:val="0"/>
        <w:numPr>
          <w:ilvl w:val="2"/>
          <w:numId w:val="6"/>
        </w:numPr>
        <w:spacing w:before="120" w:after="120"/>
        <w:ind w:left="1276"/>
        <w:jc w:val="both"/>
        <w:rPr>
          <w:lang w:eastAsia="lv-LV"/>
        </w:rPr>
      </w:pPr>
      <w:r>
        <w:rPr>
          <w:color w:val="000000"/>
          <w:lang w:eastAsia="lv-LV"/>
        </w:rPr>
        <w:t xml:space="preserve">sniegt Pakalpojumu </w:t>
      </w:r>
      <w:r w:rsidR="00283051" w:rsidRPr="007F2225">
        <w:rPr>
          <w:color w:val="000000"/>
          <w:lang w:eastAsia="lv-LV"/>
        </w:rPr>
        <w:t xml:space="preserve">ne dārgāk par </w:t>
      </w:r>
      <w:r w:rsidR="00417831">
        <w:rPr>
          <w:color w:val="000000"/>
          <w:lang w:eastAsia="lv-LV"/>
        </w:rPr>
        <w:t>I</w:t>
      </w:r>
      <w:r>
        <w:rPr>
          <w:color w:val="000000"/>
          <w:lang w:eastAsia="lv-LV"/>
        </w:rPr>
        <w:t>epirkumā</w:t>
      </w:r>
      <w:r w:rsidR="00283051" w:rsidRPr="007F2225">
        <w:rPr>
          <w:color w:val="000000"/>
          <w:lang w:eastAsia="lv-LV"/>
        </w:rPr>
        <w:t xml:space="preserve"> piedāvātajām cenām visā </w:t>
      </w:r>
      <w:r w:rsidR="00283051">
        <w:rPr>
          <w:color w:val="000000"/>
          <w:lang w:eastAsia="lv-LV"/>
        </w:rPr>
        <w:t>L</w:t>
      </w:r>
      <w:r w:rsidR="00283051" w:rsidRPr="007F2225">
        <w:rPr>
          <w:color w:val="000000"/>
          <w:lang w:eastAsia="lv-LV"/>
        </w:rPr>
        <w:t>īguma darbības laikā;</w:t>
      </w:r>
    </w:p>
    <w:p w14:paraId="1DE32899" w14:textId="0294BAB9" w:rsidR="00FA7F21" w:rsidRPr="007F2225" w:rsidRDefault="00FA7F21" w:rsidP="0063522B">
      <w:pPr>
        <w:widowControl w:val="0"/>
        <w:numPr>
          <w:ilvl w:val="2"/>
          <w:numId w:val="6"/>
        </w:numPr>
        <w:spacing w:before="120" w:after="120"/>
        <w:ind w:left="1276"/>
        <w:jc w:val="both"/>
        <w:rPr>
          <w:lang w:eastAsia="lv-LV"/>
        </w:rPr>
      </w:pPr>
      <w:r>
        <w:rPr>
          <w:lang w:eastAsia="lv-LV"/>
        </w:rPr>
        <w:t>nodrošināt kvalitatīvus Pakalpojumus atbilstoši starptautiskā standarta EN ISO 15189:2012 prasībām.</w:t>
      </w:r>
    </w:p>
    <w:p w14:paraId="48DB2F49" w14:textId="77777777" w:rsidR="00947FB0" w:rsidRPr="00947FB0" w:rsidRDefault="00947FB0" w:rsidP="0063522B">
      <w:pPr>
        <w:widowControl w:val="0"/>
        <w:numPr>
          <w:ilvl w:val="2"/>
          <w:numId w:val="6"/>
        </w:numPr>
        <w:spacing w:before="120" w:after="120"/>
        <w:ind w:left="1276" w:right="20"/>
        <w:jc w:val="both"/>
        <w:rPr>
          <w:color w:val="FF0000"/>
          <w:lang w:eastAsia="lv-LV"/>
        </w:rPr>
      </w:pPr>
      <w:r w:rsidRPr="00947FB0">
        <w:t>izpildīt citas Līgumā un tā pielikumā noteiktās prasības.</w:t>
      </w:r>
    </w:p>
    <w:p w14:paraId="1BB1D8CA" w14:textId="7F410F1C" w:rsidR="00947FB0" w:rsidRDefault="00FA7F21" w:rsidP="0063522B">
      <w:pPr>
        <w:numPr>
          <w:ilvl w:val="1"/>
          <w:numId w:val="6"/>
        </w:numPr>
        <w:spacing w:before="120" w:after="120"/>
        <w:ind w:left="567" w:hanging="567"/>
        <w:jc w:val="both"/>
        <w:rPr>
          <w:szCs w:val="22"/>
        </w:rPr>
      </w:pPr>
      <w:r>
        <w:rPr>
          <w:szCs w:val="22"/>
        </w:rPr>
        <w:t>Izpildītājam</w:t>
      </w:r>
      <w:r w:rsidR="00283051" w:rsidRPr="00EE1CC8">
        <w:rPr>
          <w:szCs w:val="22"/>
        </w:rPr>
        <w:t xml:space="preserve"> ir tiesības</w:t>
      </w:r>
      <w:r w:rsidR="00947FB0">
        <w:rPr>
          <w:szCs w:val="22"/>
        </w:rPr>
        <w:t>:</w:t>
      </w:r>
    </w:p>
    <w:p w14:paraId="10D68BFC" w14:textId="1ECBF505" w:rsidR="00947FB0" w:rsidRPr="00B6579B" w:rsidRDefault="00947FB0" w:rsidP="0063522B">
      <w:pPr>
        <w:numPr>
          <w:ilvl w:val="2"/>
          <w:numId w:val="6"/>
        </w:numPr>
        <w:spacing w:before="120" w:after="120"/>
        <w:ind w:left="1276"/>
        <w:jc w:val="both"/>
        <w:rPr>
          <w:b/>
          <w:szCs w:val="22"/>
        </w:rPr>
      </w:pPr>
      <w:r w:rsidRPr="005F63A6">
        <w:t>saņemt no Pasūtītāja tā rīcībā esošu informāciju, kas nepieciešama Līguma saistību izpildei</w:t>
      </w:r>
      <w:r>
        <w:t>;</w:t>
      </w:r>
    </w:p>
    <w:p w14:paraId="11C50AC8" w14:textId="1C10D639" w:rsidR="00947FB0" w:rsidRPr="00947FB0" w:rsidRDefault="00947FB0" w:rsidP="0063522B">
      <w:pPr>
        <w:numPr>
          <w:ilvl w:val="2"/>
          <w:numId w:val="6"/>
        </w:numPr>
        <w:spacing w:before="120" w:after="120"/>
        <w:ind w:left="1276"/>
        <w:jc w:val="both"/>
        <w:rPr>
          <w:b/>
          <w:szCs w:val="22"/>
        </w:rPr>
      </w:pPr>
      <w:r w:rsidRPr="00B6579B">
        <w:rPr>
          <w:szCs w:val="22"/>
        </w:rPr>
        <w:t xml:space="preserve">saņemt samaksu par atbilstoši Līguma noteikumiem </w:t>
      </w:r>
      <w:r w:rsidR="00FA7F21">
        <w:rPr>
          <w:szCs w:val="22"/>
        </w:rPr>
        <w:t>sniegtajiem Pakalpojumiem</w:t>
      </w:r>
      <w:r>
        <w:rPr>
          <w:szCs w:val="22"/>
        </w:rPr>
        <w:t>;</w:t>
      </w:r>
    </w:p>
    <w:p w14:paraId="7842529F" w14:textId="24595FCB" w:rsidR="00417831" w:rsidRPr="00F874D4" w:rsidRDefault="00947FB0" w:rsidP="0063522B">
      <w:pPr>
        <w:numPr>
          <w:ilvl w:val="2"/>
          <w:numId w:val="6"/>
        </w:numPr>
        <w:spacing w:before="120" w:after="120"/>
        <w:ind w:left="1276"/>
        <w:jc w:val="both"/>
        <w:rPr>
          <w:b/>
          <w:szCs w:val="22"/>
        </w:rPr>
      </w:pPr>
      <w:r w:rsidRPr="00947FB0">
        <w:rPr>
          <w:bCs/>
        </w:rPr>
        <w:t>Līgumā noteiktos gadījumos saņemt no Pasūtītāja līgumsodu</w:t>
      </w:r>
      <w:r>
        <w:rPr>
          <w:bCs/>
        </w:rPr>
        <w:t>.</w:t>
      </w:r>
    </w:p>
    <w:p w14:paraId="25AE9269" w14:textId="77777777" w:rsidR="00980689" w:rsidRPr="00947FB0" w:rsidRDefault="00980689" w:rsidP="0063522B">
      <w:pPr>
        <w:spacing w:before="120" w:after="120"/>
        <w:jc w:val="both"/>
        <w:rPr>
          <w:b/>
          <w:szCs w:val="22"/>
        </w:rPr>
      </w:pPr>
    </w:p>
    <w:p w14:paraId="2FBF81E3" w14:textId="18F65E50" w:rsidR="00947FB0" w:rsidRDefault="00947FB0" w:rsidP="0063522B">
      <w:pPr>
        <w:numPr>
          <w:ilvl w:val="0"/>
          <w:numId w:val="6"/>
        </w:numPr>
        <w:spacing w:before="120" w:after="120"/>
        <w:ind w:left="357" w:hanging="357"/>
        <w:jc w:val="center"/>
        <w:rPr>
          <w:b/>
          <w:bCs/>
        </w:rPr>
      </w:pPr>
      <w:r w:rsidRPr="005F63A6">
        <w:rPr>
          <w:b/>
          <w:bCs/>
        </w:rPr>
        <w:t>PASŪTĪTĀJA PIENĀKUMI</w:t>
      </w:r>
      <w:r w:rsidR="00417831" w:rsidRPr="00417831">
        <w:rPr>
          <w:b/>
          <w:bCs/>
        </w:rPr>
        <w:t xml:space="preserve"> </w:t>
      </w:r>
      <w:r w:rsidR="00417831" w:rsidRPr="005F63A6">
        <w:rPr>
          <w:b/>
          <w:bCs/>
        </w:rPr>
        <w:t xml:space="preserve">UN TIESĪBAS </w:t>
      </w:r>
    </w:p>
    <w:p w14:paraId="60E69CCE" w14:textId="77777777" w:rsidR="00947FB0" w:rsidRDefault="00947FB0" w:rsidP="0063522B">
      <w:pPr>
        <w:numPr>
          <w:ilvl w:val="1"/>
          <w:numId w:val="6"/>
        </w:numPr>
        <w:spacing w:before="120" w:after="120"/>
        <w:ind w:left="567" w:hanging="567"/>
        <w:jc w:val="both"/>
        <w:rPr>
          <w:szCs w:val="22"/>
        </w:rPr>
      </w:pPr>
      <w:r w:rsidRPr="00796B9D">
        <w:rPr>
          <w:szCs w:val="22"/>
        </w:rPr>
        <w:t>Pasūtītājam ir pienākums:</w:t>
      </w:r>
    </w:p>
    <w:p w14:paraId="20876C43" w14:textId="3EE32F0D" w:rsidR="00505EE8" w:rsidRDefault="00505EE8" w:rsidP="0063522B">
      <w:pPr>
        <w:numPr>
          <w:ilvl w:val="2"/>
          <w:numId w:val="6"/>
        </w:numPr>
        <w:spacing w:before="120" w:after="120"/>
        <w:ind w:left="1276"/>
        <w:jc w:val="both"/>
        <w:rPr>
          <w:color w:val="000000"/>
          <w:lang w:eastAsia="lv-LV"/>
        </w:rPr>
      </w:pPr>
      <w:r>
        <w:rPr>
          <w:color w:val="000000"/>
          <w:lang w:eastAsia="lv-LV"/>
        </w:rPr>
        <w:t>nodrošināt kvalitatīvu laboratorisko izmeklējumu paraugu noņemšanu, uzglabāšanu, marķēšanu un nodošanu Izpildītājam;</w:t>
      </w:r>
    </w:p>
    <w:p w14:paraId="2E2C9DF7" w14:textId="5E21DB20" w:rsidR="002B3CC0" w:rsidRDefault="002B3CC0" w:rsidP="0063522B">
      <w:pPr>
        <w:numPr>
          <w:ilvl w:val="2"/>
          <w:numId w:val="6"/>
        </w:numPr>
        <w:spacing w:before="120" w:after="120"/>
        <w:ind w:left="1276"/>
        <w:jc w:val="both"/>
        <w:rPr>
          <w:szCs w:val="22"/>
        </w:rPr>
      </w:pPr>
      <w:r>
        <w:rPr>
          <w:szCs w:val="22"/>
        </w:rPr>
        <w:t>izsniegt Izpildītājam norīkojumu, salasāmi norādīt pacienta vārdu, uzvārdu, slimības vēstures Nr.,</w:t>
      </w:r>
      <w:r w:rsidR="00535AE3">
        <w:rPr>
          <w:szCs w:val="22"/>
        </w:rPr>
        <w:t xml:space="preserve"> </w:t>
      </w:r>
      <w:r>
        <w:rPr>
          <w:szCs w:val="22"/>
        </w:rPr>
        <w:t>datumu, laiku, nepieciešamības gadījumā norādot asins grupu un Rh faktoru;</w:t>
      </w:r>
    </w:p>
    <w:p w14:paraId="0A1A85A6" w14:textId="3E9AA54F" w:rsidR="00947FB0" w:rsidRPr="00344F06" w:rsidRDefault="009212DB" w:rsidP="0063522B">
      <w:pPr>
        <w:numPr>
          <w:ilvl w:val="2"/>
          <w:numId w:val="6"/>
        </w:numPr>
        <w:spacing w:before="120" w:after="120"/>
        <w:ind w:left="1276"/>
        <w:jc w:val="both"/>
        <w:rPr>
          <w:szCs w:val="22"/>
        </w:rPr>
      </w:pPr>
      <w:r w:rsidRPr="00344F06">
        <w:rPr>
          <w:szCs w:val="22"/>
        </w:rPr>
        <w:t xml:space="preserve">sniegt </w:t>
      </w:r>
      <w:r>
        <w:rPr>
          <w:szCs w:val="22"/>
        </w:rPr>
        <w:t xml:space="preserve">Izpildītājam </w:t>
      </w:r>
      <w:r w:rsidRPr="00344F06">
        <w:rPr>
          <w:szCs w:val="22"/>
        </w:rPr>
        <w:t xml:space="preserve">Pasūtītāja rīcībā </w:t>
      </w:r>
      <w:r w:rsidR="00947FB0" w:rsidRPr="00344F06">
        <w:rPr>
          <w:szCs w:val="22"/>
        </w:rPr>
        <w:t>esošu informāciju, kas nepieciešama Līguma saistību izpildei;</w:t>
      </w:r>
    </w:p>
    <w:p w14:paraId="3685D99E" w14:textId="0B2A9810" w:rsidR="00947FB0" w:rsidRPr="00344F06" w:rsidRDefault="00947FB0" w:rsidP="0063522B">
      <w:pPr>
        <w:numPr>
          <w:ilvl w:val="2"/>
          <w:numId w:val="6"/>
        </w:numPr>
        <w:spacing w:before="120" w:after="120"/>
        <w:ind w:left="1276"/>
        <w:jc w:val="both"/>
        <w:rPr>
          <w:b/>
          <w:szCs w:val="22"/>
        </w:rPr>
      </w:pPr>
      <w:r w:rsidRPr="00344F06">
        <w:rPr>
          <w:szCs w:val="22"/>
        </w:rPr>
        <w:lastRenderedPageBreak/>
        <w:t xml:space="preserve">pieņemt </w:t>
      </w:r>
      <w:r w:rsidR="002B3CC0">
        <w:rPr>
          <w:szCs w:val="22"/>
        </w:rPr>
        <w:t>Izpildītāja sniegto Pakalpojumu, kas veikts</w:t>
      </w:r>
      <w:r w:rsidRPr="00344F06">
        <w:rPr>
          <w:szCs w:val="22"/>
        </w:rPr>
        <w:t xml:space="preserve"> atbilstoši Līguma noteikumiem</w:t>
      </w:r>
      <w:r>
        <w:rPr>
          <w:szCs w:val="22"/>
        </w:rPr>
        <w:t>;</w:t>
      </w:r>
    </w:p>
    <w:p w14:paraId="47FA5199" w14:textId="11FBB773" w:rsidR="00947FB0" w:rsidRDefault="00947FB0" w:rsidP="0063522B">
      <w:pPr>
        <w:numPr>
          <w:ilvl w:val="2"/>
          <w:numId w:val="6"/>
        </w:numPr>
        <w:spacing w:before="120" w:after="120"/>
        <w:ind w:left="1276"/>
        <w:jc w:val="both"/>
        <w:rPr>
          <w:szCs w:val="22"/>
        </w:rPr>
      </w:pPr>
      <w:r w:rsidRPr="00344F06">
        <w:rPr>
          <w:szCs w:val="22"/>
        </w:rPr>
        <w:t xml:space="preserve">veikt Līgumā noteikto samaksu </w:t>
      </w:r>
      <w:r w:rsidR="002B3CC0">
        <w:rPr>
          <w:szCs w:val="22"/>
        </w:rPr>
        <w:t>Izpildītājam</w:t>
      </w:r>
      <w:r w:rsidRPr="00344F06">
        <w:rPr>
          <w:szCs w:val="22"/>
        </w:rPr>
        <w:t xml:space="preserve"> par atbilstoši Līguma noteikumiem </w:t>
      </w:r>
      <w:r w:rsidR="002B3CC0">
        <w:rPr>
          <w:szCs w:val="22"/>
        </w:rPr>
        <w:t>sniegt</w:t>
      </w:r>
      <w:r w:rsidR="00105560">
        <w:rPr>
          <w:szCs w:val="22"/>
        </w:rPr>
        <w:t>iem</w:t>
      </w:r>
      <w:r w:rsidR="002B3CC0">
        <w:rPr>
          <w:szCs w:val="22"/>
        </w:rPr>
        <w:t xml:space="preserve"> Pakalpojumiem</w:t>
      </w:r>
      <w:r>
        <w:rPr>
          <w:szCs w:val="22"/>
        </w:rPr>
        <w:t>.</w:t>
      </w:r>
    </w:p>
    <w:p w14:paraId="69193432" w14:textId="77777777" w:rsidR="00947FB0" w:rsidRDefault="00947FB0" w:rsidP="0063522B">
      <w:pPr>
        <w:numPr>
          <w:ilvl w:val="1"/>
          <w:numId w:val="6"/>
        </w:numPr>
        <w:spacing w:before="120" w:after="120"/>
        <w:ind w:left="567" w:hanging="567"/>
        <w:jc w:val="both"/>
        <w:rPr>
          <w:szCs w:val="22"/>
        </w:rPr>
      </w:pPr>
      <w:r w:rsidRPr="00796B9D">
        <w:rPr>
          <w:szCs w:val="22"/>
        </w:rPr>
        <w:t>Pasūtītājam ir tiesības:</w:t>
      </w:r>
    </w:p>
    <w:p w14:paraId="7C6C01A8" w14:textId="02781B22" w:rsidR="002B3CC0" w:rsidRDefault="00A96253" w:rsidP="0063522B">
      <w:pPr>
        <w:numPr>
          <w:ilvl w:val="2"/>
          <w:numId w:val="6"/>
        </w:numPr>
        <w:spacing w:before="120" w:after="120"/>
        <w:ind w:left="1276"/>
        <w:jc w:val="both"/>
        <w:rPr>
          <w:color w:val="000000"/>
          <w:lang w:eastAsia="lv-LV"/>
        </w:rPr>
      </w:pPr>
      <w:r>
        <w:rPr>
          <w:color w:val="000000"/>
          <w:lang w:eastAsia="lv-LV"/>
        </w:rPr>
        <w:t>n</w:t>
      </w:r>
      <w:r w:rsidR="009D3667">
        <w:rPr>
          <w:color w:val="000000"/>
          <w:lang w:eastAsia="lv-LV"/>
        </w:rPr>
        <w:t>eveikt samaksu</w:t>
      </w:r>
      <w:r w:rsidR="002B3CC0">
        <w:rPr>
          <w:color w:val="000000"/>
          <w:lang w:eastAsia="lv-LV"/>
        </w:rPr>
        <w:t xml:space="preserve"> Izpildītājam par nekvalitatīvi, nepilnīgi vai nesavlaicīgi </w:t>
      </w:r>
      <w:r w:rsidR="00FD3D63">
        <w:rPr>
          <w:color w:val="000000"/>
          <w:lang w:eastAsia="lv-LV"/>
        </w:rPr>
        <w:t xml:space="preserve">sniegtiem </w:t>
      </w:r>
      <w:r w:rsidR="00DB42FC">
        <w:rPr>
          <w:color w:val="000000"/>
          <w:lang w:eastAsia="lv-LV"/>
        </w:rPr>
        <w:t>Pakalpojumiem</w:t>
      </w:r>
      <w:r w:rsidR="00384F5B">
        <w:rPr>
          <w:color w:val="000000"/>
          <w:lang w:eastAsia="lv-LV"/>
        </w:rPr>
        <w:t>;</w:t>
      </w:r>
    </w:p>
    <w:p w14:paraId="06F4454C" w14:textId="738E8A84" w:rsidR="00947FB0" w:rsidRDefault="00947FB0" w:rsidP="0063522B">
      <w:pPr>
        <w:numPr>
          <w:ilvl w:val="2"/>
          <w:numId w:val="6"/>
        </w:numPr>
        <w:spacing w:before="120" w:after="120"/>
        <w:ind w:left="1276"/>
        <w:jc w:val="both"/>
        <w:rPr>
          <w:color w:val="000000"/>
          <w:lang w:eastAsia="lv-LV"/>
        </w:rPr>
      </w:pPr>
      <w:r w:rsidRPr="00344F06">
        <w:rPr>
          <w:color w:val="000000"/>
          <w:lang w:eastAsia="lv-LV"/>
        </w:rPr>
        <w:t xml:space="preserve">saņemt informāciju no </w:t>
      </w:r>
      <w:r w:rsidR="00E27AEE">
        <w:rPr>
          <w:color w:val="000000"/>
          <w:lang w:eastAsia="lv-LV"/>
        </w:rPr>
        <w:t>Izpildītāja</w:t>
      </w:r>
      <w:r w:rsidRPr="00344F06">
        <w:rPr>
          <w:color w:val="000000"/>
          <w:lang w:eastAsia="lv-LV"/>
        </w:rPr>
        <w:t xml:space="preserve"> par Līguma izpildes gaitu un citiem Līguma izpildes jautājumiem</w:t>
      </w:r>
      <w:r>
        <w:rPr>
          <w:color w:val="000000"/>
          <w:lang w:eastAsia="lv-LV"/>
        </w:rPr>
        <w:t>;</w:t>
      </w:r>
    </w:p>
    <w:p w14:paraId="310934BB" w14:textId="6B9493E5" w:rsidR="000E1434" w:rsidRDefault="00947FB0" w:rsidP="0063522B">
      <w:pPr>
        <w:numPr>
          <w:ilvl w:val="2"/>
          <w:numId w:val="6"/>
        </w:numPr>
        <w:spacing w:before="120" w:after="120"/>
        <w:ind w:left="1276"/>
        <w:jc w:val="both"/>
        <w:rPr>
          <w:szCs w:val="22"/>
        </w:rPr>
      </w:pPr>
      <w:r w:rsidRPr="0034449B">
        <w:rPr>
          <w:bCs/>
          <w:szCs w:val="22"/>
        </w:rPr>
        <w:t xml:space="preserve">Līgumā noteiktos gadījumos saņemt no </w:t>
      </w:r>
      <w:r w:rsidR="00E27AEE">
        <w:rPr>
          <w:bCs/>
          <w:szCs w:val="22"/>
        </w:rPr>
        <w:t>Izpildītāja</w:t>
      </w:r>
      <w:r w:rsidRPr="0034449B">
        <w:rPr>
          <w:bCs/>
          <w:szCs w:val="22"/>
        </w:rPr>
        <w:t xml:space="preserve"> līgumsodu</w:t>
      </w:r>
      <w:r>
        <w:rPr>
          <w:bCs/>
          <w:szCs w:val="22"/>
        </w:rPr>
        <w:t>.</w:t>
      </w:r>
    </w:p>
    <w:p w14:paraId="60660445" w14:textId="77777777" w:rsidR="007D228D" w:rsidRPr="007D228D" w:rsidRDefault="007D228D" w:rsidP="0063522B">
      <w:pPr>
        <w:spacing w:before="120" w:after="120"/>
        <w:jc w:val="both"/>
        <w:rPr>
          <w:szCs w:val="22"/>
        </w:rPr>
      </w:pPr>
    </w:p>
    <w:p w14:paraId="44BEA654" w14:textId="77777777" w:rsidR="007D228D" w:rsidRPr="007D228D" w:rsidRDefault="007D228D" w:rsidP="0063522B">
      <w:pPr>
        <w:pStyle w:val="BodyText"/>
        <w:numPr>
          <w:ilvl w:val="0"/>
          <w:numId w:val="6"/>
        </w:numPr>
        <w:spacing w:before="120" w:after="120"/>
        <w:jc w:val="center"/>
      </w:pPr>
      <w:r w:rsidRPr="007D228D">
        <w:rPr>
          <w:b/>
          <w:bCs/>
          <w:iCs/>
        </w:rPr>
        <w:t>PUŠU ATBILDĪBA</w:t>
      </w:r>
    </w:p>
    <w:p w14:paraId="60FFC77F" w14:textId="77777777" w:rsidR="007D228D" w:rsidRPr="007D228D" w:rsidRDefault="007D228D" w:rsidP="0063522B">
      <w:pPr>
        <w:numPr>
          <w:ilvl w:val="1"/>
          <w:numId w:val="6"/>
        </w:numPr>
        <w:spacing w:before="120" w:after="120"/>
        <w:ind w:left="567" w:hanging="567"/>
        <w:jc w:val="both"/>
        <w:rPr>
          <w:szCs w:val="22"/>
        </w:rPr>
      </w:pPr>
      <w:r w:rsidRPr="007D228D">
        <w:rPr>
          <w:bCs/>
          <w:iCs/>
          <w:szCs w:val="22"/>
        </w:rPr>
        <w:t xml:space="preserve">Puses </w:t>
      </w:r>
      <w:r w:rsidRPr="007D228D">
        <w:rPr>
          <w:szCs w:val="22"/>
        </w:rPr>
        <w:t>ir atbildīgas par Līguma saistību nepienācīgu izpildi vai neizpildi vispār saskaņā ar Līgumu un Latvijas Republikā spēkā esošajiem normatīvajiem aktiem. Puses ir atbildīgas par savas darbības vai bezdarbības rezultātā otrai Pusei nodarīto zaudējumu atlīdzināšanu.</w:t>
      </w:r>
    </w:p>
    <w:p w14:paraId="4F952AF4" w14:textId="11A5996F" w:rsidR="007D228D" w:rsidRPr="007F2225" w:rsidRDefault="007D228D" w:rsidP="0063522B">
      <w:pPr>
        <w:widowControl w:val="0"/>
        <w:numPr>
          <w:ilvl w:val="1"/>
          <w:numId w:val="6"/>
        </w:numPr>
        <w:spacing w:before="120" w:after="120"/>
        <w:ind w:left="567" w:right="20" w:hanging="567"/>
        <w:jc w:val="both"/>
        <w:rPr>
          <w:lang w:eastAsia="lv-LV"/>
        </w:rPr>
      </w:pPr>
      <w:r w:rsidRPr="007D228D">
        <w:rPr>
          <w:color w:val="000000"/>
          <w:lang w:eastAsia="lv-LV"/>
        </w:rPr>
        <w:t>Par</w:t>
      </w:r>
      <w:r w:rsidRPr="007F2225">
        <w:rPr>
          <w:color w:val="000000"/>
          <w:lang w:eastAsia="lv-LV"/>
        </w:rPr>
        <w:t xml:space="preserve"> katru </w:t>
      </w:r>
      <w:r w:rsidR="00E27AEE">
        <w:rPr>
          <w:color w:val="000000"/>
          <w:lang w:eastAsia="lv-LV"/>
        </w:rPr>
        <w:t>Pakalpojuma sniegšanas</w:t>
      </w:r>
      <w:r w:rsidRPr="007F2225">
        <w:rPr>
          <w:color w:val="000000"/>
          <w:lang w:eastAsia="lv-LV"/>
        </w:rPr>
        <w:t xml:space="preserve"> nokavēšanas gadījumu Pasūtītājs ir tiesīgs saņemt no </w:t>
      </w:r>
      <w:r w:rsidR="005D11ED">
        <w:rPr>
          <w:color w:val="000000"/>
          <w:lang w:eastAsia="lv-LV"/>
        </w:rPr>
        <w:t>Izpildītāja</w:t>
      </w:r>
      <w:r w:rsidRPr="007F2225">
        <w:rPr>
          <w:color w:val="000000"/>
          <w:lang w:eastAsia="lv-LV"/>
        </w:rPr>
        <w:t xml:space="preserve">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3B224F">
        <w:rPr>
          <w:color w:val="000000"/>
          <w:lang w:eastAsia="lv-LV"/>
        </w:rPr>
        <w:t>s</w:t>
      </w:r>
      <w:r>
        <w:rPr>
          <w:color w:val="000000"/>
          <w:lang w:eastAsia="lv-LV"/>
        </w:rPr>
        <w:t xml:space="preserve"> procents) </w:t>
      </w:r>
      <w:r w:rsidRPr="007F2225">
        <w:rPr>
          <w:color w:val="000000"/>
          <w:lang w:eastAsia="lv-LV"/>
        </w:rPr>
        <w:t xml:space="preserve">apmērā no </w:t>
      </w:r>
      <w:r w:rsidR="00C53797">
        <w:rPr>
          <w:color w:val="000000"/>
          <w:lang w:eastAsia="lv-LV"/>
        </w:rPr>
        <w:t>laikā neveiktā</w:t>
      </w:r>
      <w:r w:rsidRPr="007F2225">
        <w:rPr>
          <w:color w:val="000000"/>
          <w:lang w:eastAsia="lv-LV"/>
        </w:rPr>
        <w:t xml:space="preserve"> </w:t>
      </w:r>
      <w:r w:rsidR="005D11ED">
        <w:rPr>
          <w:color w:val="000000"/>
          <w:lang w:eastAsia="lv-LV"/>
        </w:rPr>
        <w:t xml:space="preserve">Pakalpojuma </w:t>
      </w:r>
      <w:r w:rsidRPr="007F2225">
        <w:rPr>
          <w:color w:val="000000"/>
          <w:lang w:eastAsia="lv-LV"/>
        </w:rPr>
        <w:t>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sidR="005D11ED">
        <w:rPr>
          <w:color w:val="000000"/>
          <w:lang w:eastAsia="lv-LV"/>
        </w:rPr>
        <w:t xml:space="preserve"> vai stundu</w:t>
      </w:r>
      <w:r w:rsidR="00B54F97">
        <w:rPr>
          <w:color w:val="000000"/>
          <w:lang w:eastAsia="lv-LV"/>
        </w:rPr>
        <w:t xml:space="preserve"> (</w:t>
      </w:r>
      <w:r w:rsidR="005D11ED">
        <w:rPr>
          <w:color w:val="000000"/>
          <w:lang w:eastAsia="lv-LV"/>
        </w:rPr>
        <w:t>saskaņā ar Līguma pielikumā Nr. 1 norādīto Pakalpojuma izpildes laiku</w:t>
      </w:r>
      <w:r w:rsidR="00B54F97">
        <w:rPr>
          <w:color w:val="000000"/>
          <w:lang w:eastAsia="lv-LV"/>
        </w:rPr>
        <w:t>)</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289DA7FC" w14:textId="773E2BE5" w:rsidR="007D228D" w:rsidRPr="009A44E6" w:rsidRDefault="007D228D" w:rsidP="0063522B">
      <w:pPr>
        <w:widowControl w:val="0"/>
        <w:numPr>
          <w:ilvl w:val="1"/>
          <w:numId w:val="6"/>
        </w:numPr>
        <w:spacing w:before="120" w:after="120"/>
        <w:ind w:left="567" w:right="20" w:hanging="567"/>
        <w:jc w:val="both"/>
        <w:rPr>
          <w:lang w:eastAsia="lv-LV"/>
        </w:rPr>
      </w:pPr>
      <w:r w:rsidRPr="007F2225">
        <w:rPr>
          <w:color w:val="000000"/>
          <w:lang w:eastAsia="lv-LV"/>
        </w:rPr>
        <w:t xml:space="preserve">Par katru </w:t>
      </w:r>
      <w:r w:rsidR="005D11ED">
        <w:rPr>
          <w:color w:val="000000"/>
          <w:lang w:eastAsia="lv-LV"/>
        </w:rPr>
        <w:t>Pakalpojuma</w:t>
      </w:r>
      <w:r w:rsidRPr="007F2225">
        <w:rPr>
          <w:color w:val="000000"/>
          <w:lang w:eastAsia="lv-LV"/>
        </w:rPr>
        <w:t xml:space="preserve"> apmaksas </w:t>
      </w:r>
      <w:r w:rsidRPr="009A44E6">
        <w:rPr>
          <w:color w:val="000000"/>
          <w:lang w:eastAsia="lv-LV"/>
        </w:rPr>
        <w:t xml:space="preserve">nokavējumu </w:t>
      </w:r>
      <w:r w:rsidR="005D11ED">
        <w:rPr>
          <w:color w:val="000000"/>
          <w:lang w:eastAsia="lv-LV"/>
        </w:rPr>
        <w:t>Izpildītājs</w:t>
      </w:r>
      <w:r w:rsidRPr="009A44E6">
        <w:rPr>
          <w:color w:val="000000"/>
          <w:lang w:eastAsia="lv-LV"/>
        </w:rPr>
        <w:t xml:space="preserve"> ir tiesīgs saņemt no Pasūtītāja līgumsodu 0,1% (nulle, komats, viens procents) apmērā no neapmaksātās summas par katru nokavēto samaksas dienu, bet</w:t>
      </w:r>
      <w:r w:rsidRPr="009A44E6">
        <w:t xml:space="preserve"> </w:t>
      </w:r>
      <w:r w:rsidRPr="009A44E6">
        <w:rPr>
          <w:color w:val="000000"/>
          <w:lang w:eastAsia="lv-LV"/>
        </w:rPr>
        <w:t>ne vairāk kā 10% (desmit procenti) no neapmaksātās summas.</w:t>
      </w:r>
    </w:p>
    <w:p w14:paraId="7CB6127B" w14:textId="3E27BD0F" w:rsidR="00320737" w:rsidRPr="00320737" w:rsidRDefault="00320737" w:rsidP="0063522B">
      <w:pPr>
        <w:widowControl w:val="0"/>
        <w:numPr>
          <w:ilvl w:val="1"/>
          <w:numId w:val="6"/>
        </w:numPr>
        <w:spacing w:before="120" w:after="120"/>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Pr="00144A1F">
        <w:rPr>
          <w:bCs/>
          <w:iCs/>
        </w:rPr>
        <w:t xml:space="preserve"> </w:t>
      </w:r>
    </w:p>
    <w:p w14:paraId="603BF702" w14:textId="35A0E88F" w:rsidR="007D228D" w:rsidRPr="007F2225" w:rsidRDefault="007D228D" w:rsidP="0063522B">
      <w:pPr>
        <w:widowControl w:val="0"/>
        <w:numPr>
          <w:ilvl w:val="1"/>
          <w:numId w:val="6"/>
        </w:numPr>
        <w:spacing w:before="120" w:after="120"/>
        <w:ind w:left="567" w:right="20" w:hanging="567"/>
        <w:jc w:val="both"/>
        <w:rPr>
          <w:lang w:eastAsia="lv-LV"/>
        </w:rPr>
      </w:pPr>
      <w:r>
        <w:rPr>
          <w:bCs/>
          <w:iCs/>
        </w:rPr>
        <w:t>Pasūtītājs</w:t>
      </w:r>
      <w:r w:rsidRPr="003A2154">
        <w:rPr>
          <w:bCs/>
          <w:iCs/>
        </w:rPr>
        <w:t xml:space="preserve"> ir tiesīgs </w:t>
      </w:r>
      <w:r w:rsidRPr="003A2154">
        <w:t xml:space="preserve">attiecīgo līgumsoda summu ieturēt arī savstarpēja ieskaita veidā, veicot maksājumus par iepriekš atbilstoši Līguma noteikumiem </w:t>
      </w:r>
      <w:r w:rsidR="00320737">
        <w:t>sniegtiem Pakalpojumiem</w:t>
      </w:r>
      <w:r w:rsidRPr="003A2154">
        <w:t>.</w:t>
      </w:r>
    </w:p>
    <w:p w14:paraId="777FE5D5" w14:textId="4273316A" w:rsidR="007D228D" w:rsidRPr="007D228D" w:rsidRDefault="00DA7443" w:rsidP="0063522B">
      <w:pPr>
        <w:widowControl w:val="0"/>
        <w:numPr>
          <w:ilvl w:val="1"/>
          <w:numId w:val="6"/>
        </w:numPr>
        <w:spacing w:before="120" w:after="120"/>
        <w:ind w:left="567" w:hanging="567"/>
        <w:jc w:val="both"/>
        <w:rPr>
          <w:lang w:eastAsia="lv-LV"/>
        </w:rPr>
      </w:pPr>
      <w:r w:rsidRPr="00D04E78">
        <w:t>Līgumsoda un zaudējumu atlīdzības samaksa neatbrīvo vainīgo Pusi no pienākuma izpildīt Līgumā noteiktās saistības, ja vien no Līguma noteikumiem neizriet citādi</w:t>
      </w:r>
      <w:r w:rsidR="007D228D">
        <w:rPr>
          <w:color w:val="000000"/>
          <w:lang w:eastAsia="lv-LV"/>
        </w:rPr>
        <w:t>.</w:t>
      </w:r>
    </w:p>
    <w:p w14:paraId="5AF563AC" w14:textId="77777777" w:rsidR="00890896" w:rsidRPr="007D228D" w:rsidRDefault="00890896" w:rsidP="0063522B">
      <w:pPr>
        <w:widowControl w:val="0"/>
        <w:spacing w:before="120" w:after="120"/>
        <w:jc w:val="both"/>
        <w:rPr>
          <w:lang w:eastAsia="lv-LV"/>
        </w:rPr>
      </w:pPr>
    </w:p>
    <w:p w14:paraId="7BEC109B" w14:textId="77777777" w:rsidR="00BA0AB9" w:rsidRPr="005E311D" w:rsidRDefault="00BA0AB9" w:rsidP="0063522B">
      <w:pPr>
        <w:numPr>
          <w:ilvl w:val="0"/>
          <w:numId w:val="6"/>
        </w:numPr>
        <w:spacing w:before="120" w:after="120"/>
        <w:jc w:val="center"/>
        <w:rPr>
          <w:rFonts w:eastAsia="Calibri"/>
        </w:rPr>
      </w:pPr>
      <w:bookmarkStart w:id="1" w:name="_Hlk516820899"/>
      <w:r w:rsidRPr="005E311D">
        <w:rPr>
          <w:b/>
        </w:rPr>
        <w:t xml:space="preserve">LĪGUMA DARBĪBAS </w:t>
      </w:r>
      <w:r>
        <w:rPr>
          <w:b/>
        </w:rPr>
        <w:t>TERMIŅŠ</w:t>
      </w:r>
      <w:r w:rsidRPr="005E311D">
        <w:rPr>
          <w:b/>
        </w:rPr>
        <w:t xml:space="preserve">, </w:t>
      </w:r>
      <w:r>
        <w:rPr>
          <w:b/>
        </w:rPr>
        <w:t xml:space="preserve">LĪGUMA </w:t>
      </w:r>
      <w:r w:rsidRPr="005E311D">
        <w:rPr>
          <w:b/>
        </w:rPr>
        <w:t>GROZĪŠANAS UN IZBEIGŠANAS KĀRTĪBA</w:t>
      </w:r>
    </w:p>
    <w:p w14:paraId="04731F09" w14:textId="31E78C9A" w:rsidR="005D11ED" w:rsidRPr="00EE2AF5" w:rsidRDefault="005D11ED" w:rsidP="0063522B">
      <w:pPr>
        <w:numPr>
          <w:ilvl w:val="1"/>
          <w:numId w:val="6"/>
        </w:numPr>
        <w:spacing w:before="120" w:after="120"/>
        <w:ind w:left="567" w:hanging="567"/>
        <w:jc w:val="both"/>
      </w:pPr>
      <w:r>
        <w:t>Līgums stājas spēkā tā</w:t>
      </w:r>
      <w:r w:rsidRPr="00EE2AF5">
        <w:t xml:space="preserve"> abpusējas parakstīšanas brīd</w:t>
      </w:r>
      <w:r w:rsidR="00E04532">
        <w:t>ī</w:t>
      </w:r>
      <w:r w:rsidRPr="00EE2AF5">
        <w:t xml:space="preserve"> un ir spēkā līdz brīdim, kad iestājas viens no šādiem nosacījumiem:</w:t>
      </w:r>
      <w:r w:rsidR="00D7442D">
        <w:t xml:space="preserve"> </w:t>
      </w:r>
    </w:p>
    <w:p w14:paraId="4F7A45A1" w14:textId="4C3D554B" w:rsidR="005D11ED" w:rsidRDefault="005D11ED" w:rsidP="0063522B">
      <w:pPr>
        <w:numPr>
          <w:ilvl w:val="2"/>
          <w:numId w:val="6"/>
        </w:numPr>
        <w:spacing w:before="120" w:after="120"/>
        <w:ind w:left="1276" w:hanging="709"/>
        <w:jc w:val="both"/>
      </w:pPr>
      <w:r w:rsidRPr="00630294">
        <w:t xml:space="preserve">aprit </w:t>
      </w:r>
      <w:r w:rsidR="0063522B">
        <w:t>36</w:t>
      </w:r>
      <w:r w:rsidRPr="008B08AC">
        <w:t xml:space="preserve"> (</w:t>
      </w:r>
      <w:r w:rsidR="0063522B">
        <w:t>trīsdesmit seši</w:t>
      </w:r>
      <w:r w:rsidRPr="008B08AC">
        <w:t>) mēneši</w:t>
      </w:r>
      <w:r w:rsidRPr="00630294">
        <w:t xml:space="preserve"> no Līguma noslēgšanas;</w:t>
      </w:r>
    </w:p>
    <w:p w14:paraId="0669A6DE" w14:textId="754C4CE9" w:rsidR="007D228D" w:rsidRDefault="005D11ED" w:rsidP="0063522B">
      <w:pPr>
        <w:numPr>
          <w:ilvl w:val="2"/>
          <w:numId w:val="6"/>
        </w:numPr>
        <w:spacing w:before="120" w:after="120"/>
        <w:ind w:left="1276" w:hanging="709"/>
        <w:jc w:val="both"/>
      </w:pPr>
      <w:r>
        <w:t>izlietota visa Līguma 2.1</w:t>
      </w:r>
      <w:r w:rsidRPr="00EA228B">
        <w:t>.</w:t>
      </w:r>
      <w:r>
        <w:t xml:space="preserve"> </w:t>
      </w:r>
      <w:r w:rsidRPr="00EA228B">
        <w:t xml:space="preserve">punktā noteiktā </w:t>
      </w:r>
      <w:r>
        <w:t xml:space="preserve">Līguma </w:t>
      </w:r>
      <w:r w:rsidRPr="00EA228B">
        <w:t>summa.</w:t>
      </w:r>
    </w:p>
    <w:p w14:paraId="12C535A1" w14:textId="423C6CAC" w:rsidR="00C64D58" w:rsidRDefault="00F711BB" w:rsidP="0063522B">
      <w:pPr>
        <w:numPr>
          <w:ilvl w:val="1"/>
          <w:numId w:val="6"/>
        </w:numPr>
        <w:spacing w:before="120" w:after="120"/>
        <w:ind w:left="567" w:hanging="567"/>
        <w:jc w:val="both"/>
      </w:pPr>
      <w:r>
        <w:t>Ja kopējā Līguma summa nav izlietota Līguma 7.1.1. punktā norādītajā termiņā, Pusēm ir tiesības pagarināt Līguma darbības termiņu līdz Līguma kopējās summas izlietojumam.</w:t>
      </w:r>
    </w:p>
    <w:p w14:paraId="00BF0B03" w14:textId="51D12956" w:rsidR="002B762E" w:rsidRDefault="002B762E" w:rsidP="0063522B">
      <w:pPr>
        <w:numPr>
          <w:ilvl w:val="1"/>
          <w:numId w:val="6"/>
        </w:numPr>
        <w:spacing w:before="120" w:after="120"/>
        <w:ind w:left="567" w:hanging="567"/>
        <w:jc w:val="both"/>
      </w:pPr>
      <w:r w:rsidRPr="00D04E78">
        <w:t>Līgumu var izbeigt, abām Pusēm rakstiski par to vienojoties, kā arī vienpusēji Līgumā paredzētajos gadījumos.</w:t>
      </w:r>
    </w:p>
    <w:bookmarkEnd w:id="1"/>
    <w:p w14:paraId="08759FB4" w14:textId="2216E02C" w:rsidR="00C64D58" w:rsidRPr="00D04E78" w:rsidRDefault="00C64D58" w:rsidP="0063522B">
      <w:pPr>
        <w:numPr>
          <w:ilvl w:val="1"/>
          <w:numId w:val="6"/>
        </w:numPr>
        <w:spacing w:before="120" w:after="120"/>
        <w:ind w:left="567" w:hanging="567"/>
        <w:jc w:val="both"/>
      </w:pPr>
      <w:r w:rsidRPr="00D04E78">
        <w:t>Pasūtītājam ir tiesības nekavējoties, ar vienpusēju rakstisku paziņojumu priekšlaicīgi izbeigt Līgumu</w:t>
      </w:r>
      <w:r>
        <w:t xml:space="preserve"> jebkurā no</w:t>
      </w:r>
      <w:r w:rsidRPr="00D04E78">
        <w:t xml:space="preserve"> šād</w:t>
      </w:r>
      <w:r>
        <w:t>iem</w:t>
      </w:r>
      <w:r w:rsidRPr="00D04E78">
        <w:t xml:space="preserve"> gadījum</w:t>
      </w:r>
      <w:r>
        <w:t>iem</w:t>
      </w:r>
      <w:r w:rsidRPr="00D04E78">
        <w:t>:</w:t>
      </w:r>
    </w:p>
    <w:p w14:paraId="237C77BC" w14:textId="4E3D96CA" w:rsidR="00C64D58" w:rsidRPr="00D04E78" w:rsidRDefault="00C64D58" w:rsidP="0063522B">
      <w:pPr>
        <w:pStyle w:val="BodyText"/>
        <w:numPr>
          <w:ilvl w:val="2"/>
          <w:numId w:val="6"/>
        </w:numPr>
        <w:spacing w:before="120" w:after="120"/>
        <w:ind w:left="1276"/>
      </w:pPr>
      <w:r w:rsidRPr="00D04E78">
        <w:lastRenderedPageBreak/>
        <w:t>ir uzsākta Izpildītāja labprātīga vai piespiedu likvidācija;</w:t>
      </w:r>
    </w:p>
    <w:p w14:paraId="790A3BBD" w14:textId="3646DA9E" w:rsidR="00C64D58" w:rsidRPr="00D04E78" w:rsidRDefault="00C64D58" w:rsidP="0063522B">
      <w:pPr>
        <w:pStyle w:val="BodyText"/>
        <w:numPr>
          <w:ilvl w:val="2"/>
          <w:numId w:val="6"/>
        </w:numPr>
        <w:spacing w:before="120" w:after="120"/>
        <w:ind w:left="1276"/>
      </w:pPr>
      <w:r w:rsidRPr="00D04E78">
        <w:t>pret Izpildītāju ir uzsākta maksātnespējas procedūra vai tā darbība ir apturēta;</w:t>
      </w:r>
    </w:p>
    <w:p w14:paraId="1CAC0A6E" w14:textId="21D41AF8" w:rsidR="00C64D58" w:rsidRDefault="00C64D58" w:rsidP="0063522B">
      <w:pPr>
        <w:pStyle w:val="BodyText"/>
        <w:numPr>
          <w:ilvl w:val="2"/>
          <w:numId w:val="6"/>
        </w:numPr>
        <w:spacing w:before="120" w:after="120"/>
        <w:ind w:left="1276"/>
      </w:pPr>
      <w:r w:rsidRPr="00D04E78">
        <w:t>Izpildītājs sniedz nekvalitatīvu Pakalpojumu</w:t>
      </w:r>
      <w:r w:rsidR="00C4688D">
        <w:t xml:space="preserve">, </w:t>
      </w:r>
      <w:r w:rsidRPr="00D04E78">
        <w:t>atsakās sniegt Pakalpojumu</w:t>
      </w:r>
      <w:r>
        <w:t xml:space="preserve"> vai nespēj sniegt Pakalpojumu </w:t>
      </w:r>
      <w:r w:rsidR="00D7442D">
        <w:t xml:space="preserve">atbilstoši </w:t>
      </w:r>
      <w:r>
        <w:t>Līguma pielikumā Nr. 1 norādīt</w:t>
      </w:r>
      <w:r w:rsidR="00D7442D">
        <w:t>ajam</w:t>
      </w:r>
      <w:r w:rsidR="003F6C41">
        <w:t xml:space="preserve"> </w:t>
      </w:r>
      <w:r w:rsidR="00D7442D">
        <w:t>izpildes laikam</w:t>
      </w:r>
      <w:r w:rsidR="003F6C41">
        <w:t xml:space="preserve"> vai</w:t>
      </w:r>
      <w:r>
        <w:t xml:space="preserve"> </w:t>
      </w:r>
      <w:r w:rsidR="003F6C41">
        <w:t xml:space="preserve">par Līguma pielikumā </w:t>
      </w:r>
      <w:r w:rsidR="00C635C6">
        <w:t xml:space="preserve">Nr. 1 </w:t>
      </w:r>
      <w:r w:rsidR="003F6C41">
        <w:t>norādītajām cenām</w:t>
      </w:r>
      <w:r w:rsidRPr="00D04E78">
        <w:t>;</w:t>
      </w:r>
    </w:p>
    <w:p w14:paraId="0C190928" w14:textId="77777777" w:rsidR="0090711A" w:rsidRPr="007F2225" w:rsidRDefault="0090711A" w:rsidP="0063522B">
      <w:pPr>
        <w:pStyle w:val="BodyText"/>
        <w:numPr>
          <w:ilvl w:val="2"/>
          <w:numId w:val="6"/>
        </w:numPr>
        <w:spacing w:before="120" w:after="120"/>
        <w:ind w:left="1276"/>
      </w:pPr>
      <w:r w:rsidRPr="0090711A">
        <w:rPr>
          <w:color w:val="000000"/>
          <w:lang w:eastAsia="lv-LV"/>
        </w:rPr>
        <w:t>Izpildītājs nepilda citus Līguma noteikumus.</w:t>
      </w:r>
    </w:p>
    <w:p w14:paraId="2101BA7F" w14:textId="0F742C75" w:rsidR="0090711A" w:rsidRDefault="0090711A" w:rsidP="0063522B">
      <w:pPr>
        <w:pStyle w:val="BodyText"/>
        <w:numPr>
          <w:ilvl w:val="1"/>
          <w:numId w:val="6"/>
        </w:numPr>
        <w:spacing w:before="120" w:after="120"/>
        <w:ind w:left="567" w:hanging="567"/>
      </w:pPr>
      <w:r w:rsidRPr="00395729">
        <w:t>Pasūtītājam ir tiesības jebkurā laikā vienpusēji atkāpties no Līguma bez zaudējumu atlīdzināšanas Izpildītājam, ja pret Izpildītāju ir piemērotas starptautiskās vai nacionālās sankcijas vai būtiskas finanšu un kapitāla tirgus intereses ietekmējošas Eiropas Savienības vai Ziemeļatlantijas līguma organizācijas dalībvalsts noteiktās sankcijas, kas ietekmē Līguma izpildi, rakstveidā brīdinot par to Izpildītāju</w:t>
      </w:r>
      <w:r>
        <w:t>.</w:t>
      </w:r>
    </w:p>
    <w:p w14:paraId="04980989" w14:textId="3871C7D0" w:rsidR="002B762E" w:rsidRDefault="002B762E" w:rsidP="0063522B">
      <w:pPr>
        <w:pStyle w:val="BodyText"/>
        <w:numPr>
          <w:ilvl w:val="1"/>
          <w:numId w:val="6"/>
        </w:numPr>
        <w:spacing w:before="120" w:after="120"/>
        <w:ind w:left="567" w:hanging="567"/>
      </w:pPr>
      <w:r w:rsidRPr="00D04E78">
        <w:t>Izpildītājam ir tiesības nekavējoties, rakstiski informējot Pasūtītāju, vienpusēji izbeigt Līgumu, ja Pasūtītājs kavē rēķinu apmaksu ilgāk par 30 (trīsdesmit) dienām.</w:t>
      </w:r>
    </w:p>
    <w:p w14:paraId="050BCBBD" w14:textId="2EED36CA" w:rsidR="00F711BB" w:rsidRPr="00E137D4" w:rsidRDefault="00F711BB" w:rsidP="0063522B">
      <w:pPr>
        <w:pStyle w:val="BodyText"/>
        <w:numPr>
          <w:ilvl w:val="1"/>
          <w:numId w:val="6"/>
        </w:numPr>
        <w:spacing w:before="120" w:after="120"/>
        <w:ind w:left="567" w:hanging="567"/>
      </w:pPr>
      <w:r w:rsidRPr="00E137D4">
        <w:t>Līgumu var papildināt vai grozīt</w:t>
      </w:r>
      <w:r w:rsidR="001D0BED">
        <w:t>,</w:t>
      </w:r>
      <w:r w:rsidRPr="00E137D4">
        <w:t xml:space="preserve"> Pusēm savstarpēji vienojoties. Jebkuras Līguma izmaiņas vai papildinājumi tiek noformēti rakstveidā un kļūst par Līguma neatņemamu sastāvdaļu.</w:t>
      </w:r>
    </w:p>
    <w:p w14:paraId="0805BB13" w14:textId="0E74542C" w:rsidR="00980689" w:rsidRPr="003016A5" w:rsidRDefault="00D70159" w:rsidP="0063522B">
      <w:pPr>
        <w:widowControl w:val="0"/>
        <w:numPr>
          <w:ilvl w:val="1"/>
          <w:numId w:val="6"/>
        </w:numPr>
        <w:spacing w:before="120" w:after="120"/>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w:t>
      </w:r>
      <w:r w:rsidR="005D11ED">
        <w:rPr>
          <w:color w:val="000000"/>
          <w:lang w:eastAsia="lv-LV"/>
        </w:rPr>
        <w:t>Izpildītājam</w:t>
      </w:r>
      <w:r w:rsidRPr="007F2225">
        <w:rPr>
          <w:color w:val="000000"/>
          <w:lang w:eastAsia="lv-LV"/>
        </w:rPr>
        <w:t xml:space="preserve"> par faktiski laikā </w:t>
      </w:r>
      <w:r w:rsidR="005D11ED">
        <w:rPr>
          <w:color w:val="000000"/>
          <w:lang w:eastAsia="lv-LV"/>
        </w:rPr>
        <w:t>un kvalitatīvi sniegtajiem Pakalpojumiem,</w:t>
      </w:r>
      <w:r w:rsidRPr="007F2225">
        <w:rPr>
          <w:color w:val="000000"/>
          <w:lang w:eastAsia="lv-LV"/>
        </w:rPr>
        <w:t xml:space="preserve"> ja Puses nevienojas citādi.</w:t>
      </w:r>
    </w:p>
    <w:p w14:paraId="6D4FC3AD" w14:textId="77777777" w:rsidR="004B100F" w:rsidRPr="00EB61F9" w:rsidRDefault="004B100F" w:rsidP="0063522B">
      <w:pPr>
        <w:widowControl w:val="0"/>
        <w:spacing w:before="120" w:after="120"/>
        <w:ind w:left="567" w:right="23"/>
        <w:jc w:val="both"/>
        <w:rPr>
          <w:lang w:eastAsia="lv-LV"/>
        </w:rPr>
      </w:pPr>
    </w:p>
    <w:p w14:paraId="2812B2AB" w14:textId="77777777" w:rsidR="003016A5" w:rsidRPr="00BA459B" w:rsidRDefault="003016A5" w:rsidP="0063522B">
      <w:pPr>
        <w:numPr>
          <w:ilvl w:val="0"/>
          <w:numId w:val="6"/>
        </w:numPr>
        <w:spacing w:before="120" w:after="120"/>
        <w:ind w:left="425" w:hanging="425"/>
        <w:jc w:val="center"/>
        <w:rPr>
          <w:b/>
          <w:szCs w:val="22"/>
        </w:rPr>
      </w:pPr>
      <w:r>
        <w:rPr>
          <w:b/>
          <w:szCs w:val="22"/>
        </w:rPr>
        <w:t>NEPĀRVARAMA VARA</w:t>
      </w:r>
    </w:p>
    <w:p w14:paraId="67FAAE3B" w14:textId="77777777" w:rsidR="002B762E" w:rsidRPr="00D04E78" w:rsidRDefault="002B762E" w:rsidP="0063522B">
      <w:pPr>
        <w:pStyle w:val="BodyText"/>
        <w:numPr>
          <w:ilvl w:val="1"/>
          <w:numId w:val="6"/>
        </w:numPr>
        <w:spacing w:before="120" w:after="120"/>
        <w:ind w:left="567" w:hanging="567"/>
      </w:pPr>
      <w:r w:rsidRPr="00D04E78">
        <w:t xml:space="preserve">Puses ir atbrīvotas no atbildības par Līgumā noteikto pienākumu pilnīgu vai daļēju neizpildi, ja šāda neizpilde radusies nepārvarama, ārkārtēja gadījuma dēļ (nepārvarama vara, </w:t>
      </w:r>
      <w:proofErr w:type="spellStart"/>
      <w:r w:rsidRPr="00D04E78">
        <w:rPr>
          <w:i/>
        </w:rPr>
        <w:t>force</w:t>
      </w:r>
      <w:proofErr w:type="spellEnd"/>
      <w:r w:rsidRPr="00D04E78">
        <w:rPr>
          <w:i/>
        </w:rPr>
        <w:t xml:space="preserve"> </w:t>
      </w:r>
      <w:proofErr w:type="spellStart"/>
      <w:r w:rsidRPr="00D04E78">
        <w:rPr>
          <w:i/>
        </w:rPr>
        <w:t>majeure</w:t>
      </w:r>
      <w:proofErr w:type="spellEnd"/>
      <w:r w:rsidRPr="00D04E78">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Pakalpojuma sniegšanas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16FB0459" w14:textId="77777777" w:rsidR="002B762E" w:rsidRPr="00D04E78" w:rsidRDefault="002B762E" w:rsidP="0063522B">
      <w:pPr>
        <w:pStyle w:val="BodyText"/>
        <w:numPr>
          <w:ilvl w:val="1"/>
          <w:numId w:val="6"/>
        </w:numPr>
        <w:spacing w:before="120" w:after="120"/>
        <w:ind w:left="567" w:hanging="567"/>
      </w:pPr>
      <w:r w:rsidRPr="00D04E78">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6E287ED" w14:textId="14F20C2D" w:rsidR="002B762E" w:rsidRDefault="002B762E" w:rsidP="0063522B">
      <w:pPr>
        <w:pStyle w:val="BodyText"/>
        <w:numPr>
          <w:ilvl w:val="1"/>
          <w:numId w:val="6"/>
        </w:numPr>
        <w:spacing w:before="120" w:after="120"/>
        <w:ind w:left="567" w:hanging="567"/>
      </w:pPr>
      <w:r w:rsidRPr="00D04E78">
        <w:t xml:space="preserve">Ja nepārvaramas varas apstākļu dēļ </w:t>
      </w:r>
      <w:r>
        <w:t>L</w:t>
      </w:r>
      <w:r w:rsidRPr="00D04E78">
        <w:t xml:space="preserve">īgums nav izpildāms ilgāk par vienu mēnesi, katrai no Pusēm ir tiesības vienpusēji izbeigt </w:t>
      </w:r>
      <w:r>
        <w:t>L</w:t>
      </w:r>
      <w:r w:rsidRPr="00D04E78">
        <w:t xml:space="preserve">īgumu, par to rakstiski informējot otru Pusi. Šajā gadījumā neviena Puse nevar prasīt </w:t>
      </w:r>
      <w:r>
        <w:t>L</w:t>
      </w:r>
      <w:r w:rsidRPr="00D04E78">
        <w:t>īguma izbeigšanas rezultātā radušos zaudējumu atlīdzināšanu.</w:t>
      </w:r>
    </w:p>
    <w:p w14:paraId="24C9E86D" w14:textId="70E65B69" w:rsidR="00980689" w:rsidRDefault="00980689" w:rsidP="0063522B">
      <w:pPr>
        <w:pStyle w:val="BodyText"/>
        <w:spacing w:before="120" w:after="120"/>
        <w:ind w:left="567"/>
      </w:pPr>
    </w:p>
    <w:p w14:paraId="52A750B4" w14:textId="77777777" w:rsidR="00980689" w:rsidRPr="00DF60E2" w:rsidRDefault="00980689" w:rsidP="0063522B">
      <w:pPr>
        <w:numPr>
          <w:ilvl w:val="0"/>
          <w:numId w:val="6"/>
        </w:numPr>
        <w:spacing w:before="120" w:after="120"/>
        <w:ind w:left="357"/>
        <w:jc w:val="center"/>
        <w:rPr>
          <w:b/>
          <w:bCs/>
        </w:rPr>
      </w:pPr>
      <w:r>
        <w:rPr>
          <w:b/>
        </w:rPr>
        <w:t>KONFIDENCIALITĀTE</w:t>
      </w:r>
    </w:p>
    <w:p w14:paraId="77CFE4F3" w14:textId="220EE4AB" w:rsidR="00980689" w:rsidRPr="00DF60E2" w:rsidRDefault="00980689" w:rsidP="0063522B">
      <w:pPr>
        <w:pStyle w:val="ListParagraph"/>
        <w:numPr>
          <w:ilvl w:val="1"/>
          <w:numId w:val="6"/>
        </w:numPr>
        <w:spacing w:before="120" w:after="120" w:line="240" w:lineRule="auto"/>
        <w:ind w:left="567" w:hanging="567"/>
        <w:contextualSpacing w:val="0"/>
        <w:jc w:val="both"/>
        <w:rPr>
          <w:sz w:val="24"/>
          <w:szCs w:val="24"/>
        </w:rPr>
      </w:pPr>
      <w:r w:rsidRPr="00DF60E2">
        <w:rPr>
          <w:rFonts w:ascii="Times New Roman" w:hAnsi="Times New Roman"/>
          <w:sz w:val="24"/>
          <w:szCs w:val="24"/>
        </w:rPr>
        <w:t xml:space="preserve">Pusēm jāuzskata visa informācija, kas saņemta šī Līguma izpildes laikā par konfidenciālu un jāizmanto tā tikai savstarpējos darījumos un tikai šajā Līgumā paredzētajiem mērķiem. Puses neizmantos konfidenciālu informāciju saviem komerciālajiem nolūkiem un neizpaudīs to trešajām personām, ja tam nav saņemta otras Puses rakstiska atļauja. Pusēm ir tiesības izpaust </w:t>
      </w:r>
      <w:r w:rsidRPr="00DF60E2">
        <w:rPr>
          <w:rFonts w:ascii="Times New Roman" w:hAnsi="Times New Roman"/>
          <w:sz w:val="24"/>
          <w:szCs w:val="24"/>
        </w:rPr>
        <w:lastRenderedPageBreak/>
        <w:t>konfidenciālu informāciju tikai tiem saviem darbiniekiem un pārstāvjiem, kuriem tā jāzina, lai īstenotu augstāk minētos mērķus. Puses apņemas nodrošināt, lai informāciju ieguvušās personas iepazītos ar šajā Līgumā minētajām prasībām par konfidencialitāti, un apņemtos ievērot šīs prasības vēl pirms šādas informācijas iegūšanas. Konfidencialitātes prasības netiks piemērotas attiecībā uz publiski pieejam</w:t>
      </w:r>
      <w:r w:rsidR="005965E4">
        <w:rPr>
          <w:rFonts w:ascii="Times New Roman" w:hAnsi="Times New Roman"/>
          <w:sz w:val="24"/>
          <w:szCs w:val="24"/>
        </w:rPr>
        <w:t>u</w:t>
      </w:r>
      <w:r w:rsidRPr="00DF60E2">
        <w:rPr>
          <w:rFonts w:ascii="Times New Roman" w:hAnsi="Times New Roman"/>
          <w:sz w:val="24"/>
          <w:szCs w:val="24"/>
        </w:rPr>
        <w:t xml:space="preserve"> informāciju un attiecībā uz tādu informāciju, kura Pusēm jau bija zināma un, ar kuru tās varēja rīkoties pirms tāda tika iegūta no otrās Puses. Neskatoties uz </w:t>
      </w:r>
      <w:r w:rsidR="0038041A">
        <w:rPr>
          <w:rFonts w:ascii="Times New Roman" w:hAnsi="Times New Roman"/>
          <w:sz w:val="24"/>
          <w:szCs w:val="24"/>
        </w:rPr>
        <w:t>minēto</w:t>
      </w:r>
      <w:r w:rsidRPr="00DF60E2">
        <w:rPr>
          <w:rFonts w:ascii="Times New Roman" w:hAnsi="Times New Roman"/>
          <w:sz w:val="24"/>
          <w:szCs w:val="24"/>
        </w:rPr>
        <w:t xml:space="preserve">, Pusēm ir tiesības izklāstīt konfidenciālu informāciju gadījumos, kad to paredz normatīvie akti. </w:t>
      </w:r>
    </w:p>
    <w:p w14:paraId="7D8F3D21" w14:textId="77B1A1E5" w:rsidR="00980689" w:rsidRPr="00DF60E2" w:rsidRDefault="00980689" w:rsidP="0063522B">
      <w:pPr>
        <w:pStyle w:val="ListParagraph"/>
        <w:numPr>
          <w:ilvl w:val="1"/>
          <w:numId w:val="6"/>
        </w:numPr>
        <w:spacing w:before="120" w:after="120" w:line="240" w:lineRule="auto"/>
        <w:ind w:left="567" w:hanging="567"/>
        <w:contextualSpacing w:val="0"/>
        <w:jc w:val="both"/>
        <w:rPr>
          <w:sz w:val="24"/>
          <w:szCs w:val="24"/>
        </w:rPr>
      </w:pPr>
      <w:r w:rsidRPr="00DF60E2">
        <w:rPr>
          <w:rFonts w:ascii="Times New Roman" w:hAnsi="Times New Roman"/>
          <w:sz w:val="24"/>
          <w:szCs w:val="24"/>
        </w:rPr>
        <w:t xml:space="preserve">Izpildītājs apliecina, ka viņam ir zināms, ka visa informācija, kuru Izpildītājs saņēmis no Pasūtītāja šī Līguma izpildes gaitā ir pilnīgi konfidenciāla un to nevar izmantot jebkādiem citiem mērķiem, kas ir ārpus šī Līguma, </w:t>
      </w:r>
      <w:r w:rsidR="00760C00">
        <w:rPr>
          <w:rFonts w:ascii="Times New Roman" w:hAnsi="Times New Roman"/>
          <w:sz w:val="24"/>
          <w:szCs w:val="24"/>
        </w:rPr>
        <w:t xml:space="preserve">to </w:t>
      </w:r>
      <w:r w:rsidRPr="00DF60E2">
        <w:rPr>
          <w:rFonts w:ascii="Times New Roman" w:hAnsi="Times New Roman"/>
          <w:sz w:val="24"/>
          <w:szCs w:val="24"/>
        </w:rPr>
        <w:t xml:space="preserve">var izmantot vai sniegt, tikai stingri ievērojot konfidencialitātes prasības un Pasūtītāja atsevišķi iesniegtās instrukcijas. </w:t>
      </w:r>
    </w:p>
    <w:p w14:paraId="5AB07128" w14:textId="22DAC63A" w:rsidR="0006121D" w:rsidRPr="008764AF" w:rsidRDefault="003D1FDB" w:rsidP="0063522B">
      <w:pPr>
        <w:pStyle w:val="ListParagraph"/>
        <w:numPr>
          <w:ilvl w:val="1"/>
          <w:numId w:val="6"/>
        </w:numPr>
        <w:spacing w:before="120" w:after="120" w:line="240" w:lineRule="auto"/>
        <w:ind w:left="567" w:hanging="567"/>
        <w:contextualSpacing w:val="0"/>
        <w:jc w:val="both"/>
        <w:rPr>
          <w:b/>
          <w:bCs/>
        </w:rPr>
      </w:pPr>
      <w:r>
        <w:rPr>
          <w:rFonts w:ascii="Times New Roman" w:hAnsi="Times New Roman"/>
          <w:sz w:val="24"/>
          <w:szCs w:val="24"/>
        </w:rPr>
        <w:t>I</w:t>
      </w:r>
      <w:r w:rsidR="00980689" w:rsidRPr="00DF60E2">
        <w:rPr>
          <w:rFonts w:ascii="Times New Roman" w:hAnsi="Times New Roman"/>
          <w:sz w:val="24"/>
          <w:szCs w:val="24"/>
        </w:rPr>
        <w:t xml:space="preserve">nformācija, kas saistīta ar Pušu sadarbību vai informācija par Pasūtītāju, kura Izpildītāja rīcībā nonākusi šī Līguma izpildes rezultātā, uzskatāma par Pasūtītāja komercnoslēpumu un bez Pasūtītāja iepriekšējas rakstiskas piekrišanas nav izpaužama trešajām personām. Šajā punktā minētās saistības neattiecas uz informāciju, kura ir publiski pieejama un informāciju, kas atklājama attiecīgām valsts institūcijām saskaņā ar spēkā esošajiem </w:t>
      </w:r>
      <w:r w:rsidR="00A577BD">
        <w:rPr>
          <w:rFonts w:ascii="Times New Roman" w:hAnsi="Times New Roman"/>
          <w:sz w:val="24"/>
          <w:szCs w:val="24"/>
        </w:rPr>
        <w:t>normatīvajiem</w:t>
      </w:r>
      <w:r w:rsidR="00980689" w:rsidRPr="00DF60E2">
        <w:rPr>
          <w:rFonts w:ascii="Times New Roman" w:hAnsi="Times New Roman"/>
          <w:sz w:val="24"/>
          <w:szCs w:val="24"/>
        </w:rPr>
        <w:t xml:space="preserve"> aktiem, ja tā tiek sniegta šīm institūcijām. </w:t>
      </w:r>
    </w:p>
    <w:p w14:paraId="75FD5619" w14:textId="61423F3F" w:rsidR="0057346A" w:rsidRPr="0057346A" w:rsidRDefault="0057346A" w:rsidP="0063522B">
      <w:pPr>
        <w:pStyle w:val="ListParagraph"/>
        <w:numPr>
          <w:ilvl w:val="0"/>
          <w:numId w:val="6"/>
        </w:numPr>
        <w:spacing w:before="120" w:after="120" w:line="240" w:lineRule="auto"/>
        <w:contextualSpacing w:val="0"/>
        <w:jc w:val="center"/>
        <w:rPr>
          <w:rFonts w:ascii="Times New Roman" w:eastAsia="Times New Roman" w:hAnsi="Times New Roman"/>
          <w:b/>
          <w:bCs/>
          <w:sz w:val="24"/>
          <w:szCs w:val="24"/>
        </w:rPr>
      </w:pPr>
      <w:r w:rsidRPr="0057346A">
        <w:rPr>
          <w:rFonts w:ascii="Times New Roman" w:eastAsia="Times New Roman" w:hAnsi="Times New Roman"/>
          <w:b/>
          <w:bCs/>
          <w:sz w:val="24"/>
          <w:szCs w:val="24"/>
        </w:rPr>
        <w:t>PERSONU DATU AIZSARDZĪBA</w:t>
      </w:r>
    </w:p>
    <w:p w14:paraId="718A3243" w14:textId="3859D03D" w:rsidR="0057346A" w:rsidRDefault="005F6236"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Izpildītājs apņemas Līgumā noteikto saistību izpildē ievērot Eiropas Parlamenta un Padomes 2016. gada 27. aprīļa Regulas 2016/679 „Par fizisku personu aizsardzību attiecībā uz personas datu apstrādi un šādu datu brīvu apriti” prasības</w:t>
      </w:r>
      <w:r w:rsidR="00FA2D26" w:rsidRPr="00FA2D26">
        <w:rPr>
          <w:rFonts w:ascii="Times New Roman" w:hAnsi="Times New Roman"/>
          <w:sz w:val="24"/>
          <w:szCs w:val="24"/>
        </w:rPr>
        <w:t>.</w:t>
      </w:r>
    </w:p>
    <w:p w14:paraId="59561F95" w14:textId="0E9D8270" w:rsidR="0057346A" w:rsidRPr="00FA2D26" w:rsidRDefault="0057346A"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 xml:space="preserve">Izpildītājs apstrādā šādus Pasūtītāja kā pārziņa rīcībā esošos fizisko personu datus: vārds, uzvārds, personas kods, </w:t>
      </w:r>
      <w:r w:rsidR="001A5F4D" w:rsidRPr="00FA2D26">
        <w:rPr>
          <w:rFonts w:ascii="Times New Roman" w:hAnsi="Times New Roman"/>
          <w:sz w:val="24"/>
          <w:szCs w:val="24"/>
        </w:rPr>
        <w:t>izmeklējumu informācija</w:t>
      </w:r>
      <w:r w:rsidR="00FA2D26" w:rsidRPr="00FA2D26">
        <w:rPr>
          <w:rFonts w:ascii="Times New Roman" w:hAnsi="Times New Roman"/>
          <w:sz w:val="24"/>
          <w:szCs w:val="24"/>
        </w:rPr>
        <w:t xml:space="preserve">. </w:t>
      </w:r>
      <w:r w:rsidRPr="00FA2D26">
        <w:rPr>
          <w:rFonts w:ascii="Times New Roman" w:hAnsi="Times New Roman"/>
          <w:sz w:val="24"/>
          <w:szCs w:val="24"/>
        </w:rPr>
        <w:t>Izpildītājs Līguma ietvaros uzskatāms par Pasūtītāja datu apstrādes operatoru</w:t>
      </w:r>
      <w:r w:rsidR="00FA2D26" w:rsidRPr="00FA2D26">
        <w:rPr>
          <w:rFonts w:ascii="Times New Roman" w:hAnsi="Times New Roman"/>
          <w:sz w:val="24"/>
          <w:szCs w:val="24"/>
        </w:rPr>
        <w:t>.</w:t>
      </w:r>
    </w:p>
    <w:p w14:paraId="580681AD" w14:textId="64AB2F34" w:rsidR="0057346A" w:rsidRPr="00FA2D26" w:rsidRDefault="0057346A"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Izpildītājs, sniedzot Pakalpojumu, nodrošina normatīvajos aktos noteikto fizisko personu datu aizsardzības obligāto tehnisko un organizatorisko prasību izpildi</w:t>
      </w:r>
      <w:r w:rsidR="00FA2D26" w:rsidRPr="00FA2D26">
        <w:rPr>
          <w:rFonts w:ascii="Times New Roman" w:hAnsi="Times New Roman"/>
          <w:sz w:val="24"/>
          <w:szCs w:val="24"/>
        </w:rPr>
        <w:t>.</w:t>
      </w:r>
    </w:p>
    <w:p w14:paraId="0CA9AEEE" w14:textId="6F6F4C45" w:rsidR="0057346A" w:rsidRPr="00FA2D26" w:rsidRDefault="00FA2D26"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J</w:t>
      </w:r>
      <w:r w:rsidR="0057346A" w:rsidRPr="00FA2D26">
        <w:rPr>
          <w:rFonts w:ascii="Times New Roman" w:hAnsi="Times New Roman"/>
          <w:sz w:val="24"/>
          <w:szCs w:val="24"/>
        </w:rPr>
        <w:t>a Izpildītājs Līguma izpildes ietvaros fizisko personu datu apstrādei izmanto (nomā, patapina u.tml.) citas personas īpašumā esošus tehniskus resursus (darbstacijas, serverus utt.), tas pilnībā uzņemas atbildību par šo tehnisko resursu atbilstību visām normatīvajos aktos noteiktajām prasībām attiecība uz fizisko personu datu apstrādes drošumu</w:t>
      </w:r>
      <w:r w:rsidRPr="00FA2D26">
        <w:rPr>
          <w:rFonts w:ascii="Times New Roman" w:hAnsi="Times New Roman"/>
          <w:sz w:val="24"/>
          <w:szCs w:val="24"/>
        </w:rPr>
        <w:t>.</w:t>
      </w:r>
    </w:p>
    <w:p w14:paraId="64A89535" w14:textId="05640B53" w:rsidR="0057346A" w:rsidRPr="00FA2D26" w:rsidRDefault="0057346A"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Izpildītājs apņemas Līguma izpildes laikā un pēc Līguma termiņa beigām neizpaust trešajām personām nekādu Līguma izpildes laikā iegūto fizisko personu datus saturošo informāciju. Minētais pienākums attiecas arī uz Izpildītāja darbiniekiem. Izpildītājs nodrošina, ka tā darbinieki paraksta attiecīgus saistību rakstus par šajā Līgumā noteikto konfidencialitātes prasību izpildi (ja vien šīs prasības jau nav iekļautas Izpildītāja darbinieku darba līgumos)</w:t>
      </w:r>
      <w:r w:rsidR="00FA2D26" w:rsidRPr="00FA2D26">
        <w:rPr>
          <w:rFonts w:ascii="Times New Roman" w:hAnsi="Times New Roman"/>
          <w:sz w:val="24"/>
          <w:szCs w:val="24"/>
        </w:rPr>
        <w:t>.</w:t>
      </w:r>
    </w:p>
    <w:p w14:paraId="32710DA9" w14:textId="3C6B7609" w:rsidR="0057346A" w:rsidRPr="00FA2D26" w:rsidRDefault="0057346A"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Izpildītājs apstrādā fizisko personu datus tikai fizisko personu datu apstrādes mērķim, nepārsniedzot Līguma izpildei nepieciešamo fizisko personu datu apstrādes apjomu un intensitāti. Jebkāda no Pasūtītāja saņemto fizisko personu datu apstrāde citiem mērķiem, kā vien tiem, kas ir paredzēti Līguma izpildei, ir aizliegta bez Pasūtītāja rakstveida piekrišanas saņemšanas</w:t>
      </w:r>
      <w:r w:rsidR="00FA2D26" w:rsidRPr="00FA2D26">
        <w:rPr>
          <w:rFonts w:ascii="Times New Roman" w:hAnsi="Times New Roman"/>
          <w:sz w:val="24"/>
          <w:szCs w:val="24"/>
        </w:rPr>
        <w:t>.</w:t>
      </w:r>
    </w:p>
    <w:p w14:paraId="3625EC74" w14:textId="3AF3D156" w:rsidR="0057346A" w:rsidRPr="00FA2D26" w:rsidRDefault="00FA2D26"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P</w:t>
      </w:r>
      <w:r w:rsidR="0057346A" w:rsidRPr="00FA2D26">
        <w:rPr>
          <w:rFonts w:ascii="Times New Roman" w:hAnsi="Times New Roman"/>
          <w:sz w:val="24"/>
          <w:szCs w:val="24"/>
        </w:rPr>
        <w:t>ēc Pasūtītāja pieprasījuma Izpildītājs sniedz Pasūtītājam visu informāciju par fizisko personu datu apstrādi un fizisko personu datu apstrādes līdzekļiem, ko Līguma izpildes ietvaros ir veicis vai izmantojis Izpildītājs</w:t>
      </w:r>
      <w:r w:rsidRPr="00FA2D26">
        <w:rPr>
          <w:rFonts w:ascii="Times New Roman" w:hAnsi="Times New Roman"/>
          <w:sz w:val="24"/>
          <w:szCs w:val="24"/>
        </w:rPr>
        <w:t>.</w:t>
      </w:r>
    </w:p>
    <w:p w14:paraId="67ECF2BC" w14:textId="75364D44" w:rsidR="0057346A" w:rsidRPr="00FA2D26" w:rsidRDefault="0057346A"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lastRenderedPageBreak/>
        <w:t>Izpildītājs sniedz Pasūtītājam visu informāciju par Līguma ietvaros apstrādājamo fizisko personu datu pieprasījumiem no datu subjektu vai trešo personu puses</w:t>
      </w:r>
      <w:r w:rsidR="00FA2D26" w:rsidRPr="00FA2D26">
        <w:rPr>
          <w:rFonts w:ascii="Times New Roman" w:hAnsi="Times New Roman"/>
          <w:sz w:val="24"/>
          <w:szCs w:val="24"/>
        </w:rPr>
        <w:t>.</w:t>
      </w:r>
    </w:p>
    <w:p w14:paraId="0828F2E9" w14:textId="1DAADA9E" w:rsidR="0057346A" w:rsidRPr="00FA2D26" w:rsidRDefault="00FA2D26" w:rsidP="0063522B">
      <w:pPr>
        <w:pStyle w:val="ListParagraph"/>
        <w:numPr>
          <w:ilvl w:val="1"/>
          <w:numId w:val="6"/>
        </w:numPr>
        <w:spacing w:before="120" w:after="120" w:line="240" w:lineRule="auto"/>
        <w:ind w:left="567" w:hanging="567"/>
        <w:contextualSpacing w:val="0"/>
        <w:jc w:val="both"/>
        <w:rPr>
          <w:rFonts w:ascii="Times New Roman" w:hAnsi="Times New Roman"/>
          <w:sz w:val="24"/>
          <w:szCs w:val="24"/>
        </w:rPr>
      </w:pPr>
      <w:r w:rsidRPr="00FA2D26">
        <w:rPr>
          <w:rFonts w:ascii="Times New Roman" w:hAnsi="Times New Roman"/>
          <w:sz w:val="24"/>
          <w:szCs w:val="24"/>
        </w:rPr>
        <w:t>F</w:t>
      </w:r>
      <w:r w:rsidR="0057346A" w:rsidRPr="00FA2D26">
        <w:rPr>
          <w:rFonts w:ascii="Times New Roman" w:hAnsi="Times New Roman"/>
          <w:sz w:val="24"/>
          <w:szCs w:val="24"/>
        </w:rPr>
        <w:t>izisko personu datu obligāto tehnisko aizsardzību Izpildītājs īsteno ar fiziskiem un loģiskiem aizsardzības līdzekļiem, tai skaitā nodrošinot tikai pilnvarotu personu piekļūšanu pie tehniskajiem resursiem, kas tiek izmantoti fizisko personu datu apstrādei un aizsardzībai</w:t>
      </w:r>
      <w:r w:rsidRPr="00FA2D26">
        <w:rPr>
          <w:rFonts w:ascii="Times New Roman" w:hAnsi="Times New Roman"/>
          <w:sz w:val="24"/>
          <w:szCs w:val="24"/>
        </w:rPr>
        <w:t>.</w:t>
      </w:r>
    </w:p>
    <w:p w14:paraId="408D3D4F" w14:textId="478F8754" w:rsidR="0057346A" w:rsidRPr="00FA2D26" w:rsidRDefault="0057346A" w:rsidP="0063522B">
      <w:pPr>
        <w:pStyle w:val="ListParagraph"/>
        <w:numPr>
          <w:ilvl w:val="1"/>
          <w:numId w:val="6"/>
        </w:numPr>
        <w:spacing w:before="120" w:after="120" w:line="240" w:lineRule="auto"/>
        <w:ind w:left="567" w:hanging="709"/>
        <w:contextualSpacing w:val="0"/>
        <w:jc w:val="both"/>
        <w:rPr>
          <w:rFonts w:ascii="Times New Roman" w:hAnsi="Times New Roman"/>
          <w:sz w:val="24"/>
          <w:szCs w:val="24"/>
        </w:rPr>
      </w:pPr>
      <w:r w:rsidRPr="00FA2D26">
        <w:rPr>
          <w:rFonts w:ascii="Times New Roman" w:hAnsi="Times New Roman"/>
          <w:sz w:val="24"/>
          <w:szCs w:val="24"/>
        </w:rPr>
        <w:t>Pasūtītājam ir tiesības bez iepriekšēja brīdinājuma uzdod Izpildītājam apturēt fizisko personu datu apstrādi, ja tam rodas šaubas par fizisko personu datu apstrādes atbilstību normatīvo aktu prasībām. Šāds Pasūtītāja rīkojums no Izpildītāja puses ir izpildāms nekavējoties</w:t>
      </w:r>
      <w:r w:rsidR="00FA2D26" w:rsidRPr="00FA2D26">
        <w:rPr>
          <w:rFonts w:ascii="Times New Roman" w:hAnsi="Times New Roman"/>
          <w:sz w:val="24"/>
          <w:szCs w:val="24"/>
        </w:rPr>
        <w:t>.</w:t>
      </w:r>
    </w:p>
    <w:p w14:paraId="7B5A5F27" w14:textId="1A1A6BB8" w:rsidR="00986158" w:rsidRPr="00FA2D26" w:rsidRDefault="001577FF" w:rsidP="0063522B">
      <w:pPr>
        <w:pStyle w:val="ListParagraph"/>
        <w:numPr>
          <w:ilvl w:val="1"/>
          <w:numId w:val="6"/>
        </w:numPr>
        <w:spacing w:before="120" w:after="120" w:line="240" w:lineRule="auto"/>
        <w:ind w:left="567" w:hanging="709"/>
        <w:contextualSpacing w:val="0"/>
        <w:jc w:val="both"/>
        <w:rPr>
          <w:rFonts w:ascii="Times New Roman" w:hAnsi="Times New Roman"/>
          <w:sz w:val="24"/>
          <w:szCs w:val="24"/>
        </w:rPr>
      </w:pPr>
      <w:r w:rsidRPr="00FA2D26">
        <w:rPr>
          <w:rFonts w:ascii="Times New Roman" w:hAnsi="Times New Roman"/>
          <w:sz w:val="24"/>
          <w:szCs w:val="24"/>
        </w:rPr>
        <w:t>Pēc Līguma termiņa izbeigšanās Izpildītājs dzēš saņemto fizisko personu datus saturošo informāciju</w:t>
      </w:r>
      <w:r w:rsidR="002C11C3" w:rsidRPr="00FA2D26">
        <w:rPr>
          <w:rFonts w:ascii="Times New Roman" w:hAnsi="Times New Roman"/>
          <w:sz w:val="24"/>
          <w:szCs w:val="24"/>
        </w:rPr>
        <w:t>, kuru tam nav jāglabā saskaņā ar normatīvajiem aktiem</w:t>
      </w:r>
      <w:r w:rsidR="009348B9" w:rsidRPr="00FA2D26">
        <w:rPr>
          <w:rFonts w:ascii="Times New Roman" w:hAnsi="Times New Roman"/>
          <w:sz w:val="24"/>
          <w:szCs w:val="24"/>
        </w:rPr>
        <w:t>.</w:t>
      </w:r>
      <w:r w:rsidRPr="00FA2D26">
        <w:rPr>
          <w:rFonts w:ascii="Times New Roman" w:hAnsi="Times New Roman"/>
          <w:sz w:val="24"/>
          <w:szCs w:val="24"/>
        </w:rPr>
        <w:t xml:space="preserve"> </w:t>
      </w:r>
    </w:p>
    <w:p w14:paraId="4F9D33D8" w14:textId="6E04B1C2" w:rsidR="00980689" w:rsidRPr="00FA2D26" w:rsidRDefault="0057346A" w:rsidP="0063522B">
      <w:pPr>
        <w:pStyle w:val="ListParagraph"/>
        <w:numPr>
          <w:ilvl w:val="1"/>
          <w:numId w:val="6"/>
        </w:numPr>
        <w:spacing w:before="120" w:after="120" w:line="240" w:lineRule="auto"/>
        <w:ind w:left="567" w:hanging="709"/>
        <w:contextualSpacing w:val="0"/>
        <w:jc w:val="both"/>
        <w:rPr>
          <w:rFonts w:ascii="Times New Roman" w:hAnsi="Times New Roman"/>
          <w:sz w:val="24"/>
          <w:szCs w:val="24"/>
        </w:rPr>
      </w:pPr>
      <w:r w:rsidRPr="00FA2D26">
        <w:rPr>
          <w:rFonts w:ascii="Times New Roman" w:hAnsi="Times New Roman"/>
          <w:sz w:val="24"/>
          <w:szCs w:val="24"/>
        </w:rPr>
        <w:t>Izpildītājs apņemas kompensēt Pasūtītājam visus zaudējumus, kas radušies saistībā ar fizisko personu datu apstrādes pārkāpumiem, ja šie pārkāpumi ir radušies Izpildītāja darbības vai bezdarbības rezultātā.</w:t>
      </w:r>
    </w:p>
    <w:p w14:paraId="452453B1" w14:textId="77777777" w:rsidR="00D80C4A" w:rsidRPr="00D80C4A" w:rsidRDefault="00D80C4A" w:rsidP="0063522B">
      <w:pPr>
        <w:spacing w:before="120" w:after="120"/>
        <w:jc w:val="both"/>
      </w:pPr>
    </w:p>
    <w:p w14:paraId="26367AA6" w14:textId="020D4552" w:rsidR="003016A5" w:rsidRPr="00772568" w:rsidRDefault="003016A5" w:rsidP="0063522B">
      <w:pPr>
        <w:numPr>
          <w:ilvl w:val="0"/>
          <w:numId w:val="6"/>
        </w:numPr>
        <w:spacing w:before="120" w:after="120"/>
        <w:ind w:left="357" w:hanging="357"/>
        <w:jc w:val="center"/>
        <w:rPr>
          <w:b/>
          <w:bCs/>
        </w:rPr>
      </w:pPr>
      <w:r>
        <w:rPr>
          <w:b/>
          <w:szCs w:val="22"/>
        </w:rPr>
        <w:t>CITI NOTEIKUMI</w:t>
      </w:r>
    </w:p>
    <w:p w14:paraId="4FEA3CBC" w14:textId="471D8C46" w:rsidR="00D70159" w:rsidRPr="00EC67A1" w:rsidRDefault="00D70159" w:rsidP="0063522B">
      <w:pPr>
        <w:widowControl w:val="0"/>
        <w:numPr>
          <w:ilvl w:val="1"/>
          <w:numId w:val="6"/>
        </w:numPr>
        <w:spacing w:before="120" w:after="120"/>
        <w:ind w:left="567" w:right="20" w:hanging="567"/>
        <w:jc w:val="both"/>
        <w:rPr>
          <w:lang w:eastAsia="lv-LV"/>
        </w:rPr>
      </w:pPr>
      <w:r w:rsidRPr="007F2225">
        <w:rPr>
          <w:color w:val="000000"/>
          <w:lang w:eastAsia="lv-LV"/>
        </w:rPr>
        <w:t>Jautājumos, kuri nav atrunāti šajā Līgumā, Puses vadās no Latvijas Republikas normatīvajiem aktiem.</w:t>
      </w:r>
    </w:p>
    <w:p w14:paraId="75B27B42" w14:textId="3921A1A8" w:rsidR="00EC67A1" w:rsidRPr="00EC67A1" w:rsidRDefault="00EC67A1" w:rsidP="0063522B">
      <w:pPr>
        <w:widowControl w:val="0"/>
        <w:numPr>
          <w:ilvl w:val="1"/>
          <w:numId w:val="6"/>
        </w:numPr>
        <w:spacing w:before="120" w:after="120"/>
        <w:ind w:left="567" w:right="20" w:hanging="567"/>
        <w:jc w:val="both"/>
        <w:rPr>
          <w:lang w:eastAsia="lv-LV"/>
        </w:rPr>
      </w:pPr>
      <w:r w:rsidRPr="00EC67A1">
        <w:t xml:space="preserve">Pasūtītājs ir tiesīgs </w:t>
      </w:r>
      <w:r>
        <w:t>L</w:t>
      </w:r>
      <w:r w:rsidRPr="00EC67A1">
        <w:t xml:space="preserve">īguma izpildes laikā pasūtīt papildus tehniskajā specifikācijā nenorādītus izmeklējumus konkrētajam analīžu paraugam, izvērtējot lietderību un ieguvumu ātrāku izmeklējuma rezultātu iegūšanai. Šajā punktā minēto </w:t>
      </w:r>
      <w:r w:rsidR="003248D9">
        <w:t>p</w:t>
      </w:r>
      <w:r w:rsidRPr="00EC67A1">
        <w:t xml:space="preserve">akalpojumu apjoms nevar pārsniegt 10% no </w:t>
      </w:r>
      <w:r w:rsidR="00F55553">
        <w:t>Līguma 2.1. punktā norādītās L</w:t>
      </w:r>
      <w:r w:rsidRPr="00EC67A1">
        <w:t>īguma summas.</w:t>
      </w:r>
    </w:p>
    <w:p w14:paraId="010C9AA6" w14:textId="60569C2E" w:rsidR="00D70159" w:rsidRPr="003016A5" w:rsidRDefault="003016A5" w:rsidP="0063522B">
      <w:pPr>
        <w:widowControl w:val="0"/>
        <w:numPr>
          <w:ilvl w:val="1"/>
          <w:numId w:val="6"/>
        </w:numPr>
        <w:spacing w:before="120" w:after="120"/>
        <w:ind w:left="567" w:right="20" w:hanging="567"/>
        <w:jc w:val="both"/>
        <w:rPr>
          <w:lang w:eastAsia="lv-LV"/>
        </w:rPr>
      </w:pPr>
      <w:r w:rsidRPr="00F22B24">
        <w:rPr>
          <w:color w:val="000000"/>
          <w:lang w:eastAsia="lv-LV"/>
        </w:rPr>
        <w:t xml:space="preserve">Visas domstarpības un strīdus, kas varētu rasties starp </w:t>
      </w:r>
      <w:r w:rsidRPr="00F22B24">
        <w:rPr>
          <w:bCs/>
          <w:iCs/>
          <w:color w:val="000000"/>
          <w:lang w:eastAsia="lv-LV"/>
        </w:rPr>
        <w:t>Pusēm</w:t>
      </w:r>
      <w:r w:rsidRPr="00F22B24">
        <w:rPr>
          <w:color w:val="000000"/>
          <w:lang w:eastAsia="lv-LV"/>
        </w:rPr>
        <w:t xml:space="preserve"> Līguma izpildes gaitā, </w:t>
      </w:r>
      <w:r w:rsidRPr="00F22B24">
        <w:rPr>
          <w:bCs/>
          <w:iCs/>
          <w:color w:val="000000"/>
          <w:lang w:eastAsia="lv-LV"/>
        </w:rPr>
        <w:t xml:space="preserve">Puses </w:t>
      </w:r>
      <w:r w:rsidRPr="00F22B24">
        <w:rPr>
          <w:color w:val="000000"/>
          <w:lang w:eastAsia="lv-LV"/>
        </w:rPr>
        <w:t xml:space="preserve">apņemas risināt savstarpēju sarunu veidā. Ja </w:t>
      </w:r>
      <w:r w:rsidRPr="00F22B24">
        <w:rPr>
          <w:bCs/>
          <w:iCs/>
          <w:color w:val="000000"/>
          <w:lang w:eastAsia="lv-LV"/>
        </w:rPr>
        <w:t>Puses</w:t>
      </w:r>
      <w:r w:rsidRPr="00F22B24">
        <w:rPr>
          <w:color w:val="000000"/>
          <w:lang w:eastAsia="lv-LV"/>
        </w:rPr>
        <w:t xml:space="preserve"> nepanāk vienošanos sarunu veidā, strīdi Latvijas Republikas normatīvajos aktos noteiktajā kārtībā tiek izskatīti Latvijas Republikas tiesā</w:t>
      </w:r>
      <w:r w:rsidR="00D70159" w:rsidRPr="007F2225">
        <w:rPr>
          <w:color w:val="000000"/>
          <w:lang w:eastAsia="lv-LV"/>
        </w:rPr>
        <w:t>.</w:t>
      </w:r>
    </w:p>
    <w:p w14:paraId="5B958D92" w14:textId="77777777" w:rsidR="003016A5" w:rsidRDefault="003016A5" w:rsidP="0063522B">
      <w:pPr>
        <w:widowControl w:val="0"/>
        <w:numPr>
          <w:ilvl w:val="1"/>
          <w:numId w:val="6"/>
        </w:numPr>
        <w:spacing w:before="120" w:after="120"/>
        <w:ind w:left="567" w:right="20" w:hanging="567"/>
        <w:jc w:val="both"/>
        <w:rPr>
          <w:lang w:eastAsia="lv-LV"/>
        </w:rPr>
      </w:pPr>
      <w:r w:rsidRPr="005F63A6">
        <w:t xml:space="preserve">Ja normatīvo aktu izmaiņu gadījumā kāds no Līguma noteikumiem zaudē spēku, tad Līgums nezaudē spēku tā pārējos punktos, un šādā gadījumā </w:t>
      </w:r>
      <w:r w:rsidRPr="005F63A6">
        <w:rPr>
          <w:bCs/>
          <w:iCs/>
        </w:rPr>
        <w:t>Pusēm</w:t>
      </w:r>
      <w:r w:rsidRPr="005F63A6">
        <w:t xml:space="preserve"> ir pienākums piemērot Līgumu atbilstoši Latvijas Republikā spēkā esošo normatīvo aktu prasībām</w:t>
      </w:r>
      <w:r>
        <w:t>.</w:t>
      </w:r>
    </w:p>
    <w:p w14:paraId="13650DE2" w14:textId="77777777" w:rsidR="003016A5" w:rsidRPr="007F2225" w:rsidRDefault="003016A5" w:rsidP="0063522B">
      <w:pPr>
        <w:widowControl w:val="0"/>
        <w:numPr>
          <w:ilvl w:val="1"/>
          <w:numId w:val="6"/>
        </w:numPr>
        <w:spacing w:before="120" w:after="120"/>
        <w:ind w:left="567" w:right="20" w:hanging="567"/>
        <w:jc w:val="both"/>
        <w:rPr>
          <w:lang w:eastAsia="lv-LV"/>
        </w:rPr>
      </w:pPr>
      <w:r w:rsidRPr="005F63A6">
        <w:rPr>
          <w:bCs/>
          <w:iCs/>
        </w:rPr>
        <w:t>Puses</w:t>
      </w:r>
      <w:r w:rsidRPr="005F63A6">
        <w:t xml:space="preserve"> nav tiesīgas pilnīgi vai daļēji nodot šajā Līgumā noteiktās tiesības un pienākumus trešajām personām bez otrās </w:t>
      </w:r>
      <w:r w:rsidRPr="005F63A6">
        <w:rPr>
          <w:bCs/>
          <w:iCs/>
        </w:rPr>
        <w:t>Puses</w:t>
      </w:r>
      <w:r w:rsidRPr="005F63A6">
        <w:t xml:space="preserve"> rakstiskas piekrišanas</w:t>
      </w:r>
      <w:r>
        <w:t>.</w:t>
      </w:r>
    </w:p>
    <w:p w14:paraId="26D24F00" w14:textId="77777777" w:rsidR="00D70159" w:rsidRPr="007F2225" w:rsidRDefault="003016A5" w:rsidP="0063522B">
      <w:pPr>
        <w:widowControl w:val="0"/>
        <w:numPr>
          <w:ilvl w:val="1"/>
          <w:numId w:val="6"/>
        </w:numPr>
        <w:spacing w:before="120" w:after="120"/>
        <w:ind w:left="567" w:right="20" w:hanging="567"/>
        <w:jc w:val="both"/>
        <w:rPr>
          <w:lang w:eastAsia="lv-LV"/>
        </w:rPr>
      </w:pPr>
      <w:r w:rsidRPr="00F22B24">
        <w:rPr>
          <w:bCs/>
          <w:iCs/>
          <w:color w:val="000000"/>
          <w:lang w:eastAsia="lv-LV"/>
        </w:rPr>
        <w:t>Pušu</w:t>
      </w:r>
      <w:r w:rsidRPr="00F22B24">
        <w:rPr>
          <w:color w:val="000000"/>
          <w:lang w:eastAsia="lv-LV"/>
        </w:rPr>
        <w:t xml:space="preserve"> reorganizācija nevar būt par pamatu Līguma vienpusējai izbeigšanai. Gadījumā, ja kāda no </w:t>
      </w:r>
      <w:r w:rsidRPr="00F22B24">
        <w:rPr>
          <w:bCs/>
          <w:iCs/>
          <w:color w:val="000000"/>
          <w:lang w:eastAsia="lv-LV"/>
        </w:rPr>
        <w:t>Pusēm</w:t>
      </w:r>
      <w:r w:rsidRPr="00F22B24">
        <w:rPr>
          <w:color w:val="000000"/>
          <w:lang w:eastAsia="lv-LV"/>
        </w:rPr>
        <w:t xml:space="preserve"> tiek reorganizēta, Līgums paliek spēkā un tā noteikumi ir saistoši </w:t>
      </w:r>
      <w:r w:rsidRPr="00F22B24">
        <w:rPr>
          <w:bCs/>
          <w:iCs/>
          <w:color w:val="000000"/>
          <w:lang w:eastAsia="lv-LV"/>
        </w:rPr>
        <w:t>Puses</w:t>
      </w:r>
      <w:r w:rsidRPr="00F22B24">
        <w:rPr>
          <w:color w:val="000000"/>
          <w:lang w:eastAsia="lv-LV"/>
        </w:rPr>
        <w:t xml:space="preserve"> saistību pārņēmējam</w:t>
      </w:r>
      <w:r w:rsidR="00D70159" w:rsidRPr="007F2225">
        <w:rPr>
          <w:color w:val="000000"/>
          <w:lang w:eastAsia="lv-LV"/>
        </w:rPr>
        <w:t>.</w:t>
      </w:r>
    </w:p>
    <w:p w14:paraId="6D2D79CE" w14:textId="78E43E2F" w:rsidR="00D70159" w:rsidRPr="00DF60E2" w:rsidRDefault="003016A5" w:rsidP="0063522B">
      <w:pPr>
        <w:widowControl w:val="0"/>
        <w:numPr>
          <w:ilvl w:val="1"/>
          <w:numId w:val="6"/>
        </w:numPr>
        <w:spacing w:before="120" w:after="120"/>
        <w:ind w:left="567" w:right="20" w:hanging="567"/>
        <w:jc w:val="both"/>
        <w:rPr>
          <w:lang w:eastAsia="lv-LV"/>
        </w:rPr>
      </w:pPr>
      <w:r w:rsidRPr="00ED6DAF">
        <w:t xml:space="preserve">Ja kādai no </w:t>
      </w:r>
      <w:r w:rsidRPr="00ED6DAF">
        <w:rPr>
          <w:bCs/>
          <w:iCs/>
        </w:rPr>
        <w:t>Pusēm</w:t>
      </w:r>
      <w:r w:rsidRPr="00ED6DAF">
        <w:t xml:space="preserve"> tiek mainīta atrašanās vieta, banku rekvizīti, </w:t>
      </w:r>
      <w:r w:rsidR="006E39E2">
        <w:t>atbildīgās personas vai to kontaktinformācija, attiecīgā Puse</w:t>
      </w:r>
      <w:r w:rsidRPr="00ED6DAF">
        <w:t xml:space="preserve"> piecu darba dienu laikā rakstiski paziņo par to otrai </w:t>
      </w:r>
      <w:r w:rsidRPr="00ED6DAF">
        <w:rPr>
          <w:bCs/>
          <w:iCs/>
        </w:rPr>
        <w:t>Pusei</w:t>
      </w:r>
      <w:r w:rsidRPr="00ED6DAF">
        <w:t>. Ja Puse neizpilda šī punkta noteikumus, uzskatāms, ka otra Puse ir pilnībā izpildījusi savas saistības, lietojot šajā Līgumā esošo informāciju par otru Pusi</w:t>
      </w:r>
      <w:r w:rsidR="00D70159" w:rsidRPr="007F2225">
        <w:rPr>
          <w:color w:val="000000"/>
          <w:lang w:eastAsia="lv-LV"/>
        </w:rPr>
        <w:t>.</w:t>
      </w:r>
    </w:p>
    <w:p w14:paraId="568C61ED" w14:textId="77777777" w:rsidR="009E4A90" w:rsidRPr="00D04E78" w:rsidRDefault="009E4A90" w:rsidP="0063522B">
      <w:pPr>
        <w:numPr>
          <w:ilvl w:val="1"/>
          <w:numId w:val="6"/>
        </w:numPr>
        <w:spacing w:before="120" w:after="120"/>
        <w:ind w:hanging="502"/>
        <w:jc w:val="both"/>
        <w:rPr>
          <w:b/>
        </w:rPr>
      </w:pPr>
      <w:r w:rsidRPr="00D04E78">
        <w:t>Atbildīgās personas šī Līguma ietvaros:</w:t>
      </w:r>
    </w:p>
    <w:p w14:paraId="6295B5AF" w14:textId="7FEF8DC3" w:rsidR="009E4A90" w:rsidRPr="009E567B" w:rsidRDefault="009E4A90" w:rsidP="0063522B">
      <w:pPr>
        <w:numPr>
          <w:ilvl w:val="2"/>
          <w:numId w:val="6"/>
        </w:numPr>
        <w:spacing w:before="120" w:after="120"/>
        <w:ind w:left="1417"/>
        <w:jc w:val="both"/>
      </w:pPr>
      <w:r w:rsidRPr="0062433D">
        <w:t>no Pasūtītāja puses: pilnvarot</w:t>
      </w:r>
      <w:r w:rsidR="00DD1AFE">
        <w:t xml:space="preserve">a </w:t>
      </w:r>
      <w:r w:rsidRPr="0062433D">
        <w:t xml:space="preserve">komunikācijai ar </w:t>
      </w:r>
      <w:r w:rsidR="00344049">
        <w:t>Izpildītāju</w:t>
      </w:r>
      <w:r w:rsidRPr="0062433D">
        <w:t>, šī Līguma izpildes uzraudzības veikšanai</w:t>
      </w:r>
      <w:r>
        <w:t xml:space="preserve"> </w:t>
      </w:r>
      <w:r w:rsidRPr="0062433D">
        <w:t xml:space="preserve">un citu ar </w:t>
      </w:r>
      <w:r>
        <w:t>L</w:t>
      </w:r>
      <w:r w:rsidRPr="0062433D">
        <w:t xml:space="preserve">īguma izpildi saistītu darbību </w:t>
      </w:r>
      <w:r w:rsidRPr="009E567B">
        <w:t xml:space="preserve">nodrošināšanai: </w:t>
      </w:r>
      <w:r w:rsidR="0063522B">
        <w:t>______________</w:t>
      </w:r>
      <w:r w:rsidRPr="009E4A90">
        <w:t>.</w:t>
      </w:r>
      <w:r w:rsidRPr="009E567B">
        <w:t>;</w:t>
      </w:r>
      <w:r>
        <w:t xml:space="preserve">   </w:t>
      </w:r>
      <w:r w:rsidRPr="009E567B">
        <w:t xml:space="preserve"> </w:t>
      </w:r>
      <w:r>
        <w:t xml:space="preserve"> </w:t>
      </w:r>
    </w:p>
    <w:p w14:paraId="2467ECB1" w14:textId="5C24B0AD" w:rsidR="009E4A90" w:rsidRPr="00D04E78" w:rsidRDefault="009E4A90" w:rsidP="0063522B">
      <w:pPr>
        <w:numPr>
          <w:ilvl w:val="2"/>
          <w:numId w:val="6"/>
        </w:numPr>
        <w:spacing w:before="120" w:after="120"/>
        <w:ind w:left="1417"/>
        <w:jc w:val="both"/>
        <w:rPr>
          <w:b/>
        </w:rPr>
      </w:pPr>
      <w:r w:rsidRPr="00D04E78">
        <w:lastRenderedPageBreak/>
        <w:t xml:space="preserve">no </w:t>
      </w:r>
      <w:r>
        <w:t>Izpildītāja</w:t>
      </w:r>
      <w:r w:rsidRPr="00D04E78">
        <w:t xml:space="preserve"> puses: pilnvarot</w:t>
      </w:r>
      <w:r w:rsidR="00181F7A">
        <w:t>a</w:t>
      </w:r>
      <w:r w:rsidRPr="00D04E78">
        <w:t xml:space="preserve"> komunikācijai ar Pasūtītāju, šī Līguma izpildes uzraudzības veikšanai</w:t>
      </w:r>
      <w:r w:rsidR="00E04598">
        <w:t xml:space="preserve"> </w:t>
      </w:r>
      <w:r w:rsidRPr="00D04E78">
        <w:t xml:space="preserve">un citu ar </w:t>
      </w:r>
      <w:r w:rsidR="00E04598">
        <w:t>L</w:t>
      </w:r>
      <w:r w:rsidRPr="00D04E78">
        <w:t xml:space="preserve">īguma izpildi saistītu darbību nodrošināšanai: </w:t>
      </w:r>
      <w:r w:rsidR="00E04598">
        <w:t>__________</w:t>
      </w:r>
      <w:r w:rsidRPr="00D04E78">
        <w:t xml:space="preserve">, tālr. </w:t>
      </w:r>
      <w:r w:rsidR="00E04598">
        <w:t>___________</w:t>
      </w:r>
      <w:r w:rsidRPr="00D04E78">
        <w:t>, e</w:t>
      </w:r>
      <w:r w:rsidRPr="00D04E78">
        <w:noBreakHyphen/>
        <w:t xml:space="preserve">pasts: </w:t>
      </w:r>
      <w:r w:rsidR="00E04598" w:rsidRPr="00E04598">
        <w:t>______________________</w:t>
      </w:r>
      <w:r w:rsidRPr="00D04E78">
        <w:t>.</w:t>
      </w:r>
      <w:r>
        <w:t xml:space="preserve"> </w:t>
      </w:r>
    </w:p>
    <w:p w14:paraId="50EC9439" w14:textId="5F7D5C54" w:rsidR="00980689" w:rsidRPr="00221060" w:rsidRDefault="00543188" w:rsidP="0063522B">
      <w:pPr>
        <w:widowControl w:val="0"/>
        <w:numPr>
          <w:ilvl w:val="1"/>
          <w:numId w:val="6"/>
        </w:numPr>
        <w:spacing w:before="120" w:after="120"/>
        <w:ind w:left="567" w:right="23" w:hanging="567"/>
        <w:jc w:val="both"/>
        <w:rPr>
          <w:lang w:eastAsia="lv-LV"/>
        </w:rPr>
      </w:pPr>
      <w:r w:rsidRPr="005A556F">
        <w:rPr>
          <w:color w:val="000000"/>
          <w:lang w:eastAsia="lv-LV"/>
        </w:rPr>
        <w:t xml:space="preserve">Līgums sastādīts uz </w:t>
      </w:r>
      <w:r w:rsidR="005A556F" w:rsidRPr="005A556F">
        <w:rPr>
          <w:color w:val="000000"/>
          <w:lang w:eastAsia="lv-LV"/>
        </w:rPr>
        <w:t>__________</w:t>
      </w:r>
      <w:r w:rsidRPr="005A556F">
        <w:rPr>
          <w:color w:val="000000"/>
          <w:lang w:eastAsia="lv-LV"/>
        </w:rPr>
        <w:t xml:space="preserve"> lapām elektroniskā dokumenta veidā un parakstīts ar drošu elektronisko parakstu, kas satur laika zīmogu</w:t>
      </w:r>
      <w:r w:rsidR="005A556F" w:rsidRPr="005A556F">
        <w:rPr>
          <w:color w:val="000000"/>
          <w:lang w:eastAsia="lv-LV"/>
        </w:rPr>
        <w:t>.</w:t>
      </w:r>
      <w:r w:rsidR="005A556F">
        <w:rPr>
          <w:lang w:eastAsia="lv-LV"/>
        </w:rPr>
        <w:t xml:space="preserve"> Līgumam pievienots</w:t>
      </w:r>
      <w:r w:rsidRPr="005A556F">
        <w:rPr>
          <w:color w:val="000000"/>
          <w:lang w:eastAsia="lv-LV"/>
        </w:rPr>
        <w:t xml:space="preserve"> </w:t>
      </w:r>
      <w:r w:rsidR="005A556F" w:rsidRPr="005A556F">
        <w:rPr>
          <w:color w:val="000000"/>
          <w:lang w:eastAsia="lv-LV"/>
        </w:rPr>
        <w:t>p</w:t>
      </w:r>
      <w:r w:rsidRPr="005A556F">
        <w:rPr>
          <w:color w:val="000000"/>
          <w:lang w:eastAsia="lv-LV"/>
        </w:rPr>
        <w:t xml:space="preserve">ielikums Nr. 1 </w:t>
      </w:r>
      <w:r w:rsidR="005A556F" w:rsidRPr="009E4A90">
        <w:t>„</w:t>
      </w:r>
      <w:r w:rsidR="005A556F" w:rsidRPr="005A556F">
        <w:rPr>
          <w:color w:val="000000"/>
          <w:lang w:eastAsia="lv-LV"/>
        </w:rPr>
        <w:t>Tehniskais – finanšu piedāvājums”</w:t>
      </w:r>
      <w:r w:rsidR="005A556F">
        <w:rPr>
          <w:color w:val="000000"/>
          <w:lang w:eastAsia="lv-LV"/>
        </w:rPr>
        <w:t xml:space="preserve"> uz ___ lapām</w:t>
      </w:r>
      <w:r w:rsidRPr="005A556F">
        <w:rPr>
          <w:color w:val="000000"/>
          <w:lang w:eastAsia="lv-LV"/>
        </w:rPr>
        <w:t xml:space="preserve">. </w:t>
      </w:r>
    </w:p>
    <w:p w14:paraId="674BF8FA" w14:textId="77777777" w:rsidR="00221060" w:rsidRDefault="00221060" w:rsidP="0063522B">
      <w:pPr>
        <w:widowControl w:val="0"/>
        <w:spacing w:before="120" w:after="120"/>
        <w:ind w:left="567" w:right="23"/>
        <w:jc w:val="both"/>
        <w:rPr>
          <w:lang w:eastAsia="lv-LV"/>
        </w:rPr>
      </w:pPr>
    </w:p>
    <w:p w14:paraId="30F91B80" w14:textId="5E59855B" w:rsidR="0037595E" w:rsidRPr="009E5990" w:rsidRDefault="003016A5" w:rsidP="0063522B">
      <w:pPr>
        <w:pStyle w:val="BodyText"/>
        <w:spacing w:before="120" w:after="120"/>
        <w:jc w:val="center"/>
        <w:rPr>
          <w:b/>
          <w:bCs/>
          <w:i/>
          <w:iCs/>
        </w:rPr>
      </w:pPr>
      <w:r>
        <w:rPr>
          <w:b/>
          <w:bCs/>
          <w:szCs w:val="22"/>
        </w:rPr>
        <w:t>PUŠU REKVIZĪTI</w:t>
      </w:r>
    </w:p>
    <w:tbl>
      <w:tblPr>
        <w:tblW w:w="10103" w:type="dxa"/>
        <w:tblLook w:val="04A0" w:firstRow="1" w:lastRow="0" w:firstColumn="1" w:lastColumn="0" w:noHBand="0" w:noVBand="1"/>
      </w:tblPr>
      <w:tblGrid>
        <w:gridCol w:w="5103"/>
        <w:gridCol w:w="5000"/>
      </w:tblGrid>
      <w:tr w:rsidR="009E5990" w14:paraId="43506ED8" w14:textId="77777777" w:rsidTr="00912AFB">
        <w:tc>
          <w:tcPr>
            <w:tcW w:w="5103" w:type="dxa"/>
            <w:shd w:val="clear" w:color="auto" w:fill="auto"/>
          </w:tcPr>
          <w:p w14:paraId="5FA0D9E3" w14:textId="0366B126" w:rsidR="009E5990" w:rsidRPr="008F403D" w:rsidRDefault="009E5990" w:rsidP="0063522B">
            <w:pPr>
              <w:spacing w:before="120" w:after="120"/>
              <w:ind w:left="-108"/>
              <w:rPr>
                <w:b/>
                <w:bCs/>
                <w:szCs w:val="22"/>
              </w:rPr>
            </w:pPr>
            <w:r w:rsidRPr="008F403D">
              <w:rPr>
                <w:b/>
                <w:bCs/>
                <w:szCs w:val="22"/>
              </w:rPr>
              <w:t>PASŪTĪTĀJS:</w:t>
            </w:r>
          </w:p>
          <w:p w14:paraId="5A81EDB8" w14:textId="241E7497" w:rsidR="004B100F" w:rsidRDefault="004B100F" w:rsidP="0063522B">
            <w:pPr>
              <w:spacing w:before="120" w:after="120"/>
              <w:ind w:left="-108"/>
              <w:rPr>
                <w:lang w:eastAsia="ru-RU"/>
              </w:rPr>
            </w:pPr>
          </w:p>
        </w:tc>
        <w:tc>
          <w:tcPr>
            <w:tcW w:w="5000" w:type="dxa"/>
            <w:shd w:val="clear" w:color="auto" w:fill="auto"/>
          </w:tcPr>
          <w:p w14:paraId="45899C9C" w14:textId="4227B328" w:rsidR="009E5990" w:rsidRPr="008F403D" w:rsidRDefault="00890896" w:rsidP="0063522B">
            <w:pPr>
              <w:spacing w:before="120" w:after="120"/>
              <w:ind w:left="501" w:hanging="501"/>
              <w:rPr>
                <w:b/>
                <w:szCs w:val="22"/>
              </w:rPr>
            </w:pPr>
            <w:r w:rsidRPr="008F403D">
              <w:rPr>
                <w:b/>
                <w:bCs/>
                <w:szCs w:val="22"/>
              </w:rPr>
              <w:t>IZPILDĪTĀJS</w:t>
            </w:r>
            <w:r w:rsidR="009E5990" w:rsidRPr="008F403D">
              <w:rPr>
                <w:b/>
                <w:szCs w:val="22"/>
              </w:rPr>
              <w:t>:</w:t>
            </w:r>
          </w:p>
          <w:p w14:paraId="68A5FFBA" w14:textId="64FB3BAF" w:rsidR="007933EF" w:rsidRPr="009C53A0" w:rsidRDefault="007933EF" w:rsidP="0063522B">
            <w:pPr>
              <w:spacing w:before="120" w:after="120"/>
              <w:ind w:left="-21"/>
              <w:rPr>
                <w:lang w:eastAsia="lv-LV"/>
              </w:rPr>
            </w:pPr>
          </w:p>
        </w:tc>
      </w:tr>
    </w:tbl>
    <w:p w14:paraId="3EBC7B02" w14:textId="77777777" w:rsidR="007D7E21" w:rsidRDefault="007D7E21" w:rsidP="0063522B">
      <w:pPr>
        <w:tabs>
          <w:tab w:val="center" w:pos="4153"/>
          <w:tab w:val="right" w:pos="8306"/>
        </w:tabs>
        <w:spacing w:before="120" w:after="120"/>
        <w:jc w:val="center"/>
        <w:rPr>
          <w:caps/>
        </w:rPr>
      </w:pPr>
    </w:p>
    <w:p w14:paraId="1272752B" w14:textId="77777777" w:rsidR="007D7E21" w:rsidRDefault="007D7E21" w:rsidP="0063522B">
      <w:pPr>
        <w:tabs>
          <w:tab w:val="center" w:pos="4153"/>
          <w:tab w:val="right" w:pos="8306"/>
        </w:tabs>
        <w:spacing w:before="120" w:after="120"/>
        <w:jc w:val="center"/>
        <w:rPr>
          <w:caps/>
        </w:rPr>
      </w:pPr>
    </w:p>
    <w:p w14:paraId="30D1239C" w14:textId="5FC7E393" w:rsidR="00522CE7" w:rsidRPr="00522CE7" w:rsidRDefault="00522CE7" w:rsidP="0063522B">
      <w:pPr>
        <w:tabs>
          <w:tab w:val="center" w:pos="4153"/>
          <w:tab w:val="right" w:pos="8306"/>
        </w:tabs>
        <w:spacing w:before="120" w:after="120"/>
        <w:jc w:val="center"/>
        <w:rPr>
          <w:rFonts w:eastAsia="Calibri"/>
          <w:caps/>
          <w:noProof/>
        </w:rPr>
      </w:pPr>
      <w:r w:rsidRPr="00522CE7">
        <w:rPr>
          <w:caps/>
        </w:rPr>
        <w:t>Dokuments ir parakstīts ar drošu elektronisko parakstu un satur laika zīmogu</w:t>
      </w:r>
    </w:p>
    <w:sectPr w:rsidR="00522CE7" w:rsidRPr="00522CE7" w:rsidSect="007D7E21">
      <w:headerReference w:type="default" r:id="rId8"/>
      <w:footerReference w:type="even" r:id="rId9"/>
      <w:footerReference w:type="default" r:id="rId10"/>
      <w:headerReference w:type="first" r:id="rId11"/>
      <w:pgSz w:w="12240" w:h="15840"/>
      <w:pgMar w:top="851" w:right="1134" w:bottom="851" w:left="1418"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882F" w14:textId="77777777" w:rsidR="004957A2" w:rsidRDefault="004957A2" w:rsidP="008A7D5A">
      <w:r>
        <w:separator/>
      </w:r>
    </w:p>
  </w:endnote>
  <w:endnote w:type="continuationSeparator" w:id="0">
    <w:p w14:paraId="3F60531D" w14:textId="77777777" w:rsidR="004957A2" w:rsidRDefault="004957A2" w:rsidP="008A7D5A">
      <w:r>
        <w:continuationSeparator/>
      </w:r>
    </w:p>
  </w:endnote>
  <w:endnote w:type="continuationNotice" w:id="1">
    <w:p w14:paraId="4A750C22" w14:textId="77777777" w:rsidR="004957A2" w:rsidRDefault="00495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7BAC"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6701"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D17E" w14:textId="77777777" w:rsidR="00A059F6" w:rsidRPr="00AA5B15" w:rsidRDefault="00A059F6">
    <w:pPr>
      <w:pStyle w:val="Footer"/>
      <w:jc w:val="center"/>
      <w:rPr>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6285A04B"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9A29" w14:textId="77777777" w:rsidR="004957A2" w:rsidRDefault="004957A2" w:rsidP="008A7D5A">
      <w:r>
        <w:separator/>
      </w:r>
    </w:p>
  </w:footnote>
  <w:footnote w:type="continuationSeparator" w:id="0">
    <w:p w14:paraId="1A0AE985" w14:textId="77777777" w:rsidR="004957A2" w:rsidRDefault="004957A2" w:rsidP="008A7D5A">
      <w:r>
        <w:continuationSeparator/>
      </w:r>
    </w:p>
  </w:footnote>
  <w:footnote w:type="continuationNotice" w:id="1">
    <w:p w14:paraId="24C3F3F5" w14:textId="77777777" w:rsidR="004957A2" w:rsidRDefault="00495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32F6" w14:textId="77777777" w:rsidR="002A464C" w:rsidRPr="00726B78" w:rsidRDefault="002A464C" w:rsidP="00726B7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EF47" w14:textId="3F739E70" w:rsidR="00CE4C1D" w:rsidRPr="00EB2A6E" w:rsidRDefault="00CE4C1D" w:rsidP="00A078D3">
    <w:pPr>
      <w:pStyle w:val="Header"/>
      <w:tabs>
        <w:tab w:val="clear" w:pos="8306"/>
        <w:tab w:val="right" w:pos="9121"/>
      </w:tabs>
      <w:rPr>
        <w:sz w:val="22"/>
      </w:rPr>
    </w:pPr>
    <w:r>
      <w:tab/>
    </w:r>
    <w:r w:rsidR="00A078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ED2A84"/>
    <w:multiLevelType w:val="multilevel"/>
    <w:tmpl w:val="058E61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FF54FB"/>
    <w:multiLevelType w:val="hybridMultilevel"/>
    <w:tmpl w:val="B24225F6"/>
    <w:lvl w:ilvl="0" w:tplc="04260001">
      <w:start w:val="1"/>
      <w:numFmt w:val="bullet"/>
      <w:lvlText w:val=""/>
      <w:lvlJc w:val="left"/>
      <w:pPr>
        <w:ind w:left="4014" w:hanging="360"/>
      </w:pPr>
      <w:rPr>
        <w:rFonts w:ascii="Symbol" w:hAnsi="Symbol" w:hint="default"/>
      </w:rPr>
    </w:lvl>
    <w:lvl w:ilvl="1" w:tplc="04260003" w:tentative="1">
      <w:start w:val="1"/>
      <w:numFmt w:val="bullet"/>
      <w:lvlText w:val="o"/>
      <w:lvlJc w:val="left"/>
      <w:pPr>
        <w:ind w:left="4734" w:hanging="360"/>
      </w:pPr>
      <w:rPr>
        <w:rFonts w:ascii="Courier New" w:hAnsi="Courier New" w:cs="Courier New" w:hint="default"/>
      </w:rPr>
    </w:lvl>
    <w:lvl w:ilvl="2" w:tplc="04260005" w:tentative="1">
      <w:start w:val="1"/>
      <w:numFmt w:val="bullet"/>
      <w:lvlText w:val=""/>
      <w:lvlJc w:val="left"/>
      <w:pPr>
        <w:ind w:left="5454" w:hanging="360"/>
      </w:pPr>
      <w:rPr>
        <w:rFonts w:ascii="Wingdings" w:hAnsi="Wingdings" w:hint="default"/>
      </w:rPr>
    </w:lvl>
    <w:lvl w:ilvl="3" w:tplc="04260001" w:tentative="1">
      <w:start w:val="1"/>
      <w:numFmt w:val="bullet"/>
      <w:lvlText w:val=""/>
      <w:lvlJc w:val="left"/>
      <w:pPr>
        <w:ind w:left="6174" w:hanging="360"/>
      </w:pPr>
      <w:rPr>
        <w:rFonts w:ascii="Symbol" w:hAnsi="Symbol" w:hint="default"/>
      </w:rPr>
    </w:lvl>
    <w:lvl w:ilvl="4" w:tplc="04260003" w:tentative="1">
      <w:start w:val="1"/>
      <w:numFmt w:val="bullet"/>
      <w:lvlText w:val="o"/>
      <w:lvlJc w:val="left"/>
      <w:pPr>
        <w:ind w:left="6894" w:hanging="360"/>
      </w:pPr>
      <w:rPr>
        <w:rFonts w:ascii="Courier New" w:hAnsi="Courier New" w:cs="Courier New" w:hint="default"/>
      </w:rPr>
    </w:lvl>
    <w:lvl w:ilvl="5" w:tplc="04260005" w:tentative="1">
      <w:start w:val="1"/>
      <w:numFmt w:val="bullet"/>
      <w:lvlText w:val=""/>
      <w:lvlJc w:val="left"/>
      <w:pPr>
        <w:ind w:left="7614" w:hanging="360"/>
      </w:pPr>
      <w:rPr>
        <w:rFonts w:ascii="Wingdings" w:hAnsi="Wingdings" w:hint="default"/>
      </w:rPr>
    </w:lvl>
    <w:lvl w:ilvl="6" w:tplc="04260001" w:tentative="1">
      <w:start w:val="1"/>
      <w:numFmt w:val="bullet"/>
      <w:lvlText w:val=""/>
      <w:lvlJc w:val="left"/>
      <w:pPr>
        <w:ind w:left="8334" w:hanging="360"/>
      </w:pPr>
      <w:rPr>
        <w:rFonts w:ascii="Symbol" w:hAnsi="Symbol" w:hint="default"/>
      </w:rPr>
    </w:lvl>
    <w:lvl w:ilvl="7" w:tplc="04260003" w:tentative="1">
      <w:start w:val="1"/>
      <w:numFmt w:val="bullet"/>
      <w:lvlText w:val="o"/>
      <w:lvlJc w:val="left"/>
      <w:pPr>
        <w:ind w:left="9054" w:hanging="360"/>
      </w:pPr>
      <w:rPr>
        <w:rFonts w:ascii="Courier New" w:hAnsi="Courier New" w:cs="Courier New" w:hint="default"/>
      </w:rPr>
    </w:lvl>
    <w:lvl w:ilvl="8" w:tplc="04260005" w:tentative="1">
      <w:start w:val="1"/>
      <w:numFmt w:val="bullet"/>
      <w:lvlText w:val=""/>
      <w:lvlJc w:val="left"/>
      <w:pPr>
        <w:ind w:left="9774" w:hanging="360"/>
      </w:pPr>
      <w:rPr>
        <w:rFonts w:ascii="Wingdings" w:hAnsi="Wingdings" w:hint="default"/>
      </w:rPr>
    </w:lvl>
  </w:abstractNum>
  <w:abstractNum w:abstractNumId="4"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5" w15:restartNumberingAfterBreak="0">
    <w:nsid w:val="1226748B"/>
    <w:multiLevelType w:val="multilevel"/>
    <w:tmpl w:val="A96C465A"/>
    <w:lvl w:ilvl="0">
      <w:start w:val="2"/>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0"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1" w15:restartNumberingAfterBreak="0">
    <w:nsid w:val="20470AA3"/>
    <w:multiLevelType w:val="multilevel"/>
    <w:tmpl w:val="77440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A115AE0"/>
    <w:multiLevelType w:val="multilevel"/>
    <w:tmpl w:val="838C389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9A5709"/>
    <w:multiLevelType w:val="hybridMultilevel"/>
    <w:tmpl w:val="6F6AC9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0" w15:restartNumberingAfterBreak="0">
    <w:nsid w:val="47D326F5"/>
    <w:multiLevelType w:val="multilevel"/>
    <w:tmpl w:val="6C2A265E"/>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F879DF"/>
    <w:multiLevelType w:val="hybridMultilevel"/>
    <w:tmpl w:val="5578627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7"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8"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AC09C3"/>
    <w:multiLevelType w:val="multilevel"/>
    <w:tmpl w:val="0F1C2110"/>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690A6C6E"/>
    <w:multiLevelType w:val="multilevel"/>
    <w:tmpl w:val="3A787DAC"/>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3294" w:hanging="720"/>
      </w:pPr>
      <w:rPr>
        <w:rFonts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2"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5" w15:restartNumberingAfterBreak="0">
    <w:nsid w:val="717437E6"/>
    <w:multiLevelType w:val="hybridMultilevel"/>
    <w:tmpl w:val="7A022D8E"/>
    <w:lvl w:ilvl="0" w:tplc="B5ACFB2C">
      <w:start w:val="1"/>
      <w:numFmt w:val="lowerLetter"/>
      <w:lvlText w:val="%1)"/>
      <w:lvlJc w:val="left"/>
      <w:pPr>
        <w:ind w:left="3654" w:hanging="360"/>
      </w:pPr>
      <w:rPr>
        <w:rFonts w:hint="default"/>
      </w:rPr>
    </w:lvl>
    <w:lvl w:ilvl="1" w:tplc="04260019" w:tentative="1">
      <w:start w:val="1"/>
      <w:numFmt w:val="lowerLetter"/>
      <w:lvlText w:val="%2."/>
      <w:lvlJc w:val="left"/>
      <w:pPr>
        <w:ind w:left="4374" w:hanging="360"/>
      </w:pPr>
    </w:lvl>
    <w:lvl w:ilvl="2" w:tplc="0426001B" w:tentative="1">
      <w:start w:val="1"/>
      <w:numFmt w:val="lowerRoman"/>
      <w:lvlText w:val="%3."/>
      <w:lvlJc w:val="right"/>
      <w:pPr>
        <w:ind w:left="5094" w:hanging="180"/>
      </w:pPr>
    </w:lvl>
    <w:lvl w:ilvl="3" w:tplc="0426000F" w:tentative="1">
      <w:start w:val="1"/>
      <w:numFmt w:val="decimal"/>
      <w:lvlText w:val="%4."/>
      <w:lvlJc w:val="left"/>
      <w:pPr>
        <w:ind w:left="5814" w:hanging="360"/>
      </w:pPr>
    </w:lvl>
    <w:lvl w:ilvl="4" w:tplc="04260019" w:tentative="1">
      <w:start w:val="1"/>
      <w:numFmt w:val="lowerLetter"/>
      <w:lvlText w:val="%5."/>
      <w:lvlJc w:val="left"/>
      <w:pPr>
        <w:ind w:left="6534" w:hanging="360"/>
      </w:pPr>
    </w:lvl>
    <w:lvl w:ilvl="5" w:tplc="0426001B" w:tentative="1">
      <w:start w:val="1"/>
      <w:numFmt w:val="lowerRoman"/>
      <w:lvlText w:val="%6."/>
      <w:lvlJc w:val="right"/>
      <w:pPr>
        <w:ind w:left="7254" w:hanging="180"/>
      </w:pPr>
    </w:lvl>
    <w:lvl w:ilvl="6" w:tplc="0426000F" w:tentative="1">
      <w:start w:val="1"/>
      <w:numFmt w:val="decimal"/>
      <w:lvlText w:val="%7."/>
      <w:lvlJc w:val="left"/>
      <w:pPr>
        <w:ind w:left="7974" w:hanging="360"/>
      </w:pPr>
    </w:lvl>
    <w:lvl w:ilvl="7" w:tplc="04260019" w:tentative="1">
      <w:start w:val="1"/>
      <w:numFmt w:val="lowerLetter"/>
      <w:lvlText w:val="%8."/>
      <w:lvlJc w:val="left"/>
      <w:pPr>
        <w:ind w:left="8694" w:hanging="360"/>
      </w:pPr>
    </w:lvl>
    <w:lvl w:ilvl="8" w:tplc="0426001B" w:tentative="1">
      <w:start w:val="1"/>
      <w:numFmt w:val="lowerRoman"/>
      <w:lvlText w:val="%9."/>
      <w:lvlJc w:val="right"/>
      <w:pPr>
        <w:ind w:left="9414" w:hanging="180"/>
      </w:pPr>
    </w:lvl>
  </w:abstractNum>
  <w:abstractNum w:abstractNumId="36"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5341A1"/>
    <w:multiLevelType w:val="hybridMultilevel"/>
    <w:tmpl w:val="DE7CE8D2"/>
    <w:lvl w:ilvl="0" w:tplc="6E7E7698">
      <w:start w:val="1"/>
      <w:numFmt w:val="decimal"/>
      <w:lvlText w:val="%1."/>
      <w:lvlJc w:val="left"/>
      <w:pPr>
        <w:ind w:left="720" w:hanging="360"/>
      </w:pPr>
      <w:rPr>
        <w:rFonts w:cs="Times New Roman"/>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1"/>
  </w:num>
  <w:num w:numId="3">
    <w:abstractNumId w:val="42"/>
  </w:num>
  <w:num w:numId="4">
    <w:abstractNumId w:val="38"/>
  </w:num>
  <w:num w:numId="5">
    <w:abstractNumId w:val="8"/>
  </w:num>
  <w:num w:numId="6">
    <w:abstractNumId w:val="30"/>
  </w:num>
  <w:num w:numId="7">
    <w:abstractNumId w:val="34"/>
  </w:num>
  <w:num w:numId="8">
    <w:abstractNumId w:val="17"/>
  </w:num>
  <w:num w:numId="9">
    <w:abstractNumId w:val="4"/>
  </w:num>
  <w:num w:numId="10">
    <w:abstractNumId w:val="41"/>
  </w:num>
  <w:num w:numId="11">
    <w:abstractNumId w:val="18"/>
  </w:num>
  <w:num w:numId="12">
    <w:abstractNumId w:val="36"/>
  </w:num>
  <w:num w:numId="13">
    <w:abstractNumId w:val="2"/>
  </w:num>
  <w:num w:numId="14">
    <w:abstractNumId w:val="33"/>
  </w:num>
  <w:num w:numId="15">
    <w:abstractNumId w:val="24"/>
  </w:num>
  <w:num w:numId="16">
    <w:abstractNumId w:val="0"/>
  </w:num>
  <w:num w:numId="17">
    <w:abstractNumId w:val="29"/>
  </w:num>
  <w:num w:numId="18">
    <w:abstractNumId w:val="32"/>
  </w:num>
  <w:num w:numId="19">
    <w:abstractNumId w:val="40"/>
  </w:num>
  <w:num w:numId="20">
    <w:abstractNumId w:val="37"/>
  </w:num>
  <w:num w:numId="21">
    <w:abstractNumId w:val="9"/>
  </w:num>
  <w:num w:numId="22">
    <w:abstractNumId w:val="10"/>
  </w:num>
  <w:num w:numId="23">
    <w:abstractNumId w:val="19"/>
  </w:num>
  <w:num w:numId="24">
    <w:abstractNumId w:val="7"/>
  </w:num>
  <w:num w:numId="25">
    <w:abstractNumId w:val="27"/>
  </w:num>
  <w:num w:numId="26">
    <w:abstractNumId w:val="25"/>
  </w:num>
  <w:num w:numId="27">
    <w:abstractNumId w:val="13"/>
  </w:num>
  <w:num w:numId="28">
    <w:abstractNumId w:val="28"/>
  </w:num>
  <w:num w:numId="29">
    <w:abstractNumId w:val="14"/>
  </w:num>
  <w:num w:numId="30">
    <w:abstractNumId w:val="12"/>
  </w:num>
  <w:num w:numId="3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6"/>
  </w:num>
  <w:num w:numId="34">
    <w:abstractNumId w:val="16"/>
  </w:num>
  <w:num w:numId="35">
    <w:abstractNumId w:val="3"/>
  </w:num>
  <w:num w:numId="36">
    <w:abstractNumId w:val="35"/>
  </w:num>
  <w:num w:numId="37">
    <w:abstractNumId w:val="20"/>
  </w:num>
  <w:num w:numId="38">
    <w:abstractNumId w:val="26"/>
  </w:num>
  <w:num w:numId="39">
    <w:abstractNumId w:val="15"/>
  </w:num>
  <w:num w:numId="40">
    <w:abstractNumId w:val="5"/>
  </w:num>
  <w:num w:numId="41">
    <w:abstractNumId w:val="1"/>
  </w:num>
  <w:num w:numId="42">
    <w:abstractNumId w:val="3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719"/>
    <w:rsid w:val="000033F9"/>
    <w:rsid w:val="00003B92"/>
    <w:rsid w:val="00003CE0"/>
    <w:rsid w:val="00007E34"/>
    <w:rsid w:val="00011F43"/>
    <w:rsid w:val="000139B0"/>
    <w:rsid w:val="00015A9F"/>
    <w:rsid w:val="00021DAB"/>
    <w:rsid w:val="000463DF"/>
    <w:rsid w:val="00046E86"/>
    <w:rsid w:val="0006121D"/>
    <w:rsid w:val="00061E7A"/>
    <w:rsid w:val="00064A3D"/>
    <w:rsid w:val="0006777F"/>
    <w:rsid w:val="000713D9"/>
    <w:rsid w:val="00072639"/>
    <w:rsid w:val="000767C5"/>
    <w:rsid w:val="00076DAB"/>
    <w:rsid w:val="000843D0"/>
    <w:rsid w:val="000925F8"/>
    <w:rsid w:val="00093344"/>
    <w:rsid w:val="000A5E52"/>
    <w:rsid w:val="000A7ACB"/>
    <w:rsid w:val="000B1E42"/>
    <w:rsid w:val="000B46B9"/>
    <w:rsid w:val="000B5DCD"/>
    <w:rsid w:val="000C646E"/>
    <w:rsid w:val="000C69F0"/>
    <w:rsid w:val="000C6E95"/>
    <w:rsid w:val="000C7634"/>
    <w:rsid w:val="000E1434"/>
    <w:rsid w:val="000F55A0"/>
    <w:rsid w:val="00101B1D"/>
    <w:rsid w:val="001054B3"/>
    <w:rsid w:val="00105560"/>
    <w:rsid w:val="0011393B"/>
    <w:rsid w:val="00126A6F"/>
    <w:rsid w:val="001507FE"/>
    <w:rsid w:val="001518D1"/>
    <w:rsid w:val="00151AE9"/>
    <w:rsid w:val="00152571"/>
    <w:rsid w:val="001576BE"/>
    <w:rsid w:val="001577FF"/>
    <w:rsid w:val="0015797B"/>
    <w:rsid w:val="00157984"/>
    <w:rsid w:val="001606E9"/>
    <w:rsid w:val="00160E59"/>
    <w:rsid w:val="0018111F"/>
    <w:rsid w:val="00181F7A"/>
    <w:rsid w:val="00183B66"/>
    <w:rsid w:val="00186361"/>
    <w:rsid w:val="001A0A76"/>
    <w:rsid w:val="001A5F4D"/>
    <w:rsid w:val="001A71D6"/>
    <w:rsid w:val="001B3F38"/>
    <w:rsid w:val="001B7B42"/>
    <w:rsid w:val="001C20BF"/>
    <w:rsid w:val="001D0940"/>
    <w:rsid w:val="001D0BED"/>
    <w:rsid w:val="001D1041"/>
    <w:rsid w:val="001D10D1"/>
    <w:rsid w:val="001D22AF"/>
    <w:rsid w:val="001D39BA"/>
    <w:rsid w:val="001D4303"/>
    <w:rsid w:val="001D7452"/>
    <w:rsid w:val="001D7457"/>
    <w:rsid w:val="001E11DF"/>
    <w:rsid w:val="001E69D7"/>
    <w:rsid w:val="001E71E6"/>
    <w:rsid w:val="001F572B"/>
    <w:rsid w:val="001F7170"/>
    <w:rsid w:val="00216A4E"/>
    <w:rsid w:val="00216C83"/>
    <w:rsid w:val="00221060"/>
    <w:rsid w:val="00223D77"/>
    <w:rsid w:val="002404C9"/>
    <w:rsid w:val="00242ACE"/>
    <w:rsid w:val="00246005"/>
    <w:rsid w:val="0025430F"/>
    <w:rsid w:val="00263F58"/>
    <w:rsid w:val="002701E9"/>
    <w:rsid w:val="00275610"/>
    <w:rsid w:val="00275665"/>
    <w:rsid w:val="00282FDF"/>
    <w:rsid w:val="00283051"/>
    <w:rsid w:val="002A182F"/>
    <w:rsid w:val="002A464C"/>
    <w:rsid w:val="002A70A6"/>
    <w:rsid w:val="002A7DF3"/>
    <w:rsid w:val="002B3CC0"/>
    <w:rsid w:val="002B3E56"/>
    <w:rsid w:val="002B3E5C"/>
    <w:rsid w:val="002B762E"/>
    <w:rsid w:val="002C11C3"/>
    <w:rsid w:val="002C5D85"/>
    <w:rsid w:val="002E2DF5"/>
    <w:rsid w:val="002E3E19"/>
    <w:rsid w:val="002E6DAD"/>
    <w:rsid w:val="00300B90"/>
    <w:rsid w:val="003016A5"/>
    <w:rsid w:val="00307396"/>
    <w:rsid w:val="00307506"/>
    <w:rsid w:val="00320737"/>
    <w:rsid w:val="003248D9"/>
    <w:rsid w:val="00325002"/>
    <w:rsid w:val="00326A44"/>
    <w:rsid w:val="003376E7"/>
    <w:rsid w:val="00344049"/>
    <w:rsid w:val="00346004"/>
    <w:rsid w:val="0035018D"/>
    <w:rsid w:val="00353DCF"/>
    <w:rsid w:val="00362991"/>
    <w:rsid w:val="00364E17"/>
    <w:rsid w:val="00366838"/>
    <w:rsid w:val="00367610"/>
    <w:rsid w:val="0037595E"/>
    <w:rsid w:val="0038041A"/>
    <w:rsid w:val="00380DE7"/>
    <w:rsid w:val="00384623"/>
    <w:rsid w:val="00384F5B"/>
    <w:rsid w:val="003920EF"/>
    <w:rsid w:val="00393CD9"/>
    <w:rsid w:val="00396DC4"/>
    <w:rsid w:val="003B08BF"/>
    <w:rsid w:val="003B0BDB"/>
    <w:rsid w:val="003B224F"/>
    <w:rsid w:val="003B24BD"/>
    <w:rsid w:val="003B41BD"/>
    <w:rsid w:val="003C32F5"/>
    <w:rsid w:val="003C7E97"/>
    <w:rsid w:val="003D1FDB"/>
    <w:rsid w:val="003E1690"/>
    <w:rsid w:val="003E297E"/>
    <w:rsid w:val="003F1186"/>
    <w:rsid w:val="003F393C"/>
    <w:rsid w:val="003F42C2"/>
    <w:rsid w:val="003F6C41"/>
    <w:rsid w:val="00417831"/>
    <w:rsid w:val="004203A1"/>
    <w:rsid w:val="00426098"/>
    <w:rsid w:val="0045117B"/>
    <w:rsid w:val="004547E2"/>
    <w:rsid w:val="00454AD8"/>
    <w:rsid w:val="00454B52"/>
    <w:rsid w:val="004957A2"/>
    <w:rsid w:val="004960B7"/>
    <w:rsid w:val="00496547"/>
    <w:rsid w:val="00496B2A"/>
    <w:rsid w:val="004A09D9"/>
    <w:rsid w:val="004A637E"/>
    <w:rsid w:val="004B0B16"/>
    <w:rsid w:val="004B100F"/>
    <w:rsid w:val="004B24A6"/>
    <w:rsid w:val="004B2C72"/>
    <w:rsid w:val="004C368F"/>
    <w:rsid w:val="004C4FCB"/>
    <w:rsid w:val="004D04A7"/>
    <w:rsid w:val="004D0573"/>
    <w:rsid w:val="004D1C61"/>
    <w:rsid w:val="004D71E6"/>
    <w:rsid w:val="004E1743"/>
    <w:rsid w:val="004E2E73"/>
    <w:rsid w:val="004E30BA"/>
    <w:rsid w:val="004E6D3B"/>
    <w:rsid w:val="004F152E"/>
    <w:rsid w:val="005034BB"/>
    <w:rsid w:val="00505EE8"/>
    <w:rsid w:val="005171EF"/>
    <w:rsid w:val="00520531"/>
    <w:rsid w:val="00522CE7"/>
    <w:rsid w:val="005341F0"/>
    <w:rsid w:val="00535AE3"/>
    <w:rsid w:val="005369A8"/>
    <w:rsid w:val="0054157A"/>
    <w:rsid w:val="00541A79"/>
    <w:rsid w:val="00543046"/>
    <w:rsid w:val="00543188"/>
    <w:rsid w:val="00543A52"/>
    <w:rsid w:val="00546257"/>
    <w:rsid w:val="00546895"/>
    <w:rsid w:val="00553F70"/>
    <w:rsid w:val="0056609C"/>
    <w:rsid w:val="0057346A"/>
    <w:rsid w:val="0057421D"/>
    <w:rsid w:val="00580887"/>
    <w:rsid w:val="00590536"/>
    <w:rsid w:val="005929FF"/>
    <w:rsid w:val="0059362F"/>
    <w:rsid w:val="005960A3"/>
    <w:rsid w:val="005965E4"/>
    <w:rsid w:val="005A556F"/>
    <w:rsid w:val="005B0E34"/>
    <w:rsid w:val="005B4E14"/>
    <w:rsid w:val="005C2FA9"/>
    <w:rsid w:val="005D11ED"/>
    <w:rsid w:val="005D6388"/>
    <w:rsid w:val="005E008D"/>
    <w:rsid w:val="005E2206"/>
    <w:rsid w:val="005E3221"/>
    <w:rsid w:val="005E49A6"/>
    <w:rsid w:val="005F6236"/>
    <w:rsid w:val="005F74F3"/>
    <w:rsid w:val="00612F49"/>
    <w:rsid w:val="0061314B"/>
    <w:rsid w:val="00630294"/>
    <w:rsid w:val="0063041A"/>
    <w:rsid w:val="0063522B"/>
    <w:rsid w:val="00646F15"/>
    <w:rsid w:val="006537BF"/>
    <w:rsid w:val="00662C8F"/>
    <w:rsid w:val="00666ADB"/>
    <w:rsid w:val="0066766A"/>
    <w:rsid w:val="00670EF5"/>
    <w:rsid w:val="006820B6"/>
    <w:rsid w:val="0068451F"/>
    <w:rsid w:val="00690F14"/>
    <w:rsid w:val="006968E9"/>
    <w:rsid w:val="006A1376"/>
    <w:rsid w:val="006A4721"/>
    <w:rsid w:val="006A4BF7"/>
    <w:rsid w:val="006A6910"/>
    <w:rsid w:val="006B2466"/>
    <w:rsid w:val="006B78E9"/>
    <w:rsid w:val="006C7A99"/>
    <w:rsid w:val="006D5EAC"/>
    <w:rsid w:val="006E03CC"/>
    <w:rsid w:val="006E39E2"/>
    <w:rsid w:val="006E5762"/>
    <w:rsid w:val="006F2D2A"/>
    <w:rsid w:val="006F337A"/>
    <w:rsid w:val="00712023"/>
    <w:rsid w:val="0071269C"/>
    <w:rsid w:val="007159A5"/>
    <w:rsid w:val="00715C03"/>
    <w:rsid w:val="0072217E"/>
    <w:rsid w:val="007250DD"/>
    <w:rsid w:val="00725758"/>
    <w:rsid w:val="00726B78"/>
    <w:rsid w:val="0072781B"/>
    <w:rsid w:val="00727E12"/>
    <w:rsid w:val="00740D5B"/>
    <w:rsid w:val="00746E09"/>
    <w:rsid w:val="007516CC"/>
    <w:rsid w:val="00756EE2"/>
    <w:rsid w:val="00760C00"/>
    <w:rsid w:val="00762CDF"/>
    <w:rsid w:val="00772568"/>
    <w:rsid w:val="00773854"/>
    <w:rsid w:val="007924DA"/>
    <w:rsid w:val="007933EF"/>
    <w:rsid w:val="00796B9D"/>
    <w:rsid w:val="00797869"/>
    <w:rsid w:val="007A0040"/>
    <w:rsid w:val="007A1141"/>
    <w:rsid w:val="007A3BAF"/>
    <w:rsid w:val="007A6FBF"/>
    <w:rsid w:val="007B1E54"/>
    <w:rsid w:val="007B3875"/>
    <w:rsid w:val="007C0D5C"/>
    <w:rsid w:val="007C17E1"/>
    <w:rsid w:val="007C2E60"/>
    <w:rsid w:val="007D228D"/>
    <w:rsid w:val="007D7E21"/>
    <w:rsid w:val="007E4C8E"/>
    <w:rsid w:val="007F126E"/>
    <w:rsid w:val="007F5726"/>
    <w:rsid w:val="007F5960"/>
    <w:rsid w:val="00806EDD"/>
    <w:rsid w:val="008114FC"/>
    <w:rsid w:val="00821340"/>
    <w:rsid w:val="00823715"/>
    <w:rsid w:val="008240FC"/>
    <w:rsid w:val="00833476"/>
    <w:rsid w:val="00835E1D"/>
    <w:rsid w:val="00844B5E"/>
    <w:rsid w:val="00853AE3"/>
    <w:rsid w:val="0085586C"/>
    <w:rsid w:val="00860C63"/>
    <w:rsid w:val="00864904"/>
    <w:rsid w:val="00867FA1"/>
    <w:rsid w:val="00872DE7"/>
    <w:rsid w:val="008764AF"/>
    <w:rsid w:val="00880379"/>
    <w:rsid w:val="008846E4"/>
    <w:rsid w:val="008846FE"/>
    <w:rsid w:val="00890896"/>
    <w:rsid w:val="00890D00"/>
    <w:rsid w:val="00893B92"/>
    <w:rsid w:val="008A6005"/>
    <w:rsid w:val="008A6E2B"/>
    <w:rsid w:val="008A7D5A"/>
    <w:rsid w:val="008B08AC"/>
    <w:rsid w:val="008B6ED0"/>
    <w:rsid w:val="008B78C1"/>
    <w:rsid w:val="008D4AD2"/>
    <w:rsid w:val="008D4DB7"/>
    <w:rsid w:val="008D5F23"/>
    <w:rsid w:val="008E6C12"/>
    <w:rsid w:val="008F29BA"/>
    <w:rsid w:val="008F403D"/>
    <w:rsid w:val="008F508D"/>
    <w:rsid w:val="008F5BDB"/>
    <w:rsid w:val="00900C86"/>
    <w:rsid w:val="009025B1"/>
    <w:rsid w:val="0090421E"/>
    <w:rsid w:val="0090711A"/>
    <w:rsid w:val="009128F7"/>
    <w:rsid w:val="00912AFB"/>
    <w:rsid w:val="00913E0C"/>
    <w:rsid w:val="009212DB"/>
    <w:rsid w:val="00922AA3"/>
    <w:rsid w:val="009236A6"/>
    <w:rsid w:val="009348B9"/>
    <w:rsid w:val="00934A98"/>
    <w:rsid w:val="00940D30"/>
    <w:rsid w:val="009427C6"/>
    <w:rsid w:val="0094428C"/>
    <w:rsid w:val="00944F4D"/>
    <w:rsid w:val="009473B3"/>
    <w:rsid w:val="00947FB0"/>
    <w:rsid w:val="00950329"/>
    <w:rsid w:val="00957B5D"/>
    <w:rsid w:val="00957EA5"/>
    <w:rsid w:val="00963166"/>
    <w:rsid w:val="00972DA9"/>
    <w:rsid w:val="00980689"/>
    <w:rsid w:val="00981AC1"/>
    <w:rsid w:val="00982300"/>
    <w:rsid w:val="00986158"/>
    <w:rsid w:val="00991E18"/>
    <w:rsid w:val="0099390B"/>
    <w:rsid w:val="009A44E6"/>
    <w:rsid w:val="009A5759"/>
    <w:rsid w:val="009A748E"/>
    <w:rsid w:val="009B0DAD"/>
    <w:rsid w:val="009B3240"/>
    <w:rsid w:val="009B6E2D"/>
    <w:rsid w:val="009B7F03"/>
    <w:rsid w:val="009C469B"/>
    <w:rsid w:val="009C53A0"/>
    <w:rsid w:val="009D3667"/>
    <w:rsid w:val="009E4A90"/>
    <w:rsid w:val="009E5990"/>
    <w:rsid w:val="009F0AA2"/>
    <w:rsid w:val="009F52E7"/>
    <w:rsid w:val="00A032D9"/>
    <w:rsid w:val="00A059F6"/>
    <w:rsid w:val="00A061A5"/>
    <w:rsid w:val="00A078D3"/>
    <w:rsid w:val="00A14B27"/>
    <w:rsid w:val="00A16C8C"/>
    <w:rsid w:val="00A177EA"/>
    <w:rsid w:val="00A25690"/>
    <w:rsid w:val="00A3215D"/>
    <w:rsid w:val="00A3515D"/>
    <w:rsid w:val="00A357B9"/>
    <w:rsid w:val="00A3739D"/>
    <w:rsid w:val="00A42AB5"/>
    <w:rsid w:val="00A45B1A"/>
    <w:rsid w:val="00A5189D"/>
    <w:rsid w:val="00A577BD"/>
    <w:rsid w:val="00A61DC6"/>
    <w:rsid w:val="00A66FF7"/>
    <w:rsid w:val="00A74442"/>
    <w:rsid w:val="00A769AF"/>
    <w:rsid w:val="00A769D5"/>
    <w:rsid w:val="00A82DF8"/>
    <w:rsid w:val="00A8520D"/>
    <w:rsid w:val="00A85EB3"/>
    <w:rsid w:val="00A874CB"/>
    <w:rsid w:val="00A93B70"/>
    <w:rsid w:val="00A95C29"/>
    <w:rsid w:val="00A96253"/>
    <w:rsid w:val="00AA054B"/>
    <w:rsid w:val="00AA5B15"/>
    <w:rsid w:val="00AB3F08"/>
    <w:rsid w:val="00AB4F79"/>
    <w:rsid w:val="00AB5471"/>
    <w:rsid w:val="00AB63CE"/>
    <w:rsid w:val="00AC3527"/>
    <w:rsid w:val="00AE06AF"/>
    <w:rsid w:val="00AF10C7"/>
    <w:rsid w:val="00AF1A7F"/>
    <w:rsid w:val="00AF547C"/>
    <w:rsid w:val="00B00BA3"/>
    <w:rsid w:val="00B01296"/>
    <w:rsid w:val="00B06978"/>
    <w:rsid w:val="00B12FAC"/>
    <w:rsid w:val="00B150B4"/>
    <w:rsid w:val="00B256D5"/>
    <w:rsid w:val="00B2603D"/>
    <w:rsid w:val="00B328F8"/>
    <w:rsid w:val="00B32B6D"/>
    <w:rsid w:val="00B42228"/>
    <w:rsid w:val="00B477DB"/>
    <w:rsid w:val="00B4794C"/>
    <w:rsid w:val="00B54F97"/>
    <w:rsid w:val="00B606A2"/>
    <w:rsid w:val="00B61742"/>
    <w:rsid w:val="00B63E90"/>
    <w:rsid w:val="00B727FD"/>
    <w:rsid w:val="00B75013"/>
    <w:rsid w:val="00B76AB6"/>
    <w:rsid w:val="00B802DF"/>
    <w:rsid w:val="00BA04B2"/>
    <w:rsid w:val="00BA0AB9"/>
    <w:rsid w:val="00BA372C"/>
    <w:rsid w:val="00BA3B0E"/>
    <w:rsid w:val="00BA740B"/>
    <w:rsid w:val="00BB112B"/>
    <w:rsid w:val="00BC5879"/>
    <w:rsid w:val="00BC61AA"/>
    <w:rsid w:val="00BD09D5"/>
    <w:rsid w:val="00BE51A3"/>
    <w:rsid w:val="00BF7F4C"/>
    <w:rsid w:val="00C0440A"/>
    <w:rsid w:val="00C0626B"/>
    <w:rsid w:val="00C11B48"/>
    <w:rsid w:val="00C22131"/>
    <w:rsid w:val="00C24764"/>
    <w:rsid w:val="00C27C75"/>
    <w:rsid w:val="00C3031E"/>
    <w:rsid w:val="00C30F97"/>
    <w:rsid w:val="00C32344"/>
    <w:rsid w:val="00C37C1B"/>
    <w:rsid w:val="00C447EB"/>
    <w:rsid w:val="00C4688D"/>
    <w:rsid w:val="00C50D10"/>
    <w:rsid w:val="00C53797"/>
    <w:rsid w:val="00C55FB4"/>
    <w:rsid w:val="00C5671D"/>
    <w:rsid w:val="00C56A6D"/>
    <w:rsid w:val="00C635C6"/>
    <w:rsid w:val="00C64D58"/>
    <w:rsid w:val="00C72B6B"/>
    <w:rsid w:val="00C73D31"/>
    <w:rsid w:val="00C81748"/>
    <w:rsid w:val="00C92197"/>
    <w:rsid w:val="00C96DB7"/>
    <w:rsid w:val="00CA5EA6"/>
    <w:rsid w:val="00CB11E1"/>
    <w:rsid w:val="00CB1B8E"/>
    <w:rsid w:val="00CB27E3"/>
    <w:rsid w:val="00CC5A83"/>
    <w:rsid w:val="00CD5812"/>
    <w:rsid w:val="00CD5CA4"/>
    <w:rsid w:val="00CE278D"/>
    <w:rsid w:val="00CE3646"/>
    <w:rsid w:val="00CE4C1D"/>
    <w:rsid w:val="00CE5C8D"/>
    <w:rsid w:val="00CF0CF1"/>
    <w:rsid w:val="00D019F9"/>
    <w:rsid w:val="00D06A21"/>
    <w:rsid w:val="00D11A01"/>
    <w:rsid w:val="00D229B3"/>
    <w:rsid w:val="00D27D81"/>
    <w:rsid w:val="00D33ABA"/>
    <w:rsid w:val="00D4045B"/>
    <w:rsid w:val="00D5142B"/>
    <w:rsid w:val="00D60220"/>
    <w:rsid w:val="00D70159"/>
    <w:rsid w:val="00D72EA5"/>
    <w:rsid w:val="00D7442D"/>
    <w:rsid w:val="00D74752"/>
    <w:rsid w:val="00D806CA"/>
    <w:rsid w:val="00D80C4A"/>
    <w:rsid w:val="00D92D67"/>
    <w:rsid w:val="00D93A01"/>
    <w:rsid w:val="00DA69F2"/>
    <w:rsid w:val="00DA7443"/>
    <w:rsid w:val="00DB1286"/>
    <w:rsid w:val="00DB2E76"/>
    <w:rsid w:val="00DB42FC"/>
    <w:rsid w:val="00DC0CC5"/>
    <w:rsid w:val="00DC50F3"/>
    <w:rsid w:val="00DC5E8B"/>
    <w:rsid w:val="00DD1AFE"/>
    <w:rsid w:val="00DD24D9"/>
    <w:rsid w:val="00DD696F"/>
    <w:rsid w:val="00DE58E1"/>
    <w:rsid w:val="00DE6977"/>
    <w:rsid w:val="00DE71EA"/>
    <w:rsid w:val="00DF60E2"/>
    <w:rsid w:val="00E04532"/>
    <w:rsid w:val="00E04598"/>
    <w:rsid w:val="00E11116"/>
    <w:rsid w:val="00E137D4"/>
    <w:rsid w:val="00E15A61"/>
    <w:rsid w:val="00E17D90"/>
    <w:rsid w:val="00E25780"/>
    <w:rsid w:val="00E27AEE"/>
    <w:rsid w:val="00E32732"/>
    <w:rsid w:val="00E366DB"/>
    <w:rsid w:val="00E36C54"/>
    <w:rsid w:val="00E411F8"/>
    <w:rsid w:val="00E42240"/>
    <w:rsid w:val="00E446E2"/>
    <w:rsid w:val="00E4550C"/>
    <w:rsid w:val="00E51C5B"/>
    <w:rsid w:val="00E525BD"/>
    <w:rsid w:val="00E62F12"/>
    <w:rsid w:val="00E63494"/>
    <w:rsid w:val="00E86BF2"/>
    <w:rsid w:val="00E95A3F"/>
    <w:rsid w:val="00EA2435"/>
    <w:rsid w:val="00EA5AB4"/>
    <w:rsid w:val="00EB1817"/>
    <w:rsid w:val="00EB2A6E"/>
    <w:rsid w:val="00EB2BE7"/>
    <w:rsid w:val="00EB39DB"/>
    <w:rsid w:val="00EB61F9"/>
    <w:rsid w:val="00EC1FBC"/>
    <w:rsid w:val="00EC67A1"/>
    <w:rsid w:val="00ED2819"/>
    <w:rsid w:val="00EE1712"/>
    <w:rsid w:val="00EE1CC8"/>
    <w:rsid w:val="00EE68E9"/>
    <w:rsid w:val="00EF07E6"/>
    <w:rsid w:val="00F0107A"/>
    <w:rsid w:val="00F14F09"/>
    <w:rsid w:val="00F17F29"/>
    <w:rsid w:val="00F208E9"/>
    <w:rsid w:val="00F24589"/>
    <w:rsid w:val="00F25D35"/>
    <w:rsid w:val="00F27155"/>
    <w:rsid w:val="00F2715B"/>
    <w:rsid w:val="00F3149A"/>
    <w:rsid w:val="00F31C32"/>
    <w:rsid w:val="00F33BDE"/>
    <w:rsid w:val="00F33E2A"/>
    <w:rsid w:val="00F3639D"/>
    <w:rsid w:val="00F50992"/>
    <w:rsid w:val="00F55553"/>
    <w:rsid w:val="00F60731"/>
    <w:rsid w:val="00F64A00"/>
    <w:rsid w:val="00F70002"/>
    <w:rsid w:val="00F711BB"/>
    <w:rsid w:val="00F874D4"/>
    <w:rsid w:val="00F92B1D"/>
    <w:rsid w:val="00FA2D26"/>
    <w:rsid w:val="00FA2E00"/>
    <w:rsid w:val="00FA54D3"/>
    <w:rsid w:val="00FA70F1"/>
    <w:rsid w:val="00FA7F21"/>
    <w:rsid w:val="00FB5B31"/>
    <w:rsid w:val="00FB5E8A"/>
    <w:rsid w:val="00FC24F2"/>
    <w:rsid w:val="00FC2955"/>
    <w:rsid w:val="00FC58FD"/>
    <w:rsid w:val="00FD1097"/>
    <w:rsid w:val="00FD19B3"/>
    <w:rsid w:val="00FD1C31"/>
    <w:rsid w:val="00FD33F6"/>
    <w:rsid w:val="00FD3D63"/>
    <w:rsid w:val="00FD559D"/>
    <w:rsid w:val="00FD59F8"/>
    <w:rsid w:val="00FE0673"/>
    <w:rsid w:val="00FE5BEE"/>
    <w:rsid w:val="00FF07A6"/>
    <w:rsid w:val="00FF2604"/>
    <w:rsid w:val="00FF4120"/>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CE2B"/>
  <w15:chartTrackingRefBased/>
  <w15:docId w15:val="{34E8DE71-E139-4D07-9FD3-04EAC9AA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D5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paragraph" w:styleId="Heading2">
    <w:name w:val="heading 2"/>
    <w:basedOn w:val="Normal"/>
    <w:next w:val="Normal"/>
    <w:link w:val="Heading2Char"/>
    <w:uiPriority w:val="9"/>
    <w:semiHidden/>
    <w:unhideWhenUsed/>
    <w:qFormat/>
    <w:rsid w:val="005734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H&amp;P List Paragraph,2,Strip,Normal bullet 2,Bullet list,Saistīto dokumentu saraksts,PPS_Bullet,Syle 1,Numurets,Virsraksti,List Paragraph1,List Paragraph 1,Colorful List - Accent 1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character" w:customStyle="1" w:styleId="FontStyle33">
    <w:name w:val="Font Style33"/>
    <w:rsid w:val="0057346A"/>
    <w:rPr>
      <w:rFonts w:ascii="Times New Roman" w:hAnsi="Times New Roman" w:cs="Times New Roman"/>
      <w:sz w:val="20"/>
      <w:szCs w:val="20"/>
    </w:rPr>
  </w:style>
  <w:style w:type="character" w:customStyle="1" w:styleId="Heading2Char">
    <w:name w:val="Heading 2 Char"/>
    <w:basedOn w:val="DefaultParagraphFont"/>
    <w:link w:val="Heading2"/>
    <w:uiPriority w:val="9"/>
    <w:semiHidden/>
    <w:rsid w:val="0057346A"/>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 EY Char"/>
    <w:link w:val="ListParagraph"/>
    <w:uiPriority w:val="34"/>
    <w:qFormat/>
    <w:locked/>
    <w:rsid w:val="0057346A"/>
    <w:rPr>
      <w:sz w:val="22"/>
      <w:szCs w:val="22"/>
      <w:lang w:eastAsia="en-US"/>
    </w:rPr>
  </w:style>
  <w:style w:type="character" w:styleId="CommentReference">
    <w:name w:val="annotation reference"/>
    <w:basedOn w:val="DefaultParagraphFont"/>
    <w:uiPriority w:val="99"/>
    <w:semiHidden/>
    <w:unhideWhenUsed/>
    <w:rsid w:val="00F208E9"/>
    <w:rPr>
      <w:sz w:val="16"/>
      <w:szCs w:val="16"/>
    </w:rPr>
  </w:style>
  <w:style w:type="paragraph" w:styleId="CommentText">
    <w:name w:val="annotation text"/>
    <w:basedOn w:val="Normal"/>
    <w:link w:val="CommentTextChar"/>
    <w:uiPriority w:val="99"/>
    <w:semiHidden/>
    <w:unhideWhenUsed/>
    <w:rsid w:val="00F208E9"/>
    <w:rPr>
      <w:sz w:val="20"/>
      <w:szCs w:val="20"/>
    </w:rPr>
  </w:style>
  <w:style w:type="character" w:customStyle="1" w:styleId="CommentTextChar">
    <w:name w:val="Comment Text Char"/>
    <w:basedOn w:val="DefaultParagraphFont"/>
    <w:link w:val="CommentText"/>
    <w:uiPriority w:val="99"/>
    <w:semiHidden/>
    <w:rsid w:val="00F208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8E9"/>
    <w:rPr>
      <w:b/>
      <w:bCs/>
    </w:rPr>
  </w:style>
  <w:style w:type="character" w:customStyle="1" w:styleId="CommentSubjectChar">
    <w:name w:val="Comment Subject Char"/>
    <w:basedOn w:val="CommentTextChar"/>
    <w:link w:val="CommentSubject"/>
    <w:uiPriority w:val="99"/>
    <w:semiHidden/>
    <w:rsid w:val="00F208E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89953456">
      <w:bodyDiv w:val="1"/>
      <w:marLeft w:val="0"/>
      <w:marRight w:val="0"/>
      <w:marTop w:val="0"/>
      <w:marBottom w:val="0"/>
      <w:divBdr>
        <w:top w:val="none" w:sz="0" w:space="0" w:color="auto"/>
        <w:left w:val="none" w:sz="0" w:space="0" w:color="auto"/>
        <w:bottom w:val="none" w:sz="0" w:space="0" w:color="auto"/>
        <w:right w:val="none" w:sz="0" w:space="0" w:color="auto"/>
      </w:divBdr>
    </w:div>
    <w:div w:id="983315717">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EB0D-D3D9-4631-B8BD-B45BE052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12659</Words>
  <Characters>7217</Characters>
  <Application>Microsoft Office Word</Application>
  <DocSecurity>0</DocSecurity>
  <Lines>60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RAKUS</Company>
  <LinksUpToDate>false</LinksUpToDate>
  <CharactersWithSpaces>19837</CharactersWithSpaces>
  <SharedDoc>false</SharedDoc>
  <HLinks>
    <vt:vector size="12" baseType="variant">
      <vt:variant>
        <vt:i4>6422546</vt:i4>
      </vt:variant>
      <vt:variant>
        <vt:i4>3</vt:i4>
      </vt:variant>
      <vt:variant>
        <vt:i4>0</vt:i4>
      </vt:variant>
      <vt:variant>
        <vt:i4>5</vt:i4>
      </vt:variant>
      <vt:variant>
        <vt:lpwstr>mailto:sergejs.nikisins@aslimnica.lv</vt:lpwstr>
      </vt:variant>
      <vt:variant>
        <vt:lpwstr/>
      </vt:variant>
      <vt:variant>
        <vt:i4>262258</vt:i4>
      </vt:variant>
      <vt:variant>
        <vt:i4>0</vt:i4>
      </vt:variant>
      <vt:variant>
        <vt:i4>0</vt:i4>
      </vt:variant>
      <vt:variant>
        <vt:i4>5</vt:i4>
      </vt:variant>
      <vt:variant>
        <vt:lpwstr>mailto:natalja.resetnaka@aslimnica.lv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Aija Jēkabsone-Lasenberga</cp:lastModifiedBy>
  <cp:revision>2</cp:revision>
  <cp:lastPrinted>2020-09-18T10:16:00Z</cp:lastPrinted>
  <dcterms:created xsi:type="dcterms:W3CDTF">2025-03-06T06:48:00Z</dcterms:created>
  <dcterms:modified xsi:type="dcterms:W3CDTF">2025-03-06T06:48:00Z</dcterms:modified>
</cp:coreProperties>
</file>