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08668" w14:textId="05A4CEC8" w:rsidR="009B3CE0" w:rsidRPr="009B3CE0" w:rsidRDefault="009B3CE0" w:rsidP="009B3CE0">
      <w:pPr>
        <w:keepNext/>
        <w:keepLines/>
        <w:widowControl w:val="0"/>
        <w:spacing w:before="120" w:after="120" w:line="240" w:lineRule="auto"/>
        <w:ind w:right="40"/>
        <w:jc w:val="right"/>
        <w:outlineLvl w:val="0"/>
        <w:rPr>
          <w:rFonts w:ascii="Times New Roman" w:hAnsi="Times New Roman" w:cs="Times New Roman"/>
          <w:bCs/>
          <w:color w:val="000000"/>
          <w:sz w:val="24"/>
          <w:szCs w:val="24"/>
          <w:lang w:eastAsia="lv-LV"/>
        </w:rPr>
      </w:pPr>
      <w:r>
        <w:rPr>
          <w:rFonts w:ascii="Times New Roman" w:hAnsi="Times New Roman" w:cs="Times New Roman"/>
          <w:bCs/>
          <w:color w:val="000000"/>
          <w:sz w:val="24"/>
          <w:szCs w:val="24"/>
          <w:lang w:eastAsia="lv-LV"/>
        </w:rPr>
        <w:t>3</w:t>
      </w:r>
      <w:r w:rsidRPr="009B3CE0">
        <w:rPr>
          <w:rFonts w:ascii="Times New Roman" w:hAnsi="Times New Roman" w:cs="Times New Roman"/>
          <w:bCs/>
          <w:color w:val="000000"/>
          <w:sz w:val="24"/>
          <w:szCs w:val="24"/>
          <w:lang w:eastAsia="lv-LV"/>
        </w:rPr>
        <w:t>. pielikums</w:t>
      </w:r>
    </w:p>
    <w:p w14:paraId="43610B30" w14:textId="77777777" w:rsidR="009B3CE0" w:rsidRPr="009B3CE0" w:rsidRDefault="009B3CE0" w:rsidP="009B3CE0">
      <w:pPr>
        <w:keepNext/>
        <w:keepLines/>
        <w:widowControl w:val="0"/>
        <w:spacing w:before="120" w:after="120" w:line="240" w:lineRule="auto"/>
        <w:ind w:right="40"/>
        <w:jc w:val="right"/>
        <w:outlineLvl w:val="0"/>
        <w:rPr>
          <w:rFonts w:ascii="Times New Roman" w:hAnsi="Times New Roman" w:cs="Times New Roman"/>
          <w:bCs/>
          <w:color w:val="000000"/>
          <w:sz w:val="24"/>
          <w:szCs w:val="24"/>
          <w:lang w:eastAsia="lv-LV"/>
        </w:rPr>
      </w:pPr>
      <w:r w:rsidRPr="009B3CE0">
        <w:rPr>
          <w:rFonts w:ascii="Times New Roman" w:hAnsi="Times New Roman" w:cs="Times New Roman"/>
          <w:bCs/>
          <w:color w:val="000000"/>
          <w:sz w:val="24"/>
          <w:szCs w:val="24"/>
          <w:lang w:eastAsia="lv-LV"/>
        </w:rPr>
        <w:t xml:space="preserve">Cenu aptaujas  “Laboratorijas pakalpojumu nodrošināšana </w:t>
      </w:r>
    </w:p>
    <w:p w14:paraId="7CF70E3F" w14:textId="77777777" w:rsidR="009B3CE0" w:rsidRPr="009B3CE0" w:rsidRDefault="009B3CE0" w:rsidP="009B3CE0">
      <w:pPr>
        <w:keepNext/>
        <w:keepLines/>
        <w:widowControl w:val="0"/>
        <w:spacing w:before="120" w:after="120" w:line="240" w:lineRule="auto"/>
        <w:ind w:right="40"/>
        <w:jc w:val="right"/>
        <w:outlineLvl w:val="0"/>
        <w:rPr>
          <w:rFonts w:ascii="Times New Roman" w:hAnsi="Times New Roman" w:cs="Times New Roman"/>
          <w:bCs/>
          <w:color w:val="000000"/>
          <w:sz w:val="24"/>
          <w:szCs w:val="24"/>
          <w:lang w:eastAsia="lv-LV"/>
        </w:rPr>
      </w:pPr>
      <w:r w:rsidRPr="009B3CE0">
        <w:rPr>
          <w:rFonts w:ascii="Times New Roman" w:hAnsi="Times New Roman" w:cs="Times New Roman"/>
          <w:bCs/>
          <w:color w:val="000000"/>
          <w:sz w:val="24"/>
          <w:szCs w:val="24"/>
          <w:lang w:eastAsia="lv-LV"/>
        </w:rPr>
        <w:t>SIA Bauskas slimnīcas vajadzībām”</w:t>
      </w:r>
    </w:p>
    <w:p w14:paraId="68AFA57A" w14:textId="2CEA709D" w:rsidR="009B3CE0" w:rsidRPr="009B3CE0" w:rsidRDefault="009B3CE0" w:rsidP="009B3CE0">
      <w:pPr>
        <w:keepNext/>
        <w:keepLines/>
        <w:widowControl w:val="0"/>
        <w:spacing w:before="120" w:after="120" w:line="240" w:lineRule="auto"/>
        <w:ind w:right="40"/>
        <w:jc w:val="right"/>
        <w:outlineLvl w:val="0"/>
        <w:rPr>
          <w:rFonts w:ascii="Times New Roman" w:hAnsi="Times New Roman" w:cs="Times New Roman"/>
          <w:bCs/>
          <w:color w:val="000000"/>
          <w:sz w:val="24"/>
          <w:szCs w:val="24"/>
          <w:lang w:eastAsia="lv-LV"/>
        </w:rPr>
      </w:pPr>
      <w:r w:rsidRPr="009B3CE0">
        <w:rPr>
          <w:rFonts w:ascii="Times New Roman" w:hAnsi="Times New Roman" w:cs="Times New Roman"/>
          <w:bCs/>
          <w:color w:val="000000"/>
          <w:sz w:val="24"/>
          <w:szCs w:val="24"/>
          <w:lang w:eastAsia="lv-LV"/>
        </w:rPr>
        <w:t>ID Nr. BS 2026/1B</w:t>
      </w:r>
    </w:p>
    <w:p w14:paraId="0F83ADEC" w14:textId="77777777" w:rsidR="009B3CE0" w:rsidRPr="009B3CE0" w:rsidRDefault="009B3CE0" w:rsidP="004C595B">
      <w:pPr>
        <w:keepNext/>
        <w:keepLines/>
        <w:widowControl w:val="0"/>
        <w:spacing w:before="120" w:after="120" w:line="240" w:lineRule="auto"/>
        <w:ind w:right="40"/>
        <w:jc w:val="center"/>
        <w:outlineLvl w:val="0"/>
        <w:rPr>
          <w:rFonts w:ascii="Times New Roman" w:hAnsi="Times New Roman" w:cs="Times New Roman"/>
          <w:bCs/>
          <w:color w:val="000000"/>
          <w:sz w:val="24"/>
          <w:szCs w:val="24"/>
          <w:lang w:eastAsia="lv-LV"/>
        </w:rPr>
      </w:pPr>
    </w:p>
    <w:p w14:paraId="22C8FBE5" w14:textId="356C1C3A" w:rsidR="004C595B" w:rsidRPr="004C595B" w:rsidRDefault="004C595B" w:rsidP="004C595B">
      <w:pPr>
        <w:keepNext/>
        <w:keepLines/>
        <w:widowControl w:val="0"/>
        <w:spacing w:before="120" w:after="120" w:line="240" w:lineRule="auto"/>
        <w:ind w:right="40"/>
        <w:jc w:val="center"/>
        <w:outlineLvl w:val="0"/>
        <w:rPr>
          <w:rFonts w:ascii="Times New Roman" w:hAnsi="Times New Roman" w:cs="Times New Roman"/>
          <w:b/>
          <w:bCs/>
          <w:color w:val="000000"/>
          <w:sz w:val="24"/>
          <w:szCs w:val="24"/>
          <w:lang w:eastAsia="lv-LV"/>
        </w:rPr>
      </w:pPr>
      <w:r w:rsidRPr="004C595B">
        <w:rPr>
          <w:rFonts w:ascii="Times New Roman" w:hAnsi="Times New Roman" w:cs="Times New Roman"/>
          <w:b/>
          <w:bCs/>
          <w:color w:val="000000"/>
          <w:sz w:val="24"/>
          <w:szCs w:val="24"/>
          <w:lang w:eastAsia="lv-LV"/>
        </w:rPr>
        <w:t xml:space="preserve">Līgums Nr. __________ </w:t>
      </w:r>
      <w:r w:rsidRPr="004C595B">
        <w:rPr>
          <w:rFonts w:ascii="Times New Roman" w:hAnsi="Times New Roman" w:cs="Times New Roman"/>
          <w:b/>
          <w:bCs/>
          <w:i/>
          <w:color w:val="000000"/>
          <w:sz w:val="24"/>
          <w:szCs w:val="24"/>
          <w:lang w:eastAsia="lv-LV"/>
        </w:rPr>
        <w:t>(Projekts)</w:t>
      </w:r>
    </w:p>
    <w:p w14:paraId="7027C82A" w14:textId="77777777" w:rsidR="004C595B" w:rsidRPr="004C595B" w:rsidRDefault="004C595B" w:rsidP="004C595B">
      <w:pPr>
        <w:spacing w:before="120" w:after="120" w:line="240" w:lineRule="auto"/>
        <w:jc w:val="both"/>
        <w:rPr>
          <w:rFonts w:ascii="Times New Roman" w:hAnsi="Times New Roman" w:cs="Times New Roman"/>
          <w:sz w:val="24"/>
          <w:szCs w:val="24"/>
        </w:rPr>
      </w:pPr>
      <w:r w:rsidRPr="004C595B">
        <w:rPr>
          <w:rFonts w:ascii="Times New Roman" w:hAnsi="Times New Roman" w:cs="Times New Roman"/>
          <w:sz w:val="24"/>
          <w:szCs w:val="24"/>
        </w:rPr>
        <w:t>Bauskā,</w:t>
      </w:r>
    </w:p>
    <w:p w14:paraId="4136E406" w14:textId="77777777" w:rsidR="004C595B" w:rsidRPr="004C595B" w:rsidRDefault="004C595B" w:rsidP="004C595B">
      <w:pPr>
        <w:spacing w:before="120" w:after="120" w:line="240" w:lineRule="auto"/>
        <w:jc w:val="center"/>
        <w:rPr>
          <w:rFonts w:ascii="Times New Roman" w:hAnsi="Times New Roman" w:cs="Times New Roman"/>
          <w:sz w:val="24"/>
          <w:szCs w:val="24"/>
        </w:rPr>
      </w:pPr>
      <w:r w:rsidRPr="004C595B">
        <w:rPr>
          <w:rFonts w:ascii="Times New Roman" w:hAnsi="Times New Roman" w:cs="Times New Roman"/>
          <w:sz w:val="24"/>
          <w:szCs w:val="24"/>
        </w:rPr>
        <w:t>DOKUMENTA PARAKSTĪŠANAS DATUMS IR PĒDĒJĀ PIEVIENOTĀ DROŠA ELEKTRONISKĀ PARAKSTA UN TĀ LAIKA ZĪMOGA DATUMS</w:t>
      </w:r>
    </w:p>
    <w:p w14:paraId="521B7CEA" w14:textId="77777777" w:rsidR="004C595B" w:rsidRPr="004C595B" w:rsidRDefault="004C595B" w:rsidP="004C595B">
      <w:pPr>
        <w:widowControl w:val="0"/>
        <w:spacing w:before="120" w:after="120" w:line="240" w:lineRule="auto"/>
        <w:ind w:right="20"/>
        <w:jc w:val="both"/>
        <w:rPr>
          <w:rFonts w:ascii="Times New Roman" w:hAnsi="Times New Roman" w:cs="Times New Roman"/>
          <w:color w:val="000000"/>
          <w:sz w:val="24"/>
          <w:szCs w:val="24"/>
          <w:lang w:eastAsia="lv-LV"/>
        </w:rPr>
      </w:pPr>
      <w:r w:rsidRPr="004C595B">
        <w:rPr>
          <w:rFonts w:ascii="Times New Roman" w:hAnsi="Times New Roman" w:cs="Times New Roman"/>
          <w:b/>
          <w:bCs/>
          <w:sz w:val="24"/>
          <w:szCs w:val="24"/>
        </w:rPr>
        <w:t xml:space="preserve">SIA </w:t>
      </w:r>
      <w:r w:rsidRPr="004C595B">
        <w:rPr>
          <w:rFonts w:ascii="Times New Roman" w:hAnsi="Times New Roman" w:cs="Times New Roman"/>
          <w:b/>
          <w:sz w:val="24"/>
          <w:szCs w:val="24"/>
        </w:rPr>
        <w:t>„</w:t>
      </w:r>
      <w:r w:rsidRPr="004C595B">
        <w:rPr>
          <w:rFonts w:ascii="Times New Roman" w:hAnsi="Times New Roman" w:cs="Times New Roman"/>
          <w:b/>
          <w:bCs/>
          <w:sz w:val="24"/>
          <w:szCs w:val="24"/>
        </w:rPr>
        <w:t>Bauskas slimnīca”</w:t>
      </w:r>
      <w:r w:rsidRPr="004C595B">
        <w:rPr>
          <w:rFonts w:ascii="Times New Roman" w:hAnsi="Times New Roman" w:cs="Times New Roman"/>
          <w:sz w:val="24"/>
          <w:szCs w:val="24"/>
        </w:rPr>
        <w:t>, reģistrācijas Nr. …, juridiskā adrese … (turpmāk – Pasūtītājs), kuru saskaņā ar statūtiem pārstāv valde, no vienas puses, un</w:t>
      </w:r>
    </w:p>
    <w:p w14:paraId="03940D08" w14:textId="77777777" w:rsidR="004C595B" w:rsidRPr="004C595B" w:rsidRDefault="004C595B" w:rsidP="004C595B">
      <w:pPr>
        <w:widowControl w:val="0"/>
        <w:spacing w:before="120" w:after="120" w:line="240" w:lineRule="auto"/>
        <w:ind w:right="20"/>
        <w:jc w:val="both"/>
        <w:rPr>
          <w:rFonts w:ascii="Times New Roman" w:hAnsi="Times New Roman" w:cs="Times New Roman"/>
          <w:sz w:val="24"/>
          <w:szCs w:val="24"/>
          <w:lang w:eastAsia="lv-LV"/>
        </w:rPr>
      </w:pPr>
      <w:r w:rsidRPr="004C595B">
        <w:rPr>
          <w:rFonts w:ascii="Times New Roman" w:hAnsi="Times New Roman" w:cs="Times New Roman"/>
          <w:b/>
          <w:color w:val="000000"/>
          <w:sz w:val="24"/>
          <w:szCs w:val="24"/>
          <w:lang w:eastAsia="lv-LV"/>
        </w:rPr>
        <w:t>______________</w:t>
      </w:r>
      <w:r w:rsidRPr="004C595B">
        <w:rPr>
          <w:rFonts w:ascii="Times New Roman" w:hAnsi="Times New Roman" w:cs="Times New Roman"/>
          <w:sz w:val="24"/>
          <w:szCs w:val="24"/>
          <w:lang w:eastAsia="lv-LV"/>
        </w:rPr>
        <w:t>,</w:t>
      </w:r>
      <w:r w:rsidRPr="004C595B">
        <w:rPr>
          <w:rFonts w:ascii="Times New Roman" w:hAnsi="Times New Roman" w:cs="Times New Roman"/>
          <w:sz w:val="24"/>
          <w:szCs w:val="24"/>
        </w:rPr>
        <w:t xml:space="preserve"> reģistrācijas Nr</w:t>
      </w:r>
      <w:r w:rsidRPr="004C595B">
        <w:rPr>
          <w:rFonts w:ascii="Times New Roman" w:hAnsi="Times New Roman" w:cs="Times New Roman"/>
          <w:sz w:val="24"/>
          <w:szCs w:val="24"/>
          <w:lang w:eastAsia="lv-LV"/>
        </w:rPr>
        <w:t>. ____________,</w:t>
      </w:r>
      <w:r w:rsidRPr="004C595B">
        <w:rPr>
          <w:rFonts w:ascii="Times New Roman" w:hAnsi="Times New Roman" w:cs="Times New Roman"/>
          <w:sz w:val="24"/>
          <w:szCs w:val="24"/>
        </w:rPr>
        <w:t xml:space="preserve"> </w:t>
      </w:r>
      <w:r w:rsidRPr="004C595B">
        <w:rPr>
          <w:rFonts w:ascii="Times New Roman" w:hAnsi="Times New Roman" w:cs="Times New Roman"/>
          <w:color w:val="000000"/>
          <w:sz w:val="24"/>
          <w:szCs w:val="24"/>
        </w:rPr>
        <w:t xml:space="preserve">juridiskā adrese </w:t>
      </w:r>
      <w:r w:rsidRPr="004C595B">
        <w:rPr>
          <w:rFonts w:ascii="Times New Roman" w:hAnsi="Times New Roman" w:cs="Times New Roman"/>
          <w:sz w:val="24"/>
          <w:szCs w:val="24"/>
          <w:lang w:eastAsia="lv-LV"/>
        </w:rPr>
        <w:t>_________________</w:t>
      </w:r>
      <w:r w:rsidRPr="004C595B">
        <w:rPr>
          <w:rFonts w:ascii="Times New Roman" w:hAnsi="Times New Roman" w:cs="Times New Roman"/>
          <w:sz w:val="24"/>
          <w:szCs w:val="24"/>
        </w:rPr>
        <w:t xml:space="preserve"> </w:t>
      </w:r>
      <w:r w:rsidRPr="004C595B">
        <w:rPr>
          <w:rFonts w:ascii="Times New Roman" w:hAnsi="Times New Roman" w:cs="Times New Roman"/>
          <w:color w:val="000000"/>
          <w:sz w:val="24"/>
          <w:szCs w:val="24"/>
        </w:rPr>
        <w:t>(turpmāk – Izpildītājs)</w:t>
      </w:r>
      <w:r w:rsidRPr="004C595B">
        <w:rPr>
          <w:rFonts w:ascii="Times New Roman" w:hAnsi="Times New Roman" w:cs="Times New Roman"/>
          <w:sz w:val="24"/>
          <w:szCs w:val="24"/>
        </w:rPr>
        <w:t xml:space="preserve">, kuru saskaņā ar </w:t>
      </w:r>
      <w:r w:rsidRPr="004C595B">
        <w:rPr>
          <w:rFonts w:ascii="Times New Roman" w:hAnsi="Times New Roman" w:cs="Times New Roman"/>
          <w:sz w:val="24"/>
          <w:szCs w:val="24"/>
          <w:lang w:eastAsia="lv-LV"/>
        </w:rPr>
        <w:t xml:space="preserve">__________ </w:t>
      </w:r>
      <w:r w:rsidRPr="004C595B">
        <w:rPr>
          <w:rFonts w:ascii="Times New Roman" w:hAnsi="Times New Roman" w:cs="Times New Roman"/>
          <w:sz w:val="24"/>
          <w:szCs w:val="24"/>
        </w:rPr>
        <w:t xml:space="preserve">pārstāv </w:t>
      </w:r>
      <w:r w:rsidRPr="004C595B">
        <w:rPr>
          <w:rFonts w:ascii="Times New Roman" w:hAnsi="Times New Roman" w:cs="Times New Roman"/>
          <w:sz w:val="24"/>
          <w:szCs w:val="24"/>
          <w:lang w:eastAsia="lv-LV"/>
        </w:rPr>
        <w:t>________________, no otras puses,</w:t>
      </w:r>
    </w:p>
    <w:p w14:paraId="61C48E39" w14:textId="77777777" w:rsidR="004C595B" w:rsidRPr="004C595B" w:rsidRDefault="004C595B" w:rsidP="004C595B">
      <w:pPr>
        <w:widowControl w:val="0"/>
        <w:spacing w:before="120" w:after="120" w:line="240" w:lineRule="auto"/>
        <w:ind w:right="20"/>
        <w:jc w:val="both"/>
        <w:rPr>
          <w:rFonts w:ascii="Times New Roman" w:hAnsi="Times New Roman" w:cs="Times New Roman"/>
          <w:sz w:val="24"/>
          <w:szCs w:val="24"/>
          <w:lang w:eastAsia="lv-LV"/>
        </w:rPr>
      </w:pPr>
      <w:r w:rsidRPr="004C595B">
        <w:rPr>
          <w:rFonts w:ascii="Times New Roman" w:hAnsi="Times New Roman" w:cs="Times New Roman"/>
          <w:color w:val="000000"/>
          <w:sz w:val="24"/>
          <w:szCs w:val="24"/>
          <w:lang w:eastAsia="lv-LV"/>
        </w:rPr>
        <w:t xml:space="preserve">abi kopā turpmāk – </w:t>
      </w:r>
      <w:r w:rsidRPr="004C595B">
        <w:rPr>
          <w:rFonts w:ascii="Times New Roman" w:hAnsi="Times New Roman" w:cs="Times New Roman"/>
          <w:iCs/>
          <w:color w:val="000000"/>
          <w:sz w:val="24"/>
          <w:szCs w:val="24"/>
          <w:lang w:eastAsia="lv-LV"/>
        </w:rPr>
        <w:t>Puses,</w:t>
      </w:r>
      <w:r w:rsidRPr="004C595B">
        <w:rPr>
          <w:rFonts w:ascii="Times New Roman" w:hAnsi="Times New Roman" w:cs="Times New Roman"/>
          <w:color w:val="000000"/>
          <w:sz w:val="24"/>
          <w:szCs w:val="24"/>
          <w:lang w:eastAsia="lv-LV"/>
        </w:rPr>
        <w:t xml:space="preserve"> katrs atsevišķi – </w:t>
      </w:r>
      <w:r w:rsidRPr="004C595B">
        <w:rPr>
          <w:rFonts w:ascii="Times New Roman" w:hAnsi="Times New Roman" w:cs="Times New Roman"/>
          <w:iCs/>
          <w:color w:val="000000"/>
          <w:sz w:val="24"/>
          <w:szCs w:val="24"/>
          <w:lang w:eastAsia="lv-LV"/>
        </w:rPr>
        <w:t>Puse,</w:t>
      </w:r>
    </w:p>
    <w:p w14:paraId="4C9101E3" w14:textId="66033ECC" w:rsidR="004C595B" w:rsidRPr="009B3CE0" w:rsidRDefault="004C595B" w:rsidP="004C595B">
      <w:pPr>
        <w:tabs>
          <w:tab w:val="left" w:pos="0"/>
          <w:tab w:val="left" w:pos="142"/>
        </w:tabs>
        <w:spacing w:before="120" w:after="120" w:line="240" w:lineRule="auto"/>
        <w:ind w:right="-285"/>
        <w:jc w:val="both"/>
        <w:rPr>
          <w:rFonts w:ascii="Times New Roman" w:hAnsi="Times New Roman" w:cs="Times New Roman"/>
          <w:color w:val="000000" w:themeColor="text1"/>
          <w:sz w:val="24"/>
          <w:szCs w:val="24"/>
          <w:lang w:eastAsia="lv-LV"/>
        </w:rPr>
      </w:pPr>
      <w:r w:rsidRPr="004C595B">
        <w:rPr>
          <w:rFonts w:ascii="Times New Roman" w:hAnsi="Times New Roman" w:cs="Times New Roman"/>
          <w:color w:val="000000" w:themeColor="text1"/>
          <w:sz w:val="24"/>
          <w:szCs w:val="24"/>
          <w:lang w:eastAsia="lv-LV"/>
        </w:rPr>
        <w:t xml:space="preserve">ņemot vērā, ka Izpildītājs ir atzīts par uzvarētāju Pasūtītāja rīkotajā </w:t>
      </w:r>
      <w:r>
        <w:rPr>
          <w:rFonts w:ascii="Times New Roman" w:hAnsi="Times New Roman" w:cs="Times New Roman"/>
          <w:color w:val="000000" w:themeColor="text1"/>
          <w:sz w:val="24"/>
          <w:szCs w:val="24"/>
          <w:lang w:eastAsia="lv-LV"/>
        </w:rPr>
        <w:t xml:space="preserve">cenu aptaujā </w:t>
      </w:r>
      <w:r w:rsidRPr="004C595B">
        <w:rPr>
          <w:rFonts w:ascii="Times New Roman" w:hAnsi="Times New Roman" w:cs="Times New Roman"/>
          <w:color w:val="000000" w:themeColor="text1"/>
          <w:sz w:val="24"/>
          <w:szCs w:val="24"/>
        </w:rPr>
        <w:t>“</w:t>
      </w:r>
      <w:r w:rsidRPr="00A3465F">
        <w:rPr>
          <w:rFonts w:ascii="Times New Roman" w:eastAsia="Times New Roman" w:hAnsi="Times New Roman" w:cs="Times New Roman"/>
          <w:b/>
          <w:sz w:val="24"/>
          <w:szCs w:val="24"/>
        </w:rPr>
        <w:t>L</w:t>
      </w:r>
      <w:r w:rsidRPr="00A3465F">
        <w:rPr>
          <w:rFonts w:ascii="Times New Roman" w:eastAsia="Times New Roman" w:hAnsi="Times New Roman" w:cs="Times New Roman"/>
          <w:b/>
          <w:bCs/>
          <w:sz w:val="24"/>
          <w:szCs w:val="24"/>
        </w:rPr>
        <w:t xml:space="preserve">aboratorisko pakalpojumu nodrošināšana SIA </w:t>
      </w:r>
      <w:r w:rsidRPr="00A3465F">
        <w:rPr>
          <w:rFonts w:ascii="Times New Roman" w:eastAsia="Times New Roman" w:hAnsi="Times New Roman" w:cs="Times New Roman"/>
          <w:sz w:val="24"/>
          <w:szCs w:val="24"/>
        </w:rPr>
        <w:t>„</w:t>
      </w:r>
      <w:r w:rsidRPr="00A3465F">
        <w:rPr>
          <w:rFonts w:ascii="Times New Roman" w:eastAsia="Times New Roman" w:hAnsi="Times New Roman" w:cs="Times New Roman"/>
          <w:b/>
          <w:bCs/>
          <w:sz w:val="24"/>
          <w:szCs w:val="24"/>
        </w:rPr>
        <w:t>Bauskas slimnīca”</w:t>
      </w:r>
      <w:r w:rsidRPr="004C595B">
        <w:rPr>
          <w:rFonts w:ascii="Times New Roman" w:hAnsi="Times New Roman" w:cs="Times New Roman"/>
          <w:color w:val="000000" w:themeColor="text1"/>
          <w:sz w:val="24"/>
          <w:szCs w:val="24"/>
        </w:rPr>
        <w:t xml:space="preserve">”, iepirkuma </w:t>
      </w:r>
      <w:r w:rsidRPr="009B3CE0">
        <w:rPr>
          <w:rFonts w:ascii="Times New Roman" w:hAnsi="Times New Roman" w:cs="Times New Roman"/>
          <w:color w:val="000000" w:themeColor="text1"/>
          <w:sz w:val="24"/>
          <w:szCs w:val="24"/>
        </w:rPr>
        <w:t xml:space="preserve">identifikācijas </w:t>
      </w:r>
      <w:r w:rsidRPr="009B3CE0">
        <w:rPr>
          <w:rFonts w:ascii="Times New Roman" w:hAnsi="Times New Roman" w:cs="Times New Roman"/>
          <w:color w:val="000000" w:themeColor="text1"/>
          <w:sz w:val="24"/>
          <w:szCs w:val="24"/>
          <w:lang w:eastAsia="lv-LV"/>
        </w:rPr>
        <w:t>Nr.</w:t>
      </w:r>
      <w:r w:rsidR="009B3CE0" w:rsidRPr="009B3CE0">
        <w:rPr>
          <w:rFonts w:ascii="Times New Roman" w:hAnsi="Times New Roman" w:cs="Times New Roman"/>
          <w:bCs/>
          <w:color w:val="000000"/>
          <w:sz w:val="24"/>
          <w:szCs w:val="24"/>
          <w:lang w:eastAsia="lv-LV"/>
        </w:rPr>
        <w:t xml:space="preserve"> </w:t>
      </w:r>
      <w:r w:rsidR="009B3CE0" w:rsidRPr="009B3CE0">
        <w:rPr>
          <w:rFonts w:ascii="Times New Roman" w:hAnsi="Times New Roman" w:cs="Times New Roman"/>
          <w:bCs/>
          <w:color w:val="000000"/>
          <w:sz w:val="24"/>
          <w:szCs w:val="24"/>
          <w:lang w:eastAsia="lv-LV"/>
        </w:rPr>
        <w:t>BS 2026/1B</w:t>
      </w:r>
      <w:r w:rsidRPr="009B3CE0">
        <w:rPr>
          <w:rFonts w:ascii="Times New Roman" w:eastAsia="Times New Roman" w:hAnsi="Times New Roman" w:cs="Times New Roman"/>
          <w:color w:val="000000" w:themeColor="text1"/>
          <w:sz w:val="24"/>
          <w:szCs w:val="24"/>
        </w:rPr>
        <w:t>,</w:t>
      </w:r>
      <w:r w:rsidRPr="009B3CE0">
        <w:rPr>
          <w:rFonts w:ascii="Times New Roman" w:hAnsi="Times New Roman" w:cs="Times New Roman"/>
          <w:color w:val="000000" w:themeColor="text1"/>
          <w:sz w:val="24"/>
          <w:szCs w:val="24"/>
          <w:lang w:eastAsia="lv-LV"/>
        </w:rPr>
        <w:t xml:space="preserve"> rezultātiem un Izpildītāja iesniegto piedāvājumu, </w:t>
      </w:r>
    </w:p>
    <w:p w14:paraId="720251DB" w14:textId="77777777" w:rsidR="004C595B" w:rsidRDefault="004C595B" w:rsidP="004C595B">
      <w:pPr>
        <w:tabs>
          <w:tab w:val="left" w:pos="0"/>
          <w:tab w:val="left" w:pos="142"/>
        </w:tabs>
        <w:spacing w:before="120" w:after="120" w:line="240" w:lineRule="auto"/>
        <w:ind w:right="-285"/>
        <w:jc w:val="both"/>
        <w:rPr>
          <w:rFonts w:ascii="Times New Roman" w:eastAsia="Calibri" w:hAnsi="Times New Roman" w:cs="Times New Roman"/>
          <w:color w:val="000000" w:themeColor="text1"/>
          <w:sz w:val="24"/>
          <w:szCs w:val="24"/>
          <w:lang w:eastAsia="ar-SA"/>
        </w:rPr>
      </w:pPr>
      <w:r w:rsidRPr="009B3CE0">
        <w:rPr>
          <w:rFonts w:ascii="Times New Roman" w:eastAsia="Calibri" w:hAnsi="Times New Roman" w:cs="Times New Roman"/>
          <w:color w:val="000000" w:themeColor="text1"/>
          <w:sz w:val="24"/>
          <w:szCs w:val="24"/>
          <w:lang w:eastAsia="ar-SA"/>
        </w:rPr>
        <w:t>izsakot savu brīvu gribu – bez maldības, viltus vai spaidiem,</w:t>
      </w:r>
      <w:r w:rsidRPr="004C595B">
        <w:rPr>
          <w:rFonts w:ascii="Times New Roman" w:eastAsia="Calibri" w:hAnsi="Times New Roman" w:cs="Times New Roman"/>
          <w:color w:val="000000" w:themeColor="text1"/>
          <w:sz w:val="24"/>
          <w:szCs w:val="24"/>
          <w:lang w:eastAsia="ar-SA"/>
        </w:rPr>
        <w:t xml:space="preserve"> </w:t>
      </w:r>
    </w:p>
    <w:p w14:paraId="5E0B2A14" w14:textId="77777777" w:rsidR="004C595B" w:rsidRDefault="004C595B" w:rsidP="004C595B">
      <w:pPr>
        <w:tabs>
          <w:tab w:val="left" w:pos="0"/>
          <w:tab w:val="left" w:pos="142"/>
        </w:tabs>
        <w:spacing w:before="120" w:after="120" w:line="240" w:lineRule="auto"/>
        <w:ind w:right="-285"/>
        <w:jc w:val="both"/>
        <w:rPr>
          <w:rFonts w:ascii="Times New Roman" w:hAnsi="Times New Roman" w:cs="Times New Roman"/>
          <w:color w:val="000000" w:themeColor="text1"/>
          <w:sz w:val="24"/>
          <w:szCs w:val="24"/>
          <w:lang w:eastAsia="lv-LV"/>
        </w:rPr>
      </w:pPr>
      <w:r w:rsidRPr="004C595B">
        <w:rPr>
          <w:rFonts w:ascii="Times New Roman" w:eastAsia="Calibri" w:hAnsi="Times New Roman" w:cs="Times New Roman"/>
          <w:color w:val="000000" w:themeColor="text1"/>
          <w:sz w:val="24"/>
          <w:szCs w:val="24"/>
          <w:lang w:eastAsia="ar-SA"/>
        </w:rPr>
        <w:t>noslēdz šāda satura pakalpojuma līgumu (turpmāk – Līgums)</w:t>
      </w:r>
      <w:r w:rsidRPr="004C595B">
        <w:rPr>
          <w:rFonts w:ascii="Times New Roman" w:hAnsi="Times New Roman" w:cs="Times New Roman"/>
          <w:color w:val="000000" w:themeColor="text1"/>
          <w:sz w:val="24"/>
          <w:szCs w:val="24"/>
          <w:lang w:eastAsia="lv-LV"/>
        </w:rPr>
        <w:t>:</w:t>
      </w:r>
    </w:p>
    <w:p w14:paraId="6D5A3447" w14:textId="77777777" w:rsidR="004C595B" w:rsidRPr="004C595B" w:rsidRDefault="004C595B" w:rsidP="004C595B">
      <w:pPr>
        <w:tabs>
          <w:tab w:val="left" w:pos="0"/>
          <w:tab w:val="left" w:pos="142"/>
        </w:tabs>
        <w:spacing w:before="120" w:after="120" w:line="240" w:lineRule="auto"/>
        <w:ind w:right="-285"/>
        <w:jc w:val="both"/>
        <w:rPr>
          <w:rFonts w:ascii="Times New Roman" w:hAnsi="Times New Roman" w:cs="Times New Roman"/>
          <w:color w:val="000000" w:themeColor="text1"/>
          <w:sz w:val="24"/>
          <w:szCs w:val="24"/>
          <w:lang w:eastAsia="lv-LV"/>
        </w:rPr>
      </w:pPr>
    </w:p>
    <w:p w14:paraId="38948107" w14:textId="77777777" w:rsidR="004C595B" w:rsidRPr="004C595B" w:rsidRDefault="004C595B" w:rsidP="004C595B">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color w:val="000000" w:themeColor="text1"/>
          <w:sz w:val="24"/>
          <w:szCs w:val="24"/>
        </w:rPr>
      </w:pPr>
      <w:r w:rsidRPr="004C595B">
        <w:rPr>
          <w:rFonts w:ascii="Times New Roman" w:hAnsi="Times New Roman" w:cs="Times New Roman"/>
          <w:b/>
          <w:color w:val="000000" w:themeColor="text1"/>
          <w:sz w:val="24"/>
          <w:szCs w:val="24"/>
        </w:rPr>
        <w:t>LĪGUMA PRIEKŠMETS</w:t>
      </w:r>
    </w:p>
    <w:p w14:paraId="3426BF7D"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Pasūtītājs uzdod, bet Izpildītājs ar savu darbaspēku, saviem materiāliem un aprīkojumu apņemas veikt Pasūtītāja pieprasītos un attiecīgajos nosūtījumos minētos laboratoriskos izmeklējumus, turpmāk – Pakalpojums.  Savukārt Pasūtītājs apņemas apmaksāt Izpildītāja veiktos maksas izmeklējumus šajā Līgumā paredzētajā kārtībā.</w:t>
      </w:r>
    </w:p>
    <w:p w14:paraId="4D8CDEFF"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eastAsia="Calibri" w:cs="Times New Roman"/>
          <w:color w:val="000000" w:themeColor="text1"/>
          <w:lang w:eastAsia="lv-LV"/>
        </w:rPr>
      </w:pPr>
      <w:r w:rsidRPr="004C595B">
        <w:rPr>
          <w:rFonts w:eastAsia="Calibri" w:cs="Times New Roman"/>
          <w:color w:val="000000" w:themeColor="text1"/>
          <w:lang w:eastAsia="lv-LV"/>
        </w:rPr>
        <w:t xml:space="preserve">Pasūtītājs nav saistīts ar konkrētu pasūtījumu apjomu un pasūtījumus veic atbilstoši nepieciešamībai un finanšu iespējām. </w:t>
      </w:r>
    </w:p>
    <w:p w14:paraId="3053CC82"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eastAsia="Calibri" w:cs="Times New Roman"/>
          <w:color w:val="000000" w:themeColor="text1"/>
          <w:lang w:eastAsia="lv-LV"/>
        </w:rPr>
      </w:pPr>
      <w:r w:rsidRPr="004C595B">
        <w:rPr>
          <w:rFonts w:cs="Times New Roman"/>
          <w:color w:val="000000" w:themeColor="text1"/>
        </w:rPr>
        <w:t xml:space="preserve">Pasūtītājam ir tiesības Līguma izpildes laikā pasūtīt laboratorijas izmeklējumus Pasūtītāja iesniegtajiem paraugiem, kas nav iekļauti šī Līguma pielikumā Nr.2 “Finanšu piedāvājums”, saskaņojot ar Izpildītāju nepieciešamā izmeklējuma veikšanas iespējas un kārtību. Šādu paraugu apjoms Līguma izpildes laikā nevar pārsniegt 10% (desmit procentus) no Līguma kopējās summas. Šajā Līguma punktā minētajiem izmeklējumiem Izpildītājs piemēro atlaidi </w:t>
      </w:r>
      <w:r w:rsidRPr="004C595B">
        <w:rPr>
          <w:rFonts w:cs="Times New Roman"/>
          <w:color w:val="000000" w:themeColor="text1"/>
          <w:highlight w:val="yellow"/>
        </w:rPr>
        <w:t>…% (…)</w:t>
      </w:r>
      <w:r w:rsidRPr="004C595B">
        <w:rPr>
          <w:rFonts w:cs="Times New Roman"/>
          <w:color w:val="000000" w:themeColor="text1"/>
        </w:rPr>
        <w:t xml:space="preserve"> apmērā no cenas, kas fiksēta Izpildītāja sniegto pakalpojumu cenrādī uz izmeklējuma pasūtīšanas dienu.</w:t>
      </w:r>
    </w:p>
    <w:p w14:paraId="19D951F9" w14:textId="77777777" w:rsid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Izpildītājs apņemas veikt laboratoriskos izmeklējumus Pasūtītāja noslēgtajos sadarbības līgumos par obligāto veselības pārbaužu sniegšanu ietilpstošajām personām, kā arī apdrošināšanas kompānijām, pamatojoties uz attiecīgiem nosūtījumiem.</w:t>
      </w:r>
    </w:p>
    <w:p w14:paraId="412A8085" w14:textId="0739029B" w:rsidR="004C595B" w:rsidRDefault="004C595B" w:rsidP="004C595B">
      <w:pPr>
        <w:spacing w:before="120" w:after="120" w:line="240" w:lineRule="auto"/>
        <w:ind w:left="567" w:right="-285"/>
        <w:jc w:val="both"/>
        <w:rPr>
          <w:rFonts w:ascii="Times New Roman" w:hAnsi="Times New Roman" w:cs="Times New Roman"/>
          <w:color w:val="000000" w:themeColor="text1"/>
          <w:sz w:val="24"/>
          <w:szCs w:val="24"/>
        </w:rPr>
      </w:pPr>
    </w:p>
    <w:p w14:paraId="31259787" w14:textId="0A32D7C2" w:rsidR="009B3CE0" w:rsidRDefault="009B3CE0" w:rsidP="004C595B">
      <w:pPr>
        <w:spacing w:before="120" w:after="120" w:line="240" w:lineRule="auto"/>
        <w:ind w:left="567" w:right="-285"/>
        <w:jc w:val="both"/>
        <w:rPr>
          <w:rFonts w:ascii="Times New Roman" w:hAnsi="Times New Roman" w:cs="Times New Roman"/>
          <w:color w:val="000000" w:themeColor="text1"/>
          <w:sz w:val="24"/>
          <w:szCs w:val="24"/>
        </w:rPr>
      </w:pPr>
    </w:p>
    <w:p w14:paraId="5B8BEC6A" w14:textId="77777777" w:rsidR="009B3CE0" w:rsidRPr="004C595B" w:rsidRDefault="009B3CE0" w:rsidP="004C595B">
      <w:pPr>
        <w:spacing w:before="120" w:after="120" w:line="240" w:lineRule="auto"/>
        <w:ind w:left="567" w:right="-285"/>
        <w:jc w:val="both"/>
        <w:rPr>
          <w:rFonts w:ascii="Times New Roman" w:hAnsi="Times New Roman" w:cs="Times New Roman"/>
          <w:color w:val="000000" w:themeColor="text1"/>
          <w:sz w:val="24"/>
          <w:szCs w:val="24"/>
        </w:rPr>
      </w:pPr>
    </w:p>
    <w:p w14:paraId="16913799" w14:textId="77777777" w:rsidR="004C595B" w:rsidRPr="004C595B" w:rsidRDefault="004C595B" w:rsidP="004C595B">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color w:val="000000" w:themeColor="text1"/>
          <w:sz w:val="24"/>
          <w:szCs w:val="24"/>
        </w:rPr>
      </w:pPr>
      <w:r w:rsidRPr="004C595B">
        <w:rPr>
          <w:rFonts w:ascii="Times New Roman" w:hAnsi="Times New Roman" w:cs="Times New Roman"/>
          <w:b/>
          <w:color w:val="000000" w:themeColor="text1"/>
          <w:sz w:val="24"/>
          <w:szCs w:val="24"/>
        </w:rPr>
        <w:lastRenderedPageBreak/>
        <w:t>LĪGUMA SUMMA UN NORĒĶINU KĀRTĪBA</w:t>
      </w:r>
    </w:p>
    <w:p w14:paraId="5C0EB4C8" w14:textId="76074373"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Kopējā Līguma summa ir EUR____________ (_______</w:t>
      </w:r>
      <w:r w:rsidR="009B3CE0" w:rsidRPr="009B3CE0">
        <w:rPr>
          <w:rFonts w:ascii="Times New Roman" w:hAnsi="Times New Roman" w:cs="Times New Roman"/>
          <w:i/>
          <w:color w:val="000000" w:themeColor="text1"/>
          <w:sz w:val="24"/>
          <w:szCs w:val="24"/>
        </w:rPr>
        <w:t>euro</w:t>
      </w:r>
      <w:r w:rsidRPr="004C595B">
        <w:rPr>
          <w:rFonts w:ascii="Times New Roman" w:hAnsi="Times New Roman" w:cs="Times New Roman"/>
          <w:color w:val="000000" w:themeColor="text1"/>
          <w:sz w:val="24"/>
          <w:szCs w:val="24"/>
        </w:rPr>
        <w:t xml:space="preserve"> ___ centi) bez PVN.</w:t>
      </w:r>
      <w:r w:rsidRPr="004C595B">
        <w:rPr>
          <w:rFonts w:ascii="Times New Roman" w:eastAsia="Calibri" w:hAnsi="Times New Roman" w:cs="Times New Roman"/>
          <w:color w:val="000000" w:themeColor="text1"/>
          <w:kern w:val="2"/>
          <w:sz w:val="24"/>
          <w:szCs w:val="24"/>
        </w:rPr>
        <w:t xml:space="preserve"> </w:t>
      </w:r>
      <w:r w:rsidRPr="004C595B">
        <w:rPr>
          <w:rFonts w:ascii="Times New Roman" w:hAnsi="Times New Roman" w:cs="Times New Roman"/>
          <w:color w:val="000000" w:themeColor="text1"/>
          <w:sz w:val="24"/>
          <w:szCs w:val="24"/>
        </w:rPr>
        <w:t>Pievienotās vērtības nodoklis nav Līguma priekšmeta daļa, tas tiek maksāts atbilstoši attiecīgajā maksāšanas brīdī normatīvajos aktos noteiktajam.</w:t>
      </w:r>
    </w:p>
    <w:p w14:paraId="3B3A5272"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Laboratorijas nosūtījuma veidlapas un citi ar Pakalpojuma izpildi saistītie izdevumi ir ietverti P</w:t>
      </w:r>
      <w:r w:rsidRPr="004C595B">
        <w:rPr>
          <w:rFonts w:ascii="Times New Roman" w:eastAsia="Calibri" w:hAnsi="Times New Roman" w:cs="Times New Roman"/>
          <w:iCs/>
          <w:color w:val="000000" w:themeColor="text1"/>
          <w:sz w:val="24"/>
          <w:szCs w:val="24"/>
          <w:lang w:eastAsia="ar-SA"/>
        </w:rPr>
        <w:t xml:space="preserve">asūtītājs pieņem un atzīst Izpildītāja elektronisko rēķinu, ja tas noformēts atbilstoši normatīvo aktu prasībām un nosūtīts uz elektronisko adresi </w:t>
      </w:r>
      <w:hyperlink r:id="rId8" w:history="1">
        <w:r w:rsidRPr="004C595B">
          <w:rPr>
            <w:rStyle w:val="Hyperlink"/>
            <w:rFonts w:ascii="Times New Roman" w:hAnsi="Times New Roman" w:cs="Times New Roman"/>
            <w:sz w:val="24"/>
            <w:szCs w:val="24"/>
          </w:rPr>
          <w:t>rekini@bauskasslimnica.lv</w:t>
        </w:r>
      </w:hyperlink>
      <w:r w:rsidRPr="004C595B">
        <w:rPr>
          <w:rFonts w:ascii="Times New Roman" w:hAnsi="Times New Roman" w:cs="Times New Roman"/>
          <w:sz w:val="24"/>
          <w:szCs w:val="24"/>
        </w:rPr>
        <w:t xml:space="preserve"> </w:t>
      </w:r>
      <w:r w:rsidRPr="004C595B">
        <w:rPr>
          <w:rFonts w:ascii="Times New Roman" w:hAnsi="Times New Roman" w:cs="Times New Roman"/>
          <w:color w:val="000000" w:themeColor="text1"/>
          <w:sz w:val="24"/>
          <w:szCs w:val="24"/>
        </w:rPr>
        <w:t xml:space="preserve">Rēķins tiks uzskatīts par saņemtu nākamajā darbdienā pēc tā nosūtīšanas uz Pasūtītāja e-pastu. </w:t>
      </w:r>
      <w:r w:rsidRPr="004C595B">
        <w:rPr>
          <w:rFonts w:ascii="Times New Roman" w:eastAsia="Calibri" w:hAnsi="Times New Roman" w:cs="Times New Roman"/>
          <w:iCs/>
          <w:color w:val="000000" w:themeColor="text1"/>
          <w:sz w:val="24"/>
          <w:szCs w:val="24"/>
          <w:lang w:eastAsia="ar-SA"/>
        </w:rPr>
        <w:t xml:space="preserve">Pretējā gadījumā </w:t>
      </w:r>
      <w:r w:rsidRPr="004C595B">
        <w:rPr>
          <w:rFonts w:ascii="Times New Roman" w:eastAsia="Calibri" w:hAnsi="Times New Roman" w:cs="Times New Roman"/>
          <w:noProof/>
          <w:color w:val="000000" w:themeColor="text1"/>
          <w:sz w:val="24"/>
          <w:szCs w:val="24"/>
          <w:lang w:eastAsia="ar-SA"/>
        </w:rPr>
        <w:t xml:space="preserve">Izpildītājam </w:t>
      </w:r>
      <w:r w:rsidRPr="004C595B">
        <w:rPr>
          <w:rFonts w:ascii="Times New Roman" w:eastAsia="Calibri" w:hAnsi="Times New Roman" w:cs="Times New Roman"/>
          <w:iCs/>
          <w:color w:val="000000" w:themeColor="text1"/>
          <w:sz w:val="24"/>
          <w:szCs w:val="24"/>
          <w:lang w:eastAsia="ar-SA"/>
        </w:rPr>
        <w:t xml:space="preserve">jāiesniedz Pasūtītājam rēķins rakstveidā. </w:t>
      </w:r>
    </w:p>
    <w:p w14:paraId="4779A792"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Izpildītājs aizpilda talonu par veiktajiem laboratorijas izmeklējumiem par personām, kurām ir tiesības saņemt veselības aprūpes pakalpojumus valsts veselības obligātās apdrošināšanas ietvaros un iesniedz Nacionālajā veselības dienestā, kas veic laboratorijas izmeklējumu apmaksu.</w:t>
      </w:r>
    </w:p>
    <w:p w14:paraId="211E62CF"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Izpildītājs reizi mēnesī (ne vēlāk kā līdz kārtējā mēneša 5. datumam) nosūta Pasūtītājam rēķinu, kurā norāda atsevišķi stacionārā un ambulatoriski veiktos izmeklējumus. Stacionāra izmeklējumu apjoms rēķinā jānorāda pa struktūrvienībām. Rēķinā pozīcijas jānorāda precīzi. Kopā ar ikmēneša rēķinu Izpildītājs nosūta Pasūtītājam informāciju par veiktajām analīzēm, to veidu, skaitu, kopsummu, kā arī nodrošina šīs informācijas uzglabāšanu vienotas datubāzes formātā (piemēram, Microsoft Excel u.c.). Augstākminēto rēķinu Izpildītājs sastāda, ņemot vērā izmeklējumu cenu, kas noteikta saskaņā ar šī Līguma pielikuma Nr.2 nosacījumiem un apmaksājamā mēnesī veikto Izmeklējumu skaitu un veidu, kas norādīti Pasūtītāja nosūtījumos.</w:t>
      </w:r>
    </w:p>
    <w:p w14:paraId="25C15FB7"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Līguma 2.4. punktā minētos dokumentus Pasūtītājs pārbauda 10 (desmit) darba dienu laikā no to saņemšanas, un, ja nepieciešams, rakstveidā iesniedz Izpildītājam pretenzijas un pieprasa precizēt un/vai labot tajos iekļauto informāciju vai sniedz apstiprinājumu par dokumentu pieņemšanu apmaksai.</w:t>
      </w:r>
    </w:p>
    <w:p w14:paraId="0681B205"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Izpildītājam ir pienākums Pasūtītāja norādītos nepieciešamos precizējumus un/vai labojumus veikt vai iesniegt detalizētu pamatojumu Pasūtītāja nepieciešamo precizējumu un/vai labojumu noraidīšanai 5 (piecu) darba dienu laikā no Pasūtītāja rakstveida pieprasījuma saņemšanas.</w:t>
      </w:r>
    </w:p>
    <w:p w14:paraId="389728AF"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Pēc precizējumu un/vai labojumu veikšanas, ja attiecināms, Izpildītājs atkārtoti nosūta Pasūtītājam šī Līguma 2.4. punktā minētos dokumentus, pēc kuru pārbaudes un atzīšanas par atbilstošiem Pasūtītājs sniedz apstiprinājumu par dokumentu pieņemšanu apmaksai.</w:t>
      </w:r>
    </w:p>
    <w:p w14:paraId="1A008443"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Par šī Līguma 1.3. punktā minētajiem laboratorijas izmeklējumiem Izpildītājs Pasūtītājam, ievērojot Līguma 2.4. punktā minēto kārtību, iesniedz atsevišķu rēķinu, pievienojot uzskaites tabeli pa Pasūtītāja struktūrvienībām, un kā saskaņošana un apstiprināšana tiek veikta šī Līguma 2.6. līdz 2.7. punktā minētajā kārtībā.</w:t>
      </w:r>
    </w:p>
    <w:p w14:paraId="20DECB25"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Pasūtītājs maksā Izpildītājam par iepriekšējā mēnesī veiktajiem maksas izmeklējumiem, saskaņā ar Izpildītāja rēķinu, ko Izpildītājs sagatavo un nosūta Pasūtītājam atbilstoši šī Līguma 2.4.punkta prasībām.</w:t>
      </w:r>
    </w:p>
    <w:p w14:paraId="1E2404E3"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Pasūtītājs veic apmaksu par veiktajiem maksas Izmeklējumiem katru mēnesi 30 (trīsdesmit) dienu laikā no attiecīgā rēķina saņemšanas dienas, ar pārskaitījumu Izpildītāja norādītajā norēķinu kontā.</w:t>
      </w:r>
    </w:p>
    <w:p w14:paraId="66DC4603"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eastAsia="Calibri" w:hAnsi="Times New Roman" w:cs="Times New Roman"/>
          <w:color w:val="000000" w:themeColor="text1"/>
          <w:sz w:val="24"/>
          <w:szCs w:val="24"/>
          <w:lang w:eastAsia="ar-SA"/>
        </w:rPr>
        <w:t>Pakalpojumi no Pasūtītāja puses netiek pieņemti un apmaksāti līdz neatbilstību novēršanai un šo Pakalpojumu pieņemšanai – nodošanai Līgumā noteiktajā kārtībā.</w:t>
      </w:r>
    </w:p>
    <w:p w14:paraId="2B76E138"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eastAsia="Calibri" w:hAnsi="Times New Roman" w:cs="Times New Roman"/>
          <w:noProof/>
          <w:color w:val="000000" w:themeColor="text1"/>
          <w:sz w:val="24"/>
          <w:szCs w:val="24"/>
          <w:lang w:eastAsia="ar-SA"/>
        </w:rPr>
        <w:lastRenderedPageBreak/>
        <w:t>Par samaksas dienu tiek uzskatīta diena, kad Pasūtītājs veicis pārskaitījumu uz Izpildītāja Līgumā norādīto kredītiestādes norēķinu kontu.</w:t>
      </w:r>
    </w:p>
    <w:p w14:paraId="0AAAEC0D" w14:textId="77777777" w:rsidR="004C595B" w:rsidRPr="004C595B" w:rsidRDefault="004C595B" w:rsidP="004C595B">
      <w:pPr>
        <w:numPr>
          <w:ilvl w:val="1"/>
          <w:numId w:val="1"/>
        </w:numPr>
        <w:tabs>
          <w:tab w:val="clear" w:pos="734"/>
        </w:tabs>
        <w:spacing w:before="120" w:after="120" w:line="240" w:lineRule="auto"/>
        <w:ind w:left="567" w:hanging="567"/>
        <w:jc w:val="both"/>
        <w:rPr>
          <w:rFonts w:ascii="Times New Roman" w:hAnsi="Times New Roman" w:cs="Times New Roman"/>
          <w:b/>
          <w:color w:val="000000" w:themeColor="text1"/>
          <w:sz w:val="24"/>
          <w:szCs w:val="24"/>
        </w:rPr>
      </w:pPr>
      <w:r w:rsidRPr="004C595B">
        <w:rPr>
          <w:rFonts w:ascii="Times New Roman" w:hAnsi="Times New Roman" w:cs="Times New Roman"/>
          <w:color w:val="000000" w:themeColor="text1"/>
          <w:sz w:val="24"/>
          <w:szCs w:val="24"/>
        </w:rPr>
        <w:t>Kopējās Līguma summas grozījumi – Līguma kopējās summas paaugstināšana - ir pieļaujama:</w:t>
      </w:r>
    </w:p>
    <w:p w14:paraId="5A2E65DE" w14:textId="77777777" w:rsidR="004C595B" w:rsidRPr="004C595B" w:rsidRDefault="004C595B" w:rsidP="004C595B">
      <w:pPr>
        <w:pStyle w:val="ListParagraph"/>
        <w:numPr>
          <w:ilvl w:val="2"/>
          <w:numId w:val="1"/>
        </w:numPr>
        <w:spacing w:before="120" w:after="120"/>
        <w:ind w:right="-285"/>
        <w:contextualSpacing w:val="0"/>
        <w:jc w:val="both"/>
        <w:rPr>
          <w:rFonts w:cs="Times New Roman"/>
          <w:color w:val="000000" w:themeColor="text1"/>
        </w:rPr>
      </w:pPr>
      <w:r w:rsidRPr="004C595B">
        <w:rPr>
          <w:rFonts w:cs="Times New Roman"/>
          <w:color w:val="000000" w:themeColor="text1"/>
        </w:rPr>
        <w:t>ne agrāk kā 6 (sešus) mēnešus pēc Līguma spēkā stāšanās dienas;</w:t>
      </w:r>
    </w:p>
    <w:p w14:paraId="4106E9DD" w14:textId="77777777" w:rsidR="004C595B" w:rsidRPr="004C595B" w:rsidRDefault="004C595B" w:rsidP="004C595B">
      <w:pPr>
        <w:pStyle w:val="ListParagraph"/>
        <w:numPr>
          <w:ilvl w:val="2"/>
          <w:numId w:val="1"/>
        </w:numPr>
        <w:spacing w:before="120" w:after="120"/>
        <w:ind w:right="-285"/>
        <w:contextualSpacing w:val="0"/>
        <w:jc w:val="both"/>
        <w:rPr>
          <w:rFonts w:cs="Times New Roman"/>
          <w:color w:val="000000" w:themeColor="text1"/>
        </w:rPr>
      </w:pPr>
      <w:r w:rsidRPr="004C595B">
        <w:rPr>
          <w:rFonts w:cs="Times New Roman"/>
          <w:color w:val="000000" w:themeColor="text1"/>
        </w:rPr>
        <w:t>ja grozījumiem ir objektīvi un pamatoti iemesli;</w:t>
      </w:r>
    </w:p>
    <w:p w14:paraId="4146928F" w14:textId="77777777" w:rsidR="004C595B" w:rsidRPr="004C595B" w:rsidRDefault="004C595B" w:rsidP="004C595B">
      <w:pPr>
        <w:pStyle w:val="ListParagraph"/>
        <w:numPr>
          <w:ilvl w:val="2"/>
          <w:numId w:val="1"/>
        </w:numPr>
        <w:spacing w:before="120" w:after="120"/>
        <w:ind w:right="-285"/>
        <w:contextualSpacing w:val="0"/>
        <w:jc w:val="both"/>
        <w:rPr>
          <w:rFonts w:cs="Times New Roman"/>
          <w:color w:val="000000" w:themeColor="text1"/>
        </w:rPr>
      </w:pPr>
      <w:r w:rsidRPr="004C595B">
        <w:rPr>
          <w:rFonts w:cs="Times New Roman"/>
          <w:color w:val="000000" w:themeColor="text1"/>
        </w:rPr>
        <w:t xml:space="preserve">ja Līdzēji par grozījumiem ir vienojušies; </w:t>
      </w:r>
    </w:p>
    <w:p w14:paraId="4B715888" w14:textId="77777777" w:rsidR="004C595B" w:rsidRPr="004C595B" w:rsidRDefault="004C595B" w:rsidP="004C595B">
      <w:pPr>
        <w:pStyle w:val="ListParagraph"/>
        <w:numPr>
          <w:ilvl w:val="2"/>
          <w:numId w:val="1"/>
        </w:numPr>
        <w:spacing w:before="120" w:after="120"/>
        <w:ind w:right="-285"/>
        <w:contextualSpacing w:val="0"/>
        <w:jc w:val="both"/>
        <w:rPr>
          <w:rFonts w:cs="Times New Roman"/>
          <w:color w:val="000000" w:themeColor="text1"/>
        </w:rPr>
      </w:pPr>
      <w:r w:rsidRPr="004C595B">
        <w:rPr>
          <w:rFonts w:cs="Times New Roman"/>
          <w:color w:val="000000" w:themeColor="text1"/>
        </w:rPr>
        <w:t>ja iepirkuma līguma grozījumu vērtību summa vienlaikus nepārsniedz Publisko iepirkumu likuma 10.panta otrajā daļā noteiktās līgumcenu robežas, sākot ar kurām piemērojama Publisko iepirkumu likuma 10.panta pirmās daļas nosacījumi un 10% (desmit procentus) no sākotnējās iepirkuma līgumcenas.</w:t>
      </w:r>
    </w:p>
    <w:p w14:paraId="565E386A" w14:textId="77777777" w:rsidR="004C595B" w:rsidRDefault="004C595B" w:rsidP="004C595B">
      <w:pPr>
        <w:pStyle w:val="ListParagraph"/>
        <w:numPr>
          <w:ilvl w:val="2"/>
          <w:numId w:val="1"/>
        </w:numPr>
        <w:spacing w:before="120" w:after="120"/>
        <w:ind w:right="-285"/>
        <w:contextualSpacing w:val="0"/>
        <w:jc w:val="both"/>
        <w:rPr>
          <w:rFonts w:cs="Times New Roman"/>
          <w:color w:val="000000" w:themeColor="text1"/>
        </w:rPr>
      </w:pPr>
      <w:r w:rsidRPr="004C595B">
        <w:rPr>
          <w:rFonts w:cs="Times New Roman"/>
          <w:color w:val="000000" w:themeColor="text1"/>
        </w:rPr>
        <w:t>Piedāvātās līgumcenas grozījumi - līgumcenas samazinājums – ir pieļaujams jebkurā laikā.</w:t>
      </w:r>
    </w:p>
    <w:p w14:paraId="77A720A2" w14:textId="77777777" w:rsidR="004C595B" w:rsidRPr="004C595B" w:rsidRDefault="004C595B" w:rsidP="004C595B">
      <w:pPr>
        <w:pStyle w:val="ListParagraph"/>
        <w:spacing w:before="120" w:after="120"/>
        <w:ind w:left="1468" w:right="-285"/>
        <w:jc w:val="both"/>
        <w:rPr>
          <w:rFonts w:cs="Times New Roman"/>
          <w:color w:val="000000" w:themeColor="text1"/>
        </w:rPr>
      </w:pPr>
    </w:p>
    <w:p w14:paraId="619BD6CB" w14:textId="77777777" w:rsidR="004C595B" w:rsidRPr="004C595B" w:rsidRDefault="004C595B" w:rsidP="004C595B">
      <w:pPr>
        <w:pStyle w:val="ListParagraph"/>
        <w:numPr>
          <w:ilvl w:val="0"/>
          <w:numId w:val="1"/>
        </w:numPr>
        <w:tabs>
          <w:tab w:val="clear" w:pos="360"/>
          <w:tab w:val="left" w:pos="0"/>
          <w:tab w:val="left" w:pos="142"/>
          <w:tab w:val="left" w:pos="284"/>
        </w:tabs>
        <w:spacing w:before="120" w:after="120"/>
        <w:ind w:left="0" w:right="-285" w:firstLine="0"/>
        <w:contextualSpacing w:val="0"/>
        <w:jc w:val="center"/>
        <w:rPr>
          <w:rFonts w:cs="Times New Roman"/>
          <w:b/>
          <w:color w:val="000000" w:themeColor="text1"/>
        </w:rPr>
      </w:pPr>
      <w:r w:rsidRPr="004C595B">
        <w:rPr>
          <w:rFonts w:cs="Times New Roman"/>
          <w:b/>
          <w:color w:val="000000" w:themeColor="text1"/>
        </w:rPr>
        <w:t>PUŠU SAISTĪBAS</w:t>
      </w:r>
    </w:p>
    <w:p w14:paraId="328C11F9"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color w:val="000000" w:themeColor="text1"/>
          <w:lang w:eastAsia="lv-LV"/>
        </w:rPr>
      </w:pPr>
      <w:r w:rsidRPr="004C595B">
        <w:rPr>
          <w:rFonts w:cs="Times New Roman"/>
          <w:color w:val="000000" w:themeColor="text1"/>
        </w:rPr>
        <w:t>Pasūtītājs apņemas n</w:t>
      </w:r>
      <w:r w:rsidRPr="004C595B">
        <w:rPr>
          <w:rFonts w:cs="Times New Roman"/>
          <w:color w:val="000000" w:themeColor="text1"/>
          <w:lang w:eastAsia="lv-LV"/>
        </w:rPr>
        <w:t>odrošināt Izpildītāju ar visu nepieciešamo informāciju, organizatorisko atbalstu un pilnvarām rīkoties Līguma priekšmeta izpildei, kā arī samaksāt Izpildītājam par Pakalpojumu saskaņā ar Līguma noteikumiem;</w:t>
      </w:r>
    </w:p>
    <w:p w14:paraId="429A4A55"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color w:val="000000" w:themeColor="text1"/>
          <w:lang w:eastAsia="lv-LV"/>
        </w:rPr>
      </w:pPr>
      <w:r w:rsidRPr="004C595B">
        <w:rPr>
          <w:rFonts w:cs="Times New Roman"/>
          <w:color w:val="000000" w:themeColor="text1"/>
        </w:rPr>
        <w:t>Pasūtītājs apņemas pilnvarot Izpildītāju testēšanas metodes izvēlē, kā arī pasūtītās testēšanas veikšanu citā laboratorijā, ja nepieciešams, bez papildus samaksas;</w:t>
      </w:r>
    </w:p>
    <w:p w14:paraId="342286A8"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color w:val="000000" w:themeColor="text1"/>
          <w:lang w:eastAsia="lv-LV"/>
        </w:rPr>
      </w:pPr>
      <w:r w:rsidRPr="004C595B">
        <w:rPr>
          <w:rFonts w:cs="Times New Roman"/>
          <w:color w:val="000000" w:themeColor="text1"/>
        </w:rPr>
        <w:t>Pasūtītājs nodod Izpildītāja pilnvarotai personai kvalitatīvu izmeklējamo materiālu (pareiza pacientu identifikācija un paraugu marķējums, materiāla pareiza uzglabāšana) kopā ar precīzi un pareizi noformētu nosūtījumu. Nosūtījuma izrakstīšana uzskatāma par pasūtījuma izdarīšanu. Pasūtītājs ir atbildīgs par nosūtījuma veidlapā ietverto ziņu patiesumu.</w:t>
      </w:r>
    </w:p>
    <w:p w14:paraId="2B94A476"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Pasūtītājam ir pienākums ievērot paraugu ņemšanas, glabāšanas un transportēšanas noteikumus un termiņus saskaņā ar norādījumiem. </w:t>
      </w:r>
    </w:p>
    <w:p w14:paraId="00761D03"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Pasūtītājs apņemas nodrošināt Slimnīcas telpās paraugu ņemšanas punktu un testēšanas telpas, par ko tiks noslēgts atsevišķs Nomas līgums, kas neietilpst šī iepirkuma ietvaros.</w:t>
      </w:r>
    </w:p>
    <w:p w14:paraId="4E439CE8"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Izpildītājs saziņai izmanto Pasūtītāja iekšējo telefona līniju, tālrunis: </w:t>
      </w:r>
      <w:r>
        <w:rPr>
          <w:rFonts w:ascii="Times New Roman" w:hAnsi="Times New Roman" w:cs="Times New Roman"/>
          <w:color w:val="000000" w:themeColor="text1"/>
          <w:sz w:val="24"/>
          <w:szCs w:val="24"/>
        </w:rPr>
        <w:t>______________</w:t>
      </w:r>
      <w:r w:rsidRPr="004C595B">
        <w:rPr>
          <w:rFonts w:ascii="Times New Roman" w:hAnsi="Times New Roman" w:cs="Times New Roman"/>
          <w:color w:val="000000" w:themeColor="text1"/>
          <w:sz w:val="24"/>
          <w:szCs w:val="24"/>
        </w:rPr>
        <w:t xml:space="preserve"> Izpildītājs apņemas paziņot kritiskos izmeklēšanas rezultātus Pasūtītāja struktūrvienībai, kura izmeklējumu nosūtījusi uz atbilstošu struktūrvienības diennakts medicīnas māsu posteni, kontakttālrunis</w:t>
      </w:r>
      <w:r>
        <w:rPr>
          <w:rFonts w:ascii="Times New Roman" w:hAnsi="Times New Roman" w:cs="Times New Roman"/>
          <w:color w:val="000000" w:themeColor="text1"/>
          <w:sz w:val="24"/>
          <w:szCs w:val="24"/>
        </w:rPr>
        <w:t xml:space="preserve"> ___________</w:t>
      </w:r>
      <w:r w:rsidRPr="004C595B">
        <w:rPr>
          <w:rFonts w:ascii="Times New Roman" w:hAnsi="Times New Roman" w:cs="Times New Roman"/>
          <w:color w:val="000000" w:themeColor="text1"/>
          <w:sz w:val="24"/>
          <w:szCs w:val="24"/>
        </w:rPr>
        <w:t xml:space="preserve"> nodaļa: tel.</w:t>
      </w:r>
      <w:r>
        <w:rPr>
          <w:rFonts w:ascii="Times New Roman" w:hAnsi="Times New Roman" w:cs="Times New Roman"/>
          <w:color w:val="000000" w:themeColor="text1"/>
          <w:sz w:val="24"/>
          <w:szCs w:val="24"/>
        </w:rPr>
        <w:t>_________. (</w:t>
      </w:r>
      <w:r w:rsidRPr="004C595B">
        <w:rPr>
          <w:rFonts w:ascii="Times New Roman" w:hAnsi="Times New Roman" w:cs="Times New Roman"/>
          <w:i/>
          <w:color w:val="000000" w:themeColor="text1"/>
          <w:sz w:val="24"/>
          <w:szCs w:val="24"/>
        </w:rPr>
        <w:t>ja attiecināms</w:t>
      </w:r>
      <w:r w:rsidRPr="004C595B">
        <w:rPr>
          <w:rFonts w:ascii="Times New Roman" w:hAnsi="Times New Roman" w:cs="Times New Roman"/>
          <w:color w:val="000000" w:themeColor="text1"/>
          <w:sz w:val="24"/>
          <w:szCs w:val="24"/>
        </w:rPr>
        <w:t>)</w:t>
      </w:r>
    </w:p>
    <w:p w14:paraId="12E75F8E"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Izpildītājs nodrošina Pasūtītāju ar norādījumiem rīcībām ar paraugiem, izsniedzot izmeklējamā materiāla paraugu ņemšanas dokumentāciju (rokasgrāmatu, instrukciju). Izpildītājam ir tiesības neveikt parauga izmeklēšanu, ja paraugs neatbilst metodes nosacījumiem, un tādēļ ir iespējami kļūdaini izmeklēšanas rezultāti. Izpildītājs var pieprasīt no Pasūtītāja atkārtotu izmeklējamā materiāla iesniegšanu.</w:t>
      </w:r>
    </w:p>
    <w:p w14:paraId="51497F69"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Izpildītājs uzglabā paraugus pēc izmeklēšanas laika periodu, kurā ir iespējams veikt atkārtotu vai papildus izmeklēšanu.</w:t>
      </w:r>
    </w:p>
    <w:p w14:paraId="0BA9BB29"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Par Pasūtītāja ambulatorajiem pacientiem, kas ir valsts veselības obligātās apdrošināšanas dalībnieki, Izpildītājs aizpilda talonu un iesniedz Nacionālā veselības dienestā, kas veic laboratorijas izmeklējumu apmaksu.</w:t>
      </w:r>
    </w:p>
    <w:p w14:paraId="097DC979"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Izpildītājs veic testēšanu saskaņā ar standartiem akreditētajā sfērā, tehnoloģiski iespējamā laikā, ievērojot steidzamības pakāpi.</w:t>
      </w:r>
    </w:p>
    <w:p w14:paraId="39A6D590"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lastRenderedPageBreak/>
        <w:t>Ja testēšanas procesā bojātu iekārtu darbības rezultātā vai Izpildītāja</w:t>
      </w:r>
      <w:r w:rsidRPr="004C595B">
        <w:rPr>
          <w:rFonts w:ascii="Times New Roman" w:hAnsi="Times New Roman" w:cs="Times New Roman"/>
          <w:b/>
          <w:color w:val="000000" w:themeColor="text1"/>
          <w:sz w:val="24"/>
          <w:szCs w:val="24"/>
        </w:rPr>
        <w:t xml:space="preserve"> </w:t>
      </w:r>
      <w:r w:rsidRPr="004C595B">
        <w:rPr>
          <w:rFonts w:ascii="Times New Roman" w:hAnsi="Times New Roman" w:cs="Times New Roman"/>
          <w:color w:val="000000" w:themeColor="text1"/>
          <w:sz w:val="24"/>
          <w:szCs w:val="24"/>
        </w:rPr>
        <w:t>vainas dēļ radušās kļūdas, atkārtot parauga testēšanu uz sava rēķina;</w:t>
      </w:r>
    </w:p>
    <w:p w14:paraId="505BCE67"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Izpildītājs nodrošina iespēju Pasūtītājam vai tā pilnvarotam pārstāvim novērot sava parauga testēšanas procesu, iepriekš saskaņojot to ar laboratorijas vadītāju; </w:t>
      </w:r>
    </w:p>
    <w:p w14:paraId="6D0A1E21"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Izpildītājs </w:t>
      </w:r>
      <w:r w:rsidRPr="004C595B">
        <w:rPr>
          <w:rFonts w:ascii="Times New Roman" w:hAnsi="Times New Roman" w:cs="Times New Roman"/>
          <w:color w:val="000000" w:themeColor="text1"/>
          <w:sz w:val="24"/>
          <w:szCs w:val="24"/>
          <w:lang w:eastAsia="lv-LV"/>
        </w:rPr>
        <w:t>Pakalpojuma nodrošināšanā iesaista sertificētus speciālistus;</w:t>
      </w:r>
    </w:p>
    <w:p w14:paraId="3832DA97"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sz w:val="24"/>
          <w:szCs w:val="24"/>
        </w:rPr>
      </w:pPr>
      <w:r w:rsidRPr="004C595B">
        <w:rPr>
          <w:rFonts w:ascii="Times New Roman" w:hAnsi="Times New Roman" w:cs="Times New Roman"/>
          <w:sz w:val="24"/>
          <w:szCs w:val="24"/>
        </w:rPr>
        <w:t>Izpildītājs apņemas nodrošināt analīžu paraugu, kas marķēti ar atzīmi “Steidzami (</w:t>
      </w:r>
      <w:r w:rsidRPr="004C595B">
        <w:rPr>
          <w:rFonts w:ascii="Times New Roman" w:hAnsi="Times New Roman" w:cs="Times New Roman"/>
          <w:b/>
          <w:sz w:val="24"/>
          <w:szCs w:val="24"/>
        </w:rPr>
        <w:t>CITO</w:t>
      </w:r>
      <w:r w:rsidRPr="004C595B">
        <w:rPr>
          <w:rFonts w:ascii="Times New Roman" w:hAnsi="Times New Roman" w:cs="Times New Roman"/>
          <w:sz w:val="24"/>
          <w:szCs w:val="24"/>
        </w:rPr>
        <w:t xml:space="preserve">)” testēšanas uzsākšanu </w:t>
      </w:r>
      <w:r w:rsidRPr="004C595B">
        <w:rPr>
          <w:rFonts w:ascii="Times New Roman" w:hAnsi="Times New Roman" w:cs="Times New Roman"/>
          <w:b/>
          <w:sz w:val="24"/>
          <w:szCs w:val="24"/>
        </w:rPr>
        <w:t>30 (trīsdesmit) minūšu laikā no parauga saņemšanas</w:t>
      </w:r>
      <w:r w:rsidRPr="004C595B">
        <w:rPr>
          <w:rFonts w:ascii="Times New Roman" w:hAnsi="Times New Roman" w:cs="Times New Roman"/>
          <w:sz w:val="24"/>
          <w:szCs w:val="24"/>
        </w:rPr>
        <w:t>, un Līguma pielikumā Nr</w:t>
      </w:r>
      <w:r>
        <w:rPr>
          <w:rFonts w:ascii="Times New Roman" w:hAnsi="Times New Roman" w:cs="Times New Roman"/>
          <w:sz w:val="24"/>
          <w:szCs w:val="24"/>
        </w:rPr>
        <w:t>. ___</w:t>
      </w:r>
      <w:r w:rsidRPr="004C595B">
        <w:rPr>
          <w:rFonts w:ascii="Times New Roman" w:hAnsi="Times New Roman" w:cs="Times New Roman"/>
          <w:sz w:val="24"/>
          <w:szCs w:val="24"/>
        </w:rPr>
        <w:t xml:space="preserve"> norādīto mikrobioloģisko izmeklējumu (ja attiecināms), kas marķēti ar atzīmi “*” testēšanas uzsākšanu </w:t>
      </w:r>
      <w:r w:rsidRPr="004C595B">
        <w:rPr>
          <w:rFonts w:ascii="Times New Roman" w:hAnsi="Times New Roman" w:cs="Times New Roman"/>
          <w:b/>
          <w:sz w:val="24"/>
          <w:szCs w:val="24"/>
        </w:rPr>
        <w:t>2 (divu) stundu laikā</w:t>
      </w:r>
      <w:r w:rsidRPr="004C595B">
        <w:rPr>
          <w:rFonts w:ascii="Times New Roman" w:hAnsi="Times New Roman" w:cs="Times New Roman"/>
          <w:sz w:val="24"/>
          <w:szCs w:val="24"/>
        </w:rPr>
        <w:t xml:space="preserve"> no parauga saņemšanas brīža, nosūtot rezultātus ar Pasūtītāju iepriekš saskaņotā termiņā un veidā;</w:t>
      </w:r>
    </w:p>
    <w:p w14:paraId="11F89D6A"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Izpildītājs apņemas pēc Pasūtītāja rakstveida pieprasījuma saņemšanas ar Pasūtītāju saskaņotā laika periodā nodrošināt laboratorijas informācijas sistēmas integrāciju ar Pasūtītāja </w:t>
      </w:r>
      <w:r w:rsidRPr="004C595B">
        <w:rPr>
          <w:rFonts w:ascii="Times New Roman" w:eastAsia="TimesNewRomanPSMT" w:hAnsi="Times New Roman" w:cs="Times New Roman"/>
          <w:color w:val="000000" w:themeColor="text1"/>
          <w:sz w:val="24"/>
          <w:szCs w:val="24"/>
        </w:rPr>
        <w:t>ieviesto pacientu uzskaites sistēmu, lai nepieciešamības gadījumā reģistrētu nosūtījumus analīžu veikšanai un rezultātu saņemšanai;</w:t>
      </w:r>
    </w:p>
    <w:p w14:paraId="09BB94B9"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sz w:val="24"/>
          <w:szCs w:val="24"/>
        </w:rPr>
      </w:pPr>
      <w:r w:rsidRPr="004C595B">
        <w:rPr>
          <w:rFonts w:ascii="Times New Roman" w:hAnsi="Times New Roman" w:cs="Times New Roman"/>
          <w:sz w:val="24"/>
          <w:szCs w:val="24"/>
        </w:rPr>
        <w:t>Izpildītājs nodrošina nepārtrauktu Izmeklējumu sniegšanu Pasūtītājam darba dienās, kā arī operatīvu Izmeklējumu atbilžu nodrošināšanu ar Pasūtītāju saskaņotos termiņos un veidā;</w:t>
      </w:r>
    </w:p>
    <w:p w14:paraId="7C452CEF"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Izpildītājs uzglabā paraugus pēc izmeklēšanas laika periodu, kurā ir iespējams veikt atkārtotu vai papildu izmeklēšanu.</w:t>
      </w:r>
    </w:p>
    <w:p w14:paraId="04D9C1B7"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Izpildītājs nodrošina, ka Izpildītāja laboratorija visā šī Līguma spēkā esamības laikā ir akreditēta valsts aģentūrā “Latvijas Nacionālajā akreditācijas birojs” atbilstoši </w:t>
      </w:r>
      <w:r w:rsidRPr="004C595B">
        <w:rPr>
          <w:rFonts w:ascii="Times New Roman" w:eastAsia="TimesNewRomanPSMT" w:hAnsi="Times New Roman" w:cs="Times New Roman"/>
          <w:color w:val="000000" w:themeColor="text1"/>
          <w:sz w:val="24"/>
          <w:szCs w:val="24"/>
        </w:rPr>
        <w:t xml:space="preserve">Nacionālajā akreditācijas birojā atbilstoši LVS EN ISO 15189 (aktuāla versija) </w:t>
      </w:r>
      <w:r w:rsidRPr="004C595B">
        <w:rPr>
          <w:rFonts w:ascii="Times New Roman" w:hAnsi="Times New Roman" w:cs="Times New Roman"/>
          <w:color w:val="000000" w:themeColor="text1"/>
          <w:sz w:val="24"/>
          <w:szCs w:val="24"/>
        </w:rPr>
        <w:t>standarta prasībām .</w:t>
      </w:r>
    </w:p>
    <w:p w14:paraId="30E94ABF"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Pēc Pasūtītāja pieprasījuma saņemšanas Izpildītājs iesniedz Pasūtītājam aktuālās Izpildītāja akreditācijas apliecības kopiju visā šī Līguma darbības periodā.</w:t>
      </w:r>
    </w:p>
    <w:p w14:paraId="00E53CE2" w14:textId="77777777" w:rsidR="004C595B" w:rsidRPr="004C595B" w:rsidRDefault="004C595B" w:rsidP="004C595B">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Izpildītājs apņemas:</w:t>
      </w:r>
    </w:p>
    <w:p w14:paraId="755D661E" w14:textId="77777777" w:rsidR="004C595B" w:rsidRPr="004C595B" w:rsidRDefault="004C595B" w:rsidP="004C595B">
      <w:pPr>
        <w:widowControl w:val="0"/>
        <w:numPr>
          <w:ilvl w:val="2"/>
          <w:numId w:val="1"/>
        </w:numPr>
        <w:tabs>
          <w:tab w:val="clear" w:pos="1468"/>
        </w:tabs>
        <w:suppressAutoHyphens/>
        <w:spacing w:before="120" w:after="120" w:line="240" w:lineRule="auto"/>
        <w:ind w:left="1276"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kvalitatīvi veikt laboratoriskos izmeklējumus pilnā apjomā, Līgumā un tā pielikumos noteiktajos termiņos, apjomā un kvalitātē; </w:t>
      </w:r>
    </w:p>
    <w:p w14:paraId="1B2379B3" w14:textId="77777777" w:rsidR="004C595B" w:rsidRPr="004C595B" w:rsidRDefault="004C595B" w:rsidP="004C595B">
      <w:pPr>
        <w:widowControl w:val="0"/>
        <w:numPr>
          <w:ilvl w:val="2"/>
          <w:numId w:val="1"/>
        </w:numPr>
        <w:tabs>
          <w:tab w:val="clear" w:pos="1468"/>
        </w:tabs>
        <w:suppressAutoHyphens/>
        <w:spacing w:before="120" w:after="120" w:line="240" w:lineRule="auto"/>
        <w:ind w:left="1276"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nodrošināt Pasūtītāja pacientiem laboratoriskos izmeklējumus </w:t>
      </w:r>
      <w:r w:rsidRPr="004C595B">
        <w:rPr>
          <w:rFonts w:ascii="Times New Roman" w:hAnsi="Times New Roman" w:cs="Times New Roman"/>
          <w:color w:val="FF0000"/>
          <w:sz w:val="24"/>
          <w:szCs w:val="24"/>
        </w:rPr>
        <w:t>visu diennakti</w:t>
      </w:r>
      <w:r w:rsidRPr="004C595B">
        <w:rPr>
          <w:rFonts w:ascii="Times New Roman" w:hAnsi="Times New Roman" w:cs="Times New Roman"/>
          <w:color w:val="000000" w:themeColor="text1"/>
          <w:sz w:val="24"/>
          <w:szCs w:val="24"/>
        </w:rPr>
        <w:t>, kā arī operatīvi piegādāt laboratorisko izmeklējumu atbildes elektroniskā un papīra formā;</w:t>
      </w:r>
    </w:p>
    <w:p w14:paraId="3B007D27" w14:textId="77777777" w:rsidR="004C595B" w:rsidRPr="004C595B" w:rsidRDefault="004C595B" w:rsidP="004C595B">
      <w:pPr>
        <w:widowControl w:val="0"/>
        <w:numPr>
          <w:ilvl w:val="2"/>
          <w:numId w:val="1"/>
        </w:numPr>
        <w:tabs>
          <w:tab w:val="clear" w:pos="1468"/>
        </w:tabs>
        <w:suppressAutoHyphens/>
        <w:spacing w:before="120" w:after="120" w:line="240" w:lineRule="auto"/>
        <w:ind w:left="1276"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nepieciešamības gadījumā nodrošināt Pasūtītāju arī ar citās laboratorijās veicamajiem izmeklējumiem;</w:t>
      </w:r>
      <w:bookmarkStart w:id="0" w:name="_GoBack"/>
      <w:bookmarkEnd w:id="0"/>
    </w:p>
    <w:p w14:paraId="1CCE12B1" w14:textId="77777777" w:rsidR="004C595B" w:rsidRPr="004C595B" w:rsidRDefault="004C595B" w:rsidP="004C595B">
      <w:pPr>
        <w:widowControl w:val="0"/>
        <w:numPr>
          <w:ilvl w:val="2"/>
          <w:numId w:val="1"/>
        </w:numPr>
        <w:tabs>
          <w:tab w:val="clear" w:pos="1468"/>
        </w:tabs>
        <w:suppressAutoHyphens/>
        <w:spacing w:before="120" w:after="120" w:line="240" w:lineRule="auto"/>
        <w:ind w:left="1276"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iesaistīt laboratorisko izmeklējumu veikšanā tikai sertificētus laboratorijas ārstus/speciālistus, </w:t>
      </w:r>
      <w:proofErr w:type="spellStart"/>
      <w:r w:rsidRPr="004C595B">
        <w:rPr>
          <w:rFonts w:ascii="Times New Roman" w:hAnsi="Times New Roman" w:cs="Times New Roman"/>
          <w:color w:val="000000" w:themeColor="text1"/>
          <w:sz w:val="24"/>
          <w:szCs w:val="24"/>
        </w:rPr>
        <w:t>biomedicīnas</w:t>
      </w:r>
      <w:proofErr w:type="spellEnd"/>
      <w:r w:rsidRPr="004C595B">
        <w:rPr>
          <w:rFonts w:ascii="Times New Roman" w:hAnsi="Times New Roman" w:cs="Times New Roman"/>
          <w:color w:val="000000" w:themeColor="text1"/>
          <w:sz w:val="24"/>
          <w:szCs w:val="24"/>
        </w:rPr>
        <w:t xml:space="preserve"> laborantus;</w:t>
      </w:r>
    </w:p>
    <w:p w14:paraId="28AFDBC1" w14:textId="77777777" w:rsidR="004C595B" w:rsidRPr="004C595B" w:rsidRDefault="004C595B" w:rsidP="004C595B">
      <w:pPr>
        <w:widowControl w:val="0"/>
        <w:numPr>
          <w:ilvl w:val="2"/>
          <w:numId w:val="1"/>
        </w:numPr>
        <w:tabs>
          <w:tab w:val="clear" w:pos="1468"/>
        </w:tabs>
        <w:suppressAutoHyphens/>
        <w:spacing w:before="120" w:after="120" w:line="240" w:lineRule="auto"/>
        <w:ind w:left="1276"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nodrošināt obligātās medicīniskās dokumentācijas pareizu aizpildīšanu un uzglabāšanu;</w:t>
      </w:r>
    </w:p>
    <w:p w14:paraId="7D8E5194" w14:textId="77777777" w:rsidR="004C595B" w:rsidRPr="004C595B" w:rsidRDefault="004C595B" w:rsidP="004C595B">
      <w:pPr>
        <w:widowControl w:val="0"/>
        <w:numPr>
          <w:ilvl w:val="2"/>
          <w:numId w:val="1"/>
        </w:numPr>
        <w:tabs>
          <w:tab w:val="clear" w:pos="1468"/>
        </w:tabs>
        <w:suppressAutoHyphens/>
        <w:spacing w:before="120" w:after="120" w:line="240" w:lineRule="auto"/>
        <w:ind w:left="1276"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nodrošināt Pasūtītāja pacientu </w:t>
      </w:r>
      <w:proofErr w:type="spellStart"/>
      <w:r w:rsidRPr="004C595B">
        <w:rPr>
          <w:rFonts w:ascii="Times New Roman" w:hAnsi="Times New Roman" w:cs="Times New Roman"/>
          <w:color w:val="000000" w:themeColor="text1"/>
          <w:sz w:val="24"/>
          <w:szCs w:val="24"/>
        </w:rPr>
        <w:t>sensitīvo</w:t>
      </w:r>
      <w:proofErr w:type="spellEnd"/>
      <w:r w:rsidRPr="004C595B">
        <w:rPr>
          <w:rFonts w:ascii="Times New Roman" w:hAnsi="Times New Roman" w:cs="Times New Roman"/>
          <w:color w:val="000000" w:themeColor="text1"/>
          <w:sz w:val="24"/>
          <w:szCs w:val="24"/>
        </w:rPr>
        <w:t xml:space="preserve"> datu apkopošanu un uzglabāšanu atbilstoši normatīvo aktu prasībām;</w:t>
      </w:r>
    </w:p>
    <w:p w14:paraId="57DC8C22" w14:textId="77777777" w:rsidR="004C595B" w:rsidRDefault="004C595B" w:rsidP="004C595B">
      <w:pPr>
        <w:widowControl w:val="0"/>
        <w:numPr>
          <w:ilvl w:val="2"/>
          <w:numId w:val="1"/>
        </w:numPr>
        <w:tabs>
          <w:tab w:val="clear" w:pos="1468"/>
        </w:tabs>
        <w:suppressAutoHyphens/>
        <w:spacing w:before="120" w:after="120" w:line="240" w:lineRule="auto"/>
        <w:ind w:left="1276"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nepieciešamības gadījumā, sagatavojot attiecīgu statistisko dokumentāciju, konsultēt Pasūtītāju par pasūtīto laboratorijas izmeklējumu lietderību.</w:t>
      </w:r>
    </w:p>
    <w:p w14:paraId="42F8C772" w14:textId="77777777" w:rsidR="004C595B" w:rsidRPr="004C595B" w:rsidRDefault="004C595B" w:rsidP="004C595B">
      <w:pPr>
        <w:widowControl w:val="0"/>
        <w:suppressAutoHyphens/>
        <w:spacing w:before="120" w:after="120" w:line="240" w:lineRule="auto"/>
        <w:ind w:left="1276" w:right="-285"/>
        <w:jc w:val="both"/>
        <w:rPr>
          <w:rFonts w:ascii="Times New Roman" w:hAnsi="Times New Roman" w:cs="Times New Roman"/>
          <w:color w:val="000000" w:themeColor="text1"/>
          <w:sz w:val="24"/>
          <w:szCs w:val="24"/>
        </w:rPr>
      </w:pPr>
    </w:p>
    <w:p w14:paraId="5D084B1C" w14:textId="77777777" w:rsidR="004C595B" w:rsidRPr="004C595B" w:rsidRDefault="004C595B" w:rsidP="004C595B">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caps/>
          <w:color w:val="000000" w:themeColor="text1"/>
          <w:sz w:val="24"/>
          <w:szCs w:val="24"/>
        </w:rPr>
      </w:pPr>
      <w:r w:rsidRPr="004C595B">
        <w:rPr>
          <w:rFonts w:ascii="Times New Roman" w:hAnsi="Times New Roman" w:cs="Times New Roman"/>
          <w:b/>
          <w:caps/>
          <w:color w:val="000000" w:themeColor="text1"/>
          <w:sz w:val="24"/>
          <w:szCs w:val="24"/>
        </w:rPr>
        <w:t>Līdzēju atbildība</w:t>
      </w:r>
    </w:p>
    <w:p w14:paraId="22366430"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Par Pakalpojuma nesavlaicīgu izpildi Izpildītājam tiek noteikts </w:t>
      </w:r>
      <w:r w:rsidRPr="004C595B">
        <w:rPr>
          <w:rFonts w:ascii="Times New Roman" w:hAnsi="Times New Roman" w:cs="Times New Roman"/>
          <w:bCs/>
          <w:color w:val="000000" w:themeColor="text1"/>
          <w:sz w:val="24"/>
          <w:szCs w:val="24"/>
        </w:rPr>
        <w:t>līgumsods 0,5% apmērā</w:t>
      </w:r>
      <w:r w:rsidRPr="004C595B">
        <w:rPr>
          <w:rFonts w:ascii="Times New Roman" w:hAnsi="Times New Roman" w:cs="Times New Roman"/>
          <w:color w:val="000000" w:themeColor="text1"/>
          <w:sz w:val="24"/>
          <w:szCs w:val="24"/>
        </w:rPr>
        <w:t xml:space="preserve"> no laikā neveiktā izmeklējuma vērtības par katru nokavēto izpildes dienu,</w:t>
      </w:r>
      <w:r w:rsidRPr="004C595B">
        <w:rPr>
          <w:rFonts w:ascii="Times New Roman" w:eastAsia="SimSun" w:hAnsi="Times New Roman" w:cs="Times New Roman"/>
          <w:color w:val="000000" w:themeColor="text1"/>
          <w:kern w:val="3"/>
          <w:sz w:val="24"/>
          <w:szCs w:val="24"/>
          <w:lang w:eastAsia="zh-CN" w:bidi="hi-IN"/>
        </w:rPr>
        <w:t xml:space="preserve"> bet ne vairāk kā 10% (desmit procenti) no Kopējās </w:t>
      </w:r>
      <w:r w:rsidRPr="004C595B">
        <w:rPr>
          <w:rFonts w:ascii="Times New Roman" w:hAnsi="Times New Roman" w:cs="Times New Roman"/>
          <w:color w:val="000000" w:themeColor="text1"/>
          <w:sz w:val="24"/>
          <w:szCs w:val="24"/>
        </w:rPr>
        <w:t>neveiktā izmeklējuma vērtības</w:t>
      </w:r>
      <w:r w:rsidRPr="004C595B">
        <w:rPr>
          <w:rFonts w:ascii="Times New Roman" w:eastAsia="SimSun" w:hAnsi="Times New Roman" w:cs="Times New Roman"/>
          <w:color w:val="000000" w:themeColor="text1"/>
          <w:kern w:val="3"/>
          <w:sz w:val="24"/>
          <w:szCs w:val="24"/>
          <w:lang w:eastAsia="zh-CN" w:bidi="hi-IN"/>
        </w:rPr>
        <w:t>.</w:t>
      </w:r>
    </w:p>
    <w:p w14:paraId="1BAE5850"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lastRenderedPageBreak/>
        <w:t xml:space="preserve">Par sniegto Pakalpojumu nesavlaicīgu apmaksu Pasūtītājam tiek noteikts </w:t>
      </w:r>
      <w:r w:rsidRPr="004C595B">
        <w:rPr>
          <w:rFonts w:ascii="Times New Roman" w:hAnsi="Times New Roman" w:cs="Times New Roman"/>
          <w:bCs/>
          <w:color w:val="000000" w:themeColor="text1"/>
          <w:sz w:val="24"/>
          <w:szCs w:val="24"/>
        </w:rPr>
        <w:t>līgumsods 0,5% apmērā</w:t>
      </w:r>
      <w:r w:rsidRPr="004C595B">
        <w:rPr>
          <w:rFonts w:ascii="Times New Roman" w:hAnsi="Times New Roman" w:cs="Times New Roman"/>
          <w:color w:val="000000" w:themeColor="text1"/>
          <w:sz w:val="24"/>
          <w:szCs w:val="24"/>
        </w:rPr>
        <w:t xml:space="preserve"> par katru nokavēto maksājuma dienu,</w:t>
      </w:r>
      <w:r w:rsidRPr="004C595B">
        <w:rPr>
          <w:rFonts w:ascii="Times New Roman" w:eastAsia="SimSun" w:hAnsi="Times New Roman" w:cs="Times New Roman"/>
          <w:color w:val="000000" w:themeColor="text1"/>
          <w:kern w:val="3"/>
          <w:sz w:val="24"/>
          <w:szCs w:val="24"/>
          <w:lang w:eastAsia="zh-CN" w:bidi="hi-IN"/>
        </w:rPr>
        <w:t xml:space="preserve"> bet ne vairāk kā 10% (desmit procenti) no Kopējās </w:t>
      </w:r>
      <w:r w:rsidRPr="004C595B">
        <w:rPr>
          <w:rFonts w:ascii="Times New Roman" w:hAnsi="Times New Roman" w:cs="Times New Roman"/>
          <w:color w:val="000000" w:themeColor="text1"/>
          <w:sz w:val="24"/>
          <w:szCs w:val="24"/>
        </w:rPr>
        <w:t>nokavēto maksājuma</w:t>
      </w:r>
      <w:r w:rsidRPr="004C595B">
        <w:rPr>
          <w:rFonts w:ascii="Times New Roman" w:eastAsia="SimSun" w:hAnsi="Times New Roman" w:cs="Times New Roman"/>
          <w:color w:val="000000" w:themeColor="text1"/>
          <w:kern w:val="3"/>
          <w:sz w:val="24"/>
          <w:szCs w:val="24"/>
          <w:lang w:eastAsia="zh-CN" w:bidi="hi-IN"/>
        </w:rPr>
        <w:t xml:space="preserve"> summas apmēra.</w:t>
      </w:r>
    </w:p>
    <w:p w14:paraId="0A7EA47F"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Līgumsoda samaksa neatbrīvo Līdzējus  no Līguma izpildes.</w:t>
      </w:r>
    </w:p>
    <w:p w14:paraId="37794ECA" w14:textId="77777777" w:rsidR="004C595B" w:rsidRPr="004C595B" w:rsidRDefault="004C595B" w:rsidP="004C595B">
      <w:pPr>
        <w:pStyle w:val="ListParagraph"/>
        <w:numPr>
          <w:ilvl w:val="1"/>
          <w:numId w:val="1"/>
        </w:numPr>
        <w:tabs>
          <w:tab w:val="clear" w:pos="734"/>
        </w:tabs>
        <w:suppressAutoHyphens/>
        <w:spacing w:before="120" w:after="120"/>
        <w:ind w:left="567" w:right="-285" w:hanging="567"/>
        <w:contextualSpacing w:val="0"/>
        <w:jc w:val="both"/>
        <w:rPr>
          <w:rFonts w:eastAsia="Calibri" w:cs="Times New Roman"/>
          <w:b/>
          <w:color w:val="000000" w:themeColor="text1"/>
          <w:lang w:eastAsia="ar-SA"/>
        </w:rPr>
      </w:pPr>
      <w:r w:rsidRPr="004C595B">
        <w:rPr>
          <w:rFonts w:eastAsia="Calibri" w:cs="Times New Roman"/>
          <w:color w:val="000000" w:themeColor="text1"/>
          <w:lang w:eastAsia="ar-SA"/>
        </w:rPr>
        <w:t xml:space="preserve">Pasūtītājs ir tiesīgs ieturēt līgumsodu, veicot savstarpējos norēķinus ar Izpildītāju. </w:t>
      </w:r>
    </w:p>
    <w:p w14:paraId="43D06D21" w14:textId="77777777" w:rsidR="004C595B" w:rsidRPr="004C595B" w:rsidRDefault="004C595B" w:rsidP="004C595B">
      <w:pPr>
        <w:pStyle w:val="ListParagraph"/>
        <w:numPr>
          <w:ilvl w:val="1"/>
          <w:numId w:val="1"/>
        </w:numPr>
        <w:tabs>
          <w:tab w:val="clear" w:pos="734"/>
        </w:tabs>
        <w:suppressAutoHyphens/>
        <w:spacing w:before="120" w:after="120"/>
        <w:ind w:left="567" w:right="-285" w:hanging="567"/>
        <w:contextualSpacing w:val="0"/>
        <w:jc w:val="both"/>
        <w:rPr>
          <w:rFonts w:eastAsia="Calibri" w:cs="Times New Roman"/>
          <w:b/>
          <w:color w:val="000000" w:themeColor="text1"/>
          <w:lang w:eastAsia="ar-SA"/>
        </w:rPr>
      </w:pPr>
      <w:r w:rsidRPr="004C595B">
        <w:rPr>
          <w:rFonts w:eastAsia="Calibri" w:cs="Times New Roman"/>
          <w:bCs/>
          <w:color w:val="000000" w:themeColor="text1"/>
          <w:lang w:eastAsia="ar-SA"/>
        </w:rPr>
        <w:t>Līdzēji savstarpēji ir atbildīgas par otram Līdzējam nodarītajiem zaudējumiem, ja tie radušies Līdzēja vai tā darbinieku, kā arī Līguma izpildē iesaistīto trešo personu darbības vai bezdarbības rezultātā, kā arī rupjas neuzmanības, ļaunā nolūkā izdarīto darbību vai nolaidības rezultātā.</w:t>
      </w:r>
    </w:p>
    <w:p w14:paraId="2DF76B59"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eastAsia="Calibri" w:hAnsi="Times New Roman" w:cs="Times New Roman"/>
          <w:bCs/>
          <w:color w:val="000000" w:themeColor="text1"/>
          <w:sz w:val="24"/>
          <w:szCs w:val="24"/>
          <w:lang w:eastAsia="ar-SA"/>
        </w:rPr>
        <w:t>Līguma saistību neizpildes vai nepienācīgas izpildes gadījumā vainīgais Līdzējs atlīdzina otram Līdzējam radītos zaudējumus.</w:t>
      </w:r>
    </w:p>
    <w:p w14:paraId="07DDFF71" w14:textId="77777777" w:rsidR="004C595B" w:rsidRPr="004C595B" w:rsidRDefault="004C595B" w:rsidP="004C595B">
      <w:pPr>
        <w:tabs>
          <w:tab w:val="left" w:pos="0"/>
          <w:tab w:val="left" w:pos="142"/>
          <w:tab w:val="left" w:pos="360"/>
          <w:tab w:val="left" w:pos="734"/>
        </w:tabs>
        <w:spacing w:before="120" w:after="120" w:line="240" w:lineRule="auto"/>
        <w:ind w:right="-285"/>
        <w:jc w:val="both"/>
        <w:rPr>
          <w:rFonts w:ascii="Times New Roman" w:hAnsi="Times New Roman" w:cs="Times New Roman"/>
          <w:color w:val="000000" w:themeColor="text1"/>
          <w:sz w:val="24"/>
          <w:szCs w:val="24"/>
        </w:rPr>
      </w:pPr>
    </w:p>
    <w:p w14:paraId="6A9D37D0" w14:textId="77777777" w:rsidR="004C595B" w:rsidRPr="004C595B" w:rsidRDefault="004C595B" w:rsidP="004C595B">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bCs/>
          <w:caps/>
          <w:color w:val="000000" w:themeColor="text1"/>
          <w:sz w:val="24"/>
          <w:szCs w:val="24"/>
        </w:rPr>
      </w:pPr>
      <w:r w:rsidRPr="004C595B">
        <w:rPr>
          <w:rFonts w:ascii="Times New Roman" w:hAnsi="Times New Roman" w:cs="Times New Roman"/>
          <w:b/>
          <w:bCs/>
          <w:caps/>
          <w:color w:val="000000" w:themeColor="text1"/>
          <w:sz w:val="24"/>
          <w:szCs w:val="24"/>
        </w:rPr>
        <w:t>KONFIDENCIALITĀTES NOTEIKUMI</w:t>
      </w:r>
    </w:p>
    <w:p w14:paraId="2C731562" w14:textId="77777777" w:rsidR="004C595B" w:rsidRPr="004C595B" w:rsidRDefault="004C595B" w:rsidP="004C595B">
      <w:pPr>
        <w:pStyle w:val="ListParagraph"/>
        <w:numPr>
          <w:ilvl w:val="1"/>
          <w:numId w:val="1"/>
        </w:numPr>
        <w:tabs>
          <w:tab w:val="clear" w:pos="734"/>
        </w:tabs>
        <w:suppressAutoHyphens/>
        <w:spacing w:before="120" w:after="120"/>
        <w:ind w:left="567" w:right="-285" w:hanging="567"/>
        <w:contextualSpacing w:val="0"/>
        <w:jc w:val="both"/>
        <w:rPr>
          <w:rFonts w:eastAsia="Calibri" w:cs="Times New Roman"/>
          <w:bCs/>
          <w:color w:val="000000" w:themeColor="text1"/>
          <w:lang w:eastAsia="ar-SA"/>
        </w:rPr>
      </w:pPr>
      <w:r w:rsidRPr="004C595B">
        <w:rPr>
          <w:rFonts w:eastAsia="Calibri" w:cs="Times New Roman"/>
          <w:bCs/>
          <w:color w:val="000000" w:themeColor="text1"/>
          <w:lang w:eastAsia="ar-SA"/>
        </w:rPr>
        <w:t xml:space="preserve">Visa informācija, ko kāds no Līdzējiem sniedz otrai Līguma izpildes laikā vai arī tā atklājas, pildot Līguma saistības, kā arī jebkura šīs informācijas daļa, tai skaitā, bet ne tikai informācija par otra Līdzēja darbību, biznesa procesiem/funkcijām, finanšu stāvokli, darbinieku darba samaksu, tehnoloģijām, tai skaitā rakstiska, mutiska, datu formā uzglabāta, audio - vizuāla un jebkurā citā veidā uzglabāta informācija tiek </w:t>
      </w:r>
      <w:proofErr w:type="spellStart"/>
      <w:r w:rsidRPr="004C595B">
        <w:rPr>
          <w:rFonts w:eastAsia="Calibri" w:cs="Times New Roman"/>
          <w:bCs/>
          <w:color w:val="000000" w:themeColor="text1"/>
          <w:lang w:eastAsia="ar-SA"/>
        </w:rPr>
        <w:t>prezumēta</w:t>
      </w:r>
      <w:proofErr w:type="spellEnd"/>
      <w:r w:rsidRPr="004C595B">
        <w:rPr>
          <w:rFonts w:eastAsia="Calibri" w:cs="Times New Roman"/>
          <w:bCs/>
          <w:color w:val="000000" w:themeColor="text1"/>
          <w:lang w:eastAsia="ar-SA"/>
        </w:rPr>
        <w:t xml:space="preserve"> par konfidenciālu. Šaubu gadījumā Līdzēji precizē attiecīgās informācijas statusu.</w:t>
      </w:r>
    </w:p>
    <w:p w14:paraId="56081CE1" w14:textId="77777777" w:rsidR="004C595B" w:rsidRPr="004C595B" w:rsidRDefault="004C595B" w:rsidP="004C595B">
      <w:pPr>
        <w:pStyle w:val="ListParagraph"/>
        <w:numPr>
          <w:ilvl w:val="1"/>
          <w:numId w:val="1"/>
        </w:numPr>
        <w:tabs>
          <w:tab w:val="clear" w:pos="734"/>
        </w:tabs>
        <w:suppressAutoHyphens/>
        <w:spacing w:before="120" w:after="120"/>
        <w:ind w:left="567" w:right="-285" w:hanging="567"/>
        <w:contextualSpacing w:val="0"/>
        <w:jc w:val="both"/>
        <w:rPr>
          <w:rFonts w:eastAsia="Calibri" w:cs="Times New Roman"/>
          <w:bCs/>
          <w:color w:val="000000" w:themeColor="text1"/>
          <w:lang w:eastAsia="ar-SA"/>
        </w:rPr>
      </w:pPr>
      <w:r w:rsidRPr="004C595B">
        <w:rPr>
          <w:rFonts w:eastAsia="Calibri" w:cs="Times New Roman"/>
          <w:bCs/>
          <w:color w:val="000000" w:themeColor="text1"/>
          <w:lang w:eastAsia="ar-SA"/>
        </w:rPr>
        <w:t>Līdzējiem nav tiesību izpaust konfidenciālu informāciju trešajām personām bez otra Līdzēja  rakstiskas piekrišanas. Katram Līdzējam ar vislielāko rūpību un uzmanību ir jārūpējas par konfidenciālās informācijas drošību un aizsardzību. Pienākums neizpaust konfidenciālu informāciju ir spēkā arī pēc Līguma darbības beigām, kā arī pēc pirmstermiņa līgumattiecību pārtraukšanas.</w:t>
      </w:r>
    </w:p>
    <w:p w14:paraId="1048BA22"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Konfidencialitātes ierobežojumi neattiecas uz publiski pieejamu un vispārzināmu informāciju, kā arī uz informāciju, kuru, Līdzējiem vienojoties, ir paredzēts darīt zināmu trešajām personām vai kas saskaņā ar normatīviem aktiem tiek klasificēta kā vispārpieejama informācija.</w:t>
      </w:r>
    </w:p>
    <w:p w14:paraId="51196E63"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Konfidencialitātes noteikumi neattiecas uz gadījumiem, kad informāciju pieprasa iestādes un kurām šādas tiesības ir noteiktas normatīvajos aktos.</w:t>
      </w:r>
    </w:p>
    <w:p w14:paraId="57ACA31B"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Puses vienojas, ka konfidencialitātes noteikumu neievērošana ir Līguma pārkāpums, kas cietušajai pusei dod tiesības prasīt no vainīgās puses konfidencialitātes noteikumu neievērošanas rezultātā radušos zaudējumu atlīdzināšanu.</w:t>
      </w:r>
    </w:p>
    <w:p w14:paraId="14FA262B"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Šī Līguma nodaļas noteikumiem nav laika ierobežojuma un uz to neattiecas Līguma darbības termiņš.</w:t>
      </w:r>
    </w:p>
    <w:p w14:paraId="5B96ED8D" w14:textId="77777777" w:rsidR="004C595B" w:rsidRPr="004C595B" w:rsidRDefault="004C595B" w:rsidP="004C595B">
      <w:pPr>
        <w:spacing w:before="120" w:after="120" w:line="240" w:lineRule="auto"/>
        <w:ind w:left="567" w:right="-285"/>
        <w:jc w:val="both"/>
        <w:rPr>
          <w:rFonts w:ascii="Times New Roman" w:hAnsi="Times New Roman" w:cs="Times New Roman"/>
          <w:b/>
          <w:bCs/>
          <w:caps/>
          <w:color w:val="000000" w:themeColor="text1"/>
          <w:sz w:val="24"/>
          <w:szCs w:val="24"/>
          <w:lang w:eastAsia="lv-LV"/>
        </w:rPr>
      </w:pPr>
    </w:p>
    <w:p w14:paraId="48242153" w14:textId="77777777" w:rsidR="004C595B" w:rsidRPr="004C595B" w:rsidRDefault="004C595B" w:rsidP="004C595B">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bCs/>
          <w:caps/>
          <w:color w:val="000000" w:themeColor="text1"/>
          <w:sz w:val="24"/>
          <w:szCs w:val="24"/>
        </w:rPr>
      </w:pPr>
      <w:r w:rsidRPr="004C595B">
        <w:rPr>
          <w:rFonts w:ascii="Times New Roman" w:hAnsi="Times New Roman" w:cs="Times New Roman"/>
          <w:b/>
          <w:bCs/>
          <w:caps/>
          <w:color w:val="000000" w:themeColor="text1"/>
          <w:sz w:val="24"/>
          <w:szCs w:val="24"/>
        </w:rPr>
        <w:t>pERSONAS DATU AIZSARDZĪBA</w:t>
      </w:r>
    </w:p>
    <w:p w14:paraId="2D1F4498"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lang w:val="x-none"/>
        </w:rPr>
      </w:pPr>
      <w:r w:rsidRPr="004C595B">
        <w:rPr>
          <w:rFonts w:eastAsia="SimSun" w:cs="Times New Roman"/>
          <w:color w:val="000000" w:themeColor="text1"/>
          <w:kern w:val="3"/>
          <w:lang w:eastAsia="zh-CN" w:bidi="hi-IN"/>
        </w:rPr>
        <w:t>Līguma sadaļā izmantotie termini lietoti tādā pašā nozīmē kā</w:t>
      </w:r>
      <w:r w:rsidRPr="004C595B">
        <w:rPr>
          <w:rFonts w:eastAsia="SimSun" w:cs="Times New Roman"/>
          <w:bCs/>
          <w:color w:val="000000" w:themeColor="text1"/>
          <w:kern w:val="3"/>
          <w:lang w:eastAsia="lv-LV" w:bidi="hi-IN"/>
        </w:rPr>
        <w:t xml:space="preserve"> Eiropas Parlamenta un Padomes </w:t>
      </w:r>
      <w:r w:rsidRPr="004C595B">
        <w:rPr>
          <w:rFonts w:eastAsia="SimSun" w:cs="Times New Roman"/>
          <w:color w:val="000000" w:themeColor="text1"/>
          <w:kern w:val="3"/>
          <w:shd w:val="clear" w:color="auto" w:fill="FFFFFF"/>
          <w:lang w:eastAsia="zh-CN" w:bidi="hi-IN"/>
        </w:rPr>
        <w:t xml:space="preserve">2016.gada 27.aprīļa </w:t>
      </w:r>
      <w:r w:rsidRPr="004C595B">
        <w:rPr>
          <w:rFonts w:eastAsia="SimSun" w:cs="Times New Roman"/>
          <w:bCs/>
          <w:color w:val="000000" w:themeColor="text1"/>
          <w:kern w:val="3"/>
          <w:lang w:eastAsia="lv-LV" w:bidi="hi-IN"/>
        </w:rPr>
        <w:t>regulā (ES) 2016/679 par fizisku personu aizsardzību attiecībā uz personas datu apstrādi un šādu datu brīvu apriti un ar ko atceļ Direktīvu 95/46/EK (Vispārīgā datu aizsardzības regula) (turpmāk – Regula) lietotie.</w:t>
      </w:r>
    </w:p>
    <w:p w14:paraId="23975416"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lang w:val="x-none"/>
        </w:rPr>
      </w:pPr>
      <w:r w:rsidRPr="004C595B">
        <w:rPr>
          <w:rFonts w:eastAsia="SimSun" w:cs="Times New Roman"/>
          <w:bCs/>
          <w:color w:val="000000" w:themeColor="text1"/>
          <w:kern w:val="3"/>
          <w:lang w:eastAsia="lv-LV" w:bidi="hi-IN"/>
        </w:rPr>
        <w:t xml:space="preserve">Personu </w:t>
      </w:r>
      <w:r w:rsidRPr="004C595B">
        <w:rPr>
          <w:rFonts w:eastAsia="SimSun" w:cs="Times New Roman"/>
          <w:color w:val="000000" w:themeColor="text1"/>
          <w:kern w:val="3"/>
          <w:lang w:eastAsia="zh-CN" w:bidi="hi-IN"/>
        </w:rPr>
        <w:t xml:space="preserve">datu apstrādes tiesiskais pamats ir Regulas 6.panta 1.punkta a), c) un f) apakšpunkts un </w:t>
      </w:r>
      <w:r w:rsidRPr="004C595B">
        <w:rPr>
          <w:rFonts w:eastAsia="SimSun" w:cs="Times New Roman"/>
          <w:bCs/>
          <w:color w:val="000000" w:themeColor="text1"/>
          <w:kern w:val="3"/>
          <w:lang w:eastAsia="lv-LV" w:bidi="hi-IN"/>
        </w:rPr>
        <w:t>9.panta 2.punkta a) un j) apakšpunkts.</w:t>
      </w:r>
    </w:p>
    <w:p w14:paraId="7F8193CC"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lang w:val="x-none"/>
        </w:rPr>
      </w:pPr>
      <w:r w:rsidRPr="004C595B">
        <w:rPr>
          <w:rFonts w:eastAsia="SimSun" w:cs="Times New Roman"/>
          <w:bCs/>
          <w:color w:val="000000" w:themeColor="text1"/>
          <w:kern w:val="3"/>
          <w:lang w:eastAsia="lv-LV" w:bidi="hi-IN"/>
        </w:rPr>
        <w:lastRenderedPageBreak/>
        <w:t>Pasūtītājs attiecībā uz iepriekšējā punktā norādīto datu apstrādi uzskatāms par datu pārzini, bet Izpildītājs par apstrādātāju. Pārējā Līguma daļā Puses uzskatāmas par atsevišķiem pārziņiem un patstāvīgi nodrošina Regulas prasību ievērošanu.</w:t>
      </w:r>
    </w:p>
    <w:p w14:paraId="29100813"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lang w:val="x-none"/>
        </w:rPr>
      </w:pPr>
      <w:r w:rsidRPr="004C595B">
        <w:rPr>
          <w:rFonts w:eastAsia="SimSun" w:cs="Times New Roman"/>
          <w:bCs/>
          <w:color w:val="000000" w:themeColor="text1"/>
          <w:kern w:val="3"/>
          <w:lang w:eastAsia="lv-LV" w:bidi="hi-IN"/>
        </w:rPr>
        <w:t>Līguma ietvaros tiek apstrādātas šādu datu subjektu un datu kategorijas:</w:t>
      </w:r>
    </w:p>
    <w:p w14:paraId="67128A41" w14:textId="77777777" w:rsidR="004C595B" w:rsidRPr="004C595B" w:rsidRDefault="004C595B" w:rsidP="004C595B">
      <w:pPr>
        <w:pStyle w:val="ListParagraph"/>
        <w:numPr>
          <w:ilvl w:val="2"/>
          <w:numId w:val="1"/>
        </w:numPr>
        <w:tabs>
          <w:tab w:val="clear" w:pos="1468"/>
        </w:tabs>
        <w:spacing w:before="120" w:after="120"/>
        <w:ind w:left="1134" w:right="-285" w:hanging="567"/>
        <w:contextualSpacing w:val="0"/>
        <w:jc w:val="both"/>
        <w:rPr>
          <w:rFonts w:cs="Times New Roman"/>
          <w:bCs/>
          <w:color w:val="000000" w:themeColor="text1"/>
          <w:lang w:val="x-none"/>
        </w:rPr>
      </w:pPr>
      <w:r w:rsidRPr="004C595B">
        <w:rPr>
          <w:rFonts w:eastAsia="SimSun" w:cs="Times New Roman"/>
          <w:bCs/>
          <w:color w:val="000000" w:themeColor="text1"/>
          <w:kern w:val="3"/>
          <w:lang w:eastAsia="lv-LV" w:bidi="hi-IN"/>
        </w:rPr>
        <w:t>Datu subjektu kategorijas: pacients, darbinieks;</w:t>
      </w:r>
    </w:p>
    <w:p w14:paraId="4D4ED925" w14:textId="77777777" w:rsidR="004C595B" w:rsidRPr="004C595B" w:rsidRDefault="004C595B" w:rsidP="004C595B">
      <w:pPr>
        <w:pStyle w:val="ListParagraph"/>
        <w:numPr>
          <w:ilvl w:val="2"/>
          <w:numId w:val="1"/>
        </w:numPr>
        <w:tabs>
          <w:tab w:val="clear" w:pos="1468"/>
        </w:tabs>
        <w:spacing w:before="120" w:after="120"/>
        <w:ind w:left="1134" w:right="-285" w:hanging="567"/>
        <w:contextualSpacing w:val="0"/>
        <w:jc w:val="both"/>
        <w:rPr>
          <w:rFonts w:cs="Times New Roman"/>
          <w:bCs/>
          <w:color w:val="000000" w:themeColor="text1"/>
          <w:lang w:val="x-none"/>
        </w:rPr>
      </w:pPr>
      <w:r w:rsidRPr="004C595B">
        <w:rPr>
          <w:rFonts w:eastAsia="SimSun" w:cs="Times New Roman"/>
          <w:bCs/>
          <w:color w:val="000000" w:themeColor="text1"/>
          <w:kern w:val="3"/>
          <w:lang w:eastAsia="lv-LV" w:bidi="hi-IN"/>
        </w:rPr>
        <w:t>Datu kategorijas: pacientu kategorijas – asins paraugi; darbinieku kategorijas – personas identifikācijas dati, amats, e-pasta adrese.</w:t>
      </w:r>
    </w:p>
    <w:p w14:paraId="64ED521B"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rPr>
      </w:pPr>
      <w:r w:rsidRPr="004C595B">
        <w:rPr>
          <w:rFonts w:cs="Times New Roman"/>
          <w:color w:val="000000" w:themeColor="text1"/>
          <w:kern w:val="3"/>
          <w:lang w:eastAsia="zh-CN"/>
        </w:rPr>
        <w:t>Līdzēji  apņemas nodrošināt nepieciešamus tehniskus un organizatoriskus drošības pasākumus, attiecībā uz personas datu drošību un aizsardzību pret ielaušanos tā sistēmās, tostarp, ņemot vērā tehnikas līmeni, īstenošanas izmaksas un apstrādes raksturu, apmēru, kontekstu un nolūkus, kā arī dažādas iespējamības un smaguma pakāpes risku attiecībā uz fizisku personu tiesībām un brīvībām, lai nodrošinātu tādu drošības līmeni, kas atbilst riskam.</w:t>
      </w:r>
    </w:p>
    <w:p w14:paraId="7F73C4B3"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rPr>
      </w:pPr>
      <w:r w:rsidRPr="004C595B">
        <w:rPr>
          <w:rFonts w:cs="Times New Roman"/>
          <w:bCs/>
          <w:color w:val="000000" w:themeColor="text1"/>
        </w:rPr>
        <w:t xml:space="preserve">Līdzēji  </w:t>
      </w:r>
      <w:r w:rsidRPr="004C595B">
        <w:rPr>
          <w:rFonts w:eastAsia="SimSun" w:cs="Times New Roman"/>
          <w:color w:val="000000" w:themeColor="text1"/>
          <w:kern w:val="3"/>
          <w:lang w:eastAsia="zh-CN" w:bidi="hi-IN"/>
        </w:rPr>
        <w:t xml:space="preserve">apņemas savlaicīgi informēt otru Līdzēju par izmaiņām tehniskajos resursos vai tehniskajos risinājumos, kas ietekmē vai var ietekmēt Līguma izpildi, nepieciešamības gadījumā Līdzēji slēdz vienošanos pie Līguma. </w:t>
      </w:r>
    </w:p>
    <w:p w14:paraId="174E00A4"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rPr>
      </w:pPr>
      <w:r w:rsidRPr="004C595B">
        <w:rPr>
          <w:rFonts w:eastAsia="SimSun" w:cs="Times New Roman"/>
          <w:color w:val="000000" w:themeColor="text1"/>
          <w:kern w:val="3"/>
          <w:lang w:eastAsia="zh-CN" w:bidi="hi-IN"/>
        </w:rPr>
        <w:t xml:space="preserve">Personas dati tiek apstrādāti tikai atbilstoši Līgumā noteiktajam mērķim un noteiktajā apjomā. Personas datu apstrāde ārpus Līguma noteiktajiem mērķiem un apjomam nav pieļaujama, izņemot saskaņā ar personas piekrišanu vai normatīvajiem aktiem. </w:t>
      </w:r>
    </w:p>
    <w:p w14:paraId="267B3F90"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rPr>
      </w:pPr>
      <w:r w:rsidRPr="004C595B">
        <w:rPr>
          <w:rFonts w:eastAsia="SimSun" w:cs="Times New Roman"/>
          <w:color w:val="000000" w:themeColor="text1"/>
          <w:kern w:val="3"/>
          <w:lang w:eastAsia="zh-CN" w:bidi="hi-IN"/>
        </w:rPr>
        <w:t>Līdzēji veic pasākumus, lai nodrošinātu, ka jebkura fiziska persona, kas darbojas to pakļautībā un kam ir piekļuve personas datiem, personas datus neapstrādā bez norādījumiem, izņemot, ja minētajai personai tas jādara saskaņā ar spēkā esošajiem normatīvajiem aktiem.</w:t>
      </w:r>
    </w:p>
    <w:p w14:paraId="614242B0"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rPr>
      </w:pPr>
      <w:r w:rsidRPr="004C595B">
        <w:rPr>
          <w:rFonts w:eastAsia="SimSun" w:cs="Times New Roman"/>
          <w:color w:val="000000" w:themeColor="text1"/>
          <w:kern w:val="3"/>
          <w:lang w:eastAsia="zh-CN" w:bidi="hi-IN"/>
        </w:rPr>
        <w:t xml:space="preserve">Līdzēji, tiklīdz tai ir kļuvis zināms par datu aizsardzības pārkāpumu, bez nepamatotas kavēšanās paziņo par to otrai Pusei, lai varētu ievērot Regulā noteiktās prasības attiecībā par paziņošanu par pārkāpumiem Datu valsts inspekcijai un/vai datu subjektiem. </w:t>
      </w:r>
    </w:p>
    <w:p w14:paraId="46054FCD"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Cs/>
          <w:color w:val="000000" w:themeColor="text1"/>
        </w:rPr>
      </w:pPr>
      <w:r w:rsidRPr="004C595B">
        <w:rPr>
          <w:rFonts w:eastAsia="SimSun" w:cs="Times New Roman"/>
          <w:color w:val="000000" w:themeColor="text1"/>
          <w:kern w:val="3"/>
          <w:lang w:eastAsia="zh-CN" w:bidi="hi-IN"/>
        </w:rPr>
        <w:t>Līdzēji apņemas nekavējoties paziņot otram Līdzējam par visiem datu subjektu pieprasījumiem, nesniedzot atbildi uz šo pieprasījumu, ja Līdzējs Līguma ietvaros nav uzskatāma par datu pārzini konkrētajā gadījumā.</w:t>
      </w:r>
    </w:p>
    <w:p w14:paraId="54D33A99"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lang w:val="x-none"/>
        </w:rPr>
        <w:t xml:space="preserve">Apstrādājot personas datus, </w:t>
      </w:r>
      <w:r w:rsidRPr="004C595B">
        <w:rPr>
          <w:rFonts w:ascii="Times New Roman" w:eastAsia="SimSun" w:hAnsi="Times New Roman" w:cs="Times New Roman"/>
          <w:color w:val="000000" w:themeColor="text1"/>
          <w:kern w:val="3"/>
          <w:sz w:val="24"/>
          <w:szCs w:val="24"/>
          <w:lang w:eastAsia="zh-CN" w:bidi="hi-IN"/>
        </w:rPr>
        <w:t>Līdzēji</w:t>
      </w:r>
      <w:r w:rsidRPr="004C595B">
        <w:rPr>
          <w:rFonts w:ascii="Times New Roman" w:hAnsi="Times New Roman" w:cs="Times New Roman"/>
          <w:color w:val="000000" w:themeColor="text1"/>
          <w:sz w:val="24"/>
          <w:szCs w:val="24"/>
          <w:lang w:val="x-none"/>
        </w:rPr>
        <w:t xml:space="preserve"> nodrošina:</w:t>
      </w:r>
    </w:p>
    <w:p w14:paraId="467BD23A" w14:textId="77777777" w:rsidR="004C595B" w:rsidRPr="004C595B" w:rsidRDefault="004C595B" w:rsidP="004C595B">
      <w:pPr>
        <w:pStyle w:val="ListParagraph"/>
        <w:numPr>
          <w:ilvl w:val="2"/>
          <w:numId w:val="1"/>
        </w:numPr>
        <w:tabs>
          <w:tab w:val="clear" w:pos="1468"/>
        </w:tabs>
        <w:spacing w:before="120" w:after="120"/>
        <w:ind w:left="1276" w:right="-285" w:hanging="709"/>
        <w:contextualSpacing w:val="0"/>
        <w:jc w:val="both"/>
        <w:rPr>
          <w:rFonts w:eastAsia="Calibri" w:cs="Times New Roman"/>
          <w:color w:val="000000" w:themeColor="text1"/>
        </w:rPr>
      </w:pPr>
      <w:r w:rsidRPr="004C595B">
        <w:rPr>
          <w:rFonts w:eastAsia="Calibri" w:cs="Times New Roman"/>
          <w:color w:val="000000" w:themeColor="text1"/>
        </w:rPr>
        <w:t>pilnvarotu personu piekļūšanu pie tehniskajiem resursiem, kas tiek izmantoti personu datu apstrādei un aizsardzībai (tajā skaitā pie personas datiem);</w:t>
      </w:r>
    </w:p>
    <w:p w14:paraId="173CE253" w14:textId="77777777" w:rsidR="004C595B" w:rsidRPr="004C595B" w:rsidRDefault="004C595B" w:rsidP="004C595B">
      <w:pPr>
        <w:pStyle w:val="ListParagraph"/>
        <w:numPr>
          <w:ilvl w:val="2"/>
          <w:numId w:val="1"/>
        </w:numPr>
        <w:tabs>
          <w:tab w:val="clear" w:pos="1468"/>
        </w:tabs>
        <w:spacing w:before="120" w:after="120"/>
        <w:ind w:left="1276" w:right="-285" w:hanging="709"/>
        <w:contextualSpacing w:val="0"/>
        <w:jc w:val="both"/>
        <w:rPr>
          <w:rFonts w:eastAsia="Calibri" w:cs="Times New Roman"/>
          <w:color w:val="000000" w:themeColor="text1"/>
        </w:rPr>
      </w:pPr>
      <w:r w:rsidRPr="004C595B">
        <w:rPr>
          <w:rFonts w:eastAsia="Calibri" w:cs="Times New Roman"/>
          <w:color w:val="000000" w:themeColor="text1"/>
        </w:rPr>
        <w:t>apstrādājot personas datus, informācijas saglabāšanu par personas datiem, kas tikuši nodoti, personas datu nodošanas laiku, personu, kas nodevusi personas datus, personu, kas saņēmusi personas datus.</w:t>
      </w:r>
    </w:p>
    <w:p w14:paraId="15C3492C"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eastAsia="Times New Roman" w:hAnsi="Times New Roman" w:cs="Times New Roman"/>
          <w:color w:val="000000" w:themeColor="text1"/>
          <w:sz w:val="24"/>
          <w:szCs w:val="24"/>
        </w:rPr>
      </w:pPr>
      <w:r w:rsidRPr="004C595B">
        <w:rPr>
          <w:rFonts w:ascii="Times New Roman" w:eastAsia="SimSun" w:hAnsi="Times New Roman" w:cs="Times New Roman"/>
          <w:color w:val="000000" w:themeColor="text1"/>
          <w:kern w:val="3"/>
          <w:sz w:val="24"/>
          <w:szCs w:val="24"/>
          <w:lang w:eastAsia="zh-CN" w:bidi="hi-IN"/>
        </w:rPr>
        <w:t>Līdzēji</w:t>
      </w:r>
      <w:r w:rsidRPr="004C595B">
        <w:rPr>
          <w:rFonts w:ascii="Times New Roman" w:eastAsia="Times New Roman" w:hAnsi="Times New Roman" w:cs="Times New Roman"/>
          <w:color w:val="000000" w:themeColor="text1"/>
          <w:sz w:val="24"/>
          <w:szCs w:val="24"/>
        </w:rPr>
        <w:t xml:space="preserve"> vienojas, ka, izbeidzot personas datu apstrādi, Izpildītājs nodod atpakaļ Pasūtītājam visus saņemtos personas datus (t.sk. piekļuvi šādiem datiem) un to kopijas vai iznīcina visus no Pasūtītāja saņemtos personas datus un rakstveidā apliecina datu (vai piekļuves) iznīcināšanas faktu. Ja Izpildītājs nenodod atpakaļ Pasūtītājam visus personas datus, Izpildītājs garantē, ka tas nodrošinās šo personas datu konfidencialitāti un vairs neapstrādās saņemtos personas datus.</w:t>
      </w:r>
    </w:p>
    <w:p w14:paraId="7FDAC73E"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eastAsia="Times New Roman" w:hAnsi="Times New Roman" w:cs="Times New Roman"/>
          <w:color w:val="000000" w:themeColor="text1"/>
          <w:sz w:val="24"/>
          <w:szCs w:val="24"/>
        </w:rPr>
        <w:t>Pasūtītājs ir tiesīgs vienu reizi gadā veikt auditu par Izpildītāja veiktās personas datu apstrādes atbilstību Līguma nosacījumiem. Pasūtītājs ir tiesīgs veikt auditu arī biežāk, ja tas Pasūtītājam uzlikts par pienākumu saskaņā ar spēkā esošajiem normatīvajiem aktiem vai noslēgtajiem līgumiem. Audita apjomu, plānu, laika grafiku un iesaistītās personas Puses iepriekš saskaņo</w:t>
      </w:r>
    </w:p>
    <w:p w14:paraId="071A8073"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lastRenderedPageBreak/>
        <w:t>Veicot apmaiņu ar fizisko personu datiem, kas nepieciešami Līgumā noteikto saistību izpildei, puse, kura sniedz fizisko personu datus, tos pienācīgi šifrē vai aizsargā kādā citā veidā un nodrošina, ka tie ir pieejami tikai īpaši ieceltiem attiecīgās puses darbiniekiem.</w:t>
      </w:r>
    </w:p>
    <w:p w14:paraId="1EBE770C"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eastAsia="SimSun" w:hAnsi="Times New Roman" w:cs="Times New Roman"/>
          <w:color w:val="000000" w:themeColor="text1"/>
          <w:kern w:val="3"/>
          <w:sz w:val="24"/>
          <w:szCs w:val="24"/>
          <w:lang w:eastAsia="zh-CN" w:bidi="hi-IN"/>
        </w:rPr>
        <w:t xml:space="preserve">Līdzējiem </w:t>
      </w:r>
      <w:r w:rsidRPr="004C595B">
        <w:rPr>
          <w:rFonts w:ascii="Times New Roman" w:hAnsi="Times New Roman" w:cs="Times New Roman"/>
          <w:bCs/>
          <w:color w:val="000000" w:themeColor="text1"/>
          <w:sz w:val="24"/>
          <w:szCs w:val="24"/>
          <w:lang w:eastAsia="lv-LV"/>
        </w:rPr>
        <w:t>ir tiesības apstrādāt no otras puses iegūtos fizisko personu datus tikai ar mērķi nodrošināt Līgumā noteikto saistību izpildi, ievērojot normatīvajos aktos (t.sk. Starptautiskajos) noteiktās prasības šādu datu apstrādei, izmantošanai un aizsardzībai.</w:t>
      </w:r>
    </w:p>
    <w:p w14:paraId="0BE9D4D7"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Puse, kura nodod otrai pusei fizisko personu datus apstrādei, atbild par piekrišanas iegūšanu no attiecīgajiem datu subjektiem.</w:t>
      </w:r>
    </w:p>
    <w:p w14:paraId="2496E88A"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Līdzēji apņemas nenodot tālāk trešajām personām no otras puses iegūtos fizisko personu datus, izņemot gadījumus, kad Līgumā ir noteikts citādāk vai normatīvie akti (t.sk. Starptautiskie) paredz šādu datu nodošanu.</w:t>
      </w:r>
    </w:p>
    <w:p w14:paraId="4C63C4F5"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Ja saskaņā ar piemērojamiem normatīvajiem aktiem pusei var rasties pienākums nodot tālāk trešajām personām no otras puses iegūtos fizisko personu datus, attiecīgā puse pirms šādu datu nodošanas informē par to otru pusi, ja vien spēkā esošie normatīvie akti to neaizliedz.</w:t>
      </w:r>
    </w:p>
    <w:p w14:paraId="2A87C824"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Līdzēji  apņemas pēc otras puses pieprasījuma iznīcināt no otras puses iegūtos fizisko personu datus, ja izbeidzas nepieciešamība tos apstrādāt Līguma izpildes nodrošināšanai.</w:t>
      </w:r>
    </w:p>
    <w:p w14:paraId="3615DE74"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 xml:space="preserve">Katram no Līdzējiem ir tiesīga nekavējoties apturēt turpmāku personas datu nosūtīšanu, ja otra puse nenodrošina datu apstrādes prasību ievērošanu (t.sk. No attiecīgās puses darbiniekiem vai citiem piesaistītiem uzņēmējiem darbu izpildē), ko tai uzliek šis Līgums vai jebkādi piemērojamie normatīvie akti. Šajā gadījumā </w:t>
      </w:r>
      <w:r w:rsidRPr="004C595B">
        <w:rPr>
          <w:rFonts w:ascii="Times New Roman" w:eastAsia="SimSun" w:hAnsi="Times New Roman" w:cs="Times New Roman"/>
          <w:color w:val="000000" w:themeColor="text1"/>
          <w:kern w:val="3"/>
          <w:sz w:val="24"/>
          <w:szCs w:val="24"/>
          <w:lang w:eastAsia="zh-CN" w:bidi="hi-IN"/>
        </w:rPr>
        <w:t>Līdzējs</w:t>
      </w:r>
      <w:r w:rsidRPr="004C595B">
        <w:rPr>
          <w:rFonts w:ascii="Times New Roman" w:hAnsi="Times New Roman" w:cs="Times New Roman"/>
          <w:bCs/>
          <w:color w:val="000000" w:themeColor="text1"/>
          <w:sz w:val="24"/>
          <w:szCs w:val="24"/>
          <w:lang w:eastAsia="lv-LV"/>
        </w:rPr>
        <w:t>, kas konstatē pārkāpumu, ir tiesīga pieprasīt otrai pusei nodoto datu atdošanu atpakaļ un tam sekojošu datu dzēšanu no otras puses sistēmām.</w:t>
      </w:r>
      <w:r w:rsidRPr="004C595B">
        <w:rPr>
          <w:rFonts w:ascii="Times New Roman" w:hAnsi="Times New Roman" w:cs="Times New Roman"/>
          <w:bCs/>
          <w:caps/>
          <w:color w:val="000000" w:themeColor="text1"/>
          <w:sz w:val="24"/>
          <w:szCs w:val="24"/>
          <w:lang w:eastAsia="lv-LV"/>
        </w:rPr>
        <w:t xml:space="preserve">  </w:t>
      </w:r>
    </w:p>
    <w:p w14:paraId="0003C5A9"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Pēc Līguma izbeigšanas vai darbības termiņa beigām, Līdzēji  nodod atpakaļ no otras puses saņemtos personas datus un to kopijas un, ciktāl to pieļauj piemērojamie normatīvie akti, iznīcina visus šādus datus.</w:t>
      </w:r>
    </w:p>
    <w:p w14:paraId="2BC29CBE"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Līdzēji  apliecina, ka:</w:t>
      </w:r>
    </w:p>
    <w:p w14:paraId="6403EF47" w14:textId="77777777" w:rsidR="004C595B" w:rsidRPr="004C595B" w:rsidRDefault="004C595B" w:rsidP="004C595B">
      <w:pPr>
        <w:numPr>
          <w:ilvl w:val="2"/>
          <w:numId w:val="1"/>
        </w:numPr>
        <w:tabs>
          <w:tab w:val="clear" w:pos="1468"/>
        </w:tabs>
        <w:spacing w:before="120" w:after="120" w:line="240" w:lineRule="auto"/>
        <w:ind w:left="1276" w:right="-285" w:hanging="709"/>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Personas datu apstrāde, tostarp nosūtīšana, tiek un arī turpmāk tiks veikta saskaņā ar piemērojamiem normatīvajiem aktiem un tikai un vienīgi šajā Līgumā norādītajam mērķim;</w:t>
      </w:r>
    </w:p>
    <w:p w14:paraId="05FF5EAF" w14:textId="77777777" w:rsidR="004C595B" w:rsidRPr="004C595B" w:rsidRDefault="004C595B" w:rsidP="004C595B">
      <w:pPr>
        <w:numPr>
          <w:ilvl w:val="2"/>
          <w:numId w:val="1"/>
        </w:numPr>
        <w:tabs>
          <w:tab w:val="clear" w:pos="1468"/>
        </w:tabs>
        <w:spacing w:before="120" w:after="120" w:line="240" w:lineRule="auto"/>
        <w:ind w:left="1276" w:right="-285" w:hanging="709"/>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Ka tās sniegs atbildi uz jebkādiem datu subjektu pieprasījumiem par datu subjektus interesējošiem jautājumiem saistībā ar datu subjektu datu apstrādi</w:t>
      </w:r>
      <w:r w:rsidRPr="004C595B">
        <w:rPr>
          <w:rFonts w:ascii="Times New Roman" w:hAnsi="Times New Roman" w:cs="Times New Roman"/>
          <w:bCs/>
          <w:caps/>
          <w:color w:val="000000" w:themeColor="text1"/>
          <w:sz w:val="24"/>
          <w:szCs w:val="24"/>
          <w:lang w:eastAsia="lv-LV"/>
        </w:rPr>
        <w:t>;</w:t>
      </w:r>
    </w:p>
    <w:p w14:paraId="30E02050" w14:textId="77777777" w:rsidR="004C595B" w:rsidRPr="004C595B" w:rsidRDefault="004C595B" w:rsidP="004C595B">
      <w:pPr>
        <w:numPr>
          <w:ilvl w:val="2"/>
          <w:numId w:val="1"/>
        </w:numPr>
        <w:tabs>
          <w:tab w:val="clear" w:pos="1468"/>
        </w:tabs>
        <w:spacing w:before="120" w:after="120" w:line="240" w:lineRule="auto"/>
        <w:ind w:left="1276" w:right="-285" w:hanging="709"/>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Nodrošinās saņemto personas datu aktualitāti un neuzglabās datus ilgāk par faktisko datu apstrādes periodu, ja vien piemērojamie normatīvie akti neparedz citu kārtību;</w:t>
      </w:r>
    </w:p>
    <w:p w14:paraId="21447482" w14:textId="77777777" w:rsidR="004C595B" w:rsidRPr="004C595B" w:rsidRDefault="004C595B" w:rsidP="004C595B">
      <w:pPr>
        <w:numPr>
          <w:ilvl w:val="2"/>
          <w:numId w:val="1"/>
        </w:numPr>
        <w:tabs>
          <w:tab w:val="clear" w:pos="1468"/>
        </w:tabs>
        <w:spacing w:before="120" w:after="120" w:line="240" w:lineRule="auto"/>
        <w:ind w:left="1276" w:right="-285" w:hanging="709"/>
        <w:jc w:val="both"/>
        <w:rPr>
          <w:rFonts w:ascii="Times New Roman" w:hAnsi="Times New Roman" w:cs="Times New Roman"/>
          <w:bCs/>
          <w:caps/>
          <w:color w:val="000000" w:themeColor="text1"/>
          <w:sz w:val="24"/>
          <w:szCs w:val="24"/>
          <w:lang w:eastAsia="lv-LV"/>
        </w:rPr>
      </w:pPr>
      <w:r w:rsidRPr="004C595B">
        <w:rPr>
          <w:rFonts w:ascii="Times New Roman" w:hAnsi="Times New Roman" w:cs="Times New Roman"/>
          <w:bCs/>
          <w:color w:val="000000" w:themeColor="text1"/>
          <w:sz w:val="24"/>
          <w:szCs w:val="24"/>
          <w:lang w:eastAsia="lv-LV"/>
        </w:rPr>
        <w:t>Bez otras puses rakstveida piekrišanas nepieļaus datu nodošanu tālākai apstrādei citiem uzņēmējiem. Ja ir saņemta šajā apakšpunktā minētā piekrišana, nodrošinās, ka cits uzņēmējs izpilda visas šajā Līgumā noteiktās saistības, kas attiecināmas uz personas datiem</w:t>
      </w:r>
      <w:r>
        <w:rPr>
          <w:rFonts w:ascii="Times New Roman" w:hAnsi="Times New Roman" w:cs="Times New Roman"/>
          <w:bCs/>
          <w:color w:val="000000" w:themeColor="text1"/>
          <w:sz w:val="24"/>
          <w:szCs w:val="24"/>
          <w:lang w:eastAsia="lv-LV"/>
        </w:rPr>
        <w:t>.</w:t>
      </w:r>
    </w:p>
    <w:p w14:paraId="5A3651BA" w14:textId="77777777" w:rsidR="004C595B" w:rsidRPr="004C595B" w:rsidRDefault="004C595B" w:rsidP="004C595B">
      <w:pPr>
        <w:spacing w:before="120" w:after="120" w:line="240" w:lineRule="auto"/>
        <w:ind w:left="1276" w:right="-285"/>
        <w:jc w:val="both"/>
        <w:rPr>
          <w:rFonts w:ascii="Times New Roman" w:hAnsi="Times New Roman" w:cs="Times New Roman"/>
          <w:bCs/>
          <w:caps/>
          <w:color w:val="000000" w:themeColor="text1"/>
          <w:sz w:val="24"/>
          <w:szCs w:val="24"/>
          <w:lang w:eastAsia="lv-LV"/>
        </w:rPr>
      </w:pPr>
    </w:p>
    <w:p w14:paraId="70EA36BE" w14:textId="77777777" w:rsidR="004C595B" w:rsidRPr="004C595B" w:rsidRDefault="004C595B" w:rsidP="004C595B">
      <w:pPr>
        <w:pStyle w:val="ListParagraph"/>
        <w:numPr>
          <w:ilvl w:val="0"/>
          <w:numId w:val="1"/>
        </w:numPr>
        <w:tabs>
          <w:tab w:val="left" w:pos="0"/>
          <w:tab w:val="left" w:pos="142"/>
        </w:tabs>
        <w:spacing w:before="120" w:after="120"/>
        <w:ind w:left="0" w:right="-285" w:firstLine="0"/>
        <w:contextualSpacing w:val="0"/>
        <w:jc w:val="center"/>
        <w:rPr>
          <w:rFonts w:cs="Times New Roman"/>
          <w:b/>
          <w:bCs/>
          <w:caps/>
          <w:color w:val="000000" w:themeColor="text1"/>
        </w:rPr>
      </w:pPr>
      <w:r w:rsidRPr="004C595B">
        <w:rPr>
          <w:rFonts w:cs="Times New Roman"/>
          <w:b/>
          <w:bCs/>
          <w:caps/>
          <w:color w:val="000000" w:themeColor="text1"/>
        </w:rPr>
        <w:t>Apakšuzņēmēja un personāla nomaiņa</w:t>
      </w:r>
    </w:p>
    <w:p w14:paraId="6442FF9F"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
          <w:color w:val="000000" w:themeColor="text1"/>
        </w:rPr>
      </w:pPr>
      <w:r w:rsidRPr="004C595B">
        <w:rPr>
          <w:rFonts w:cs="Times New Roman"/>
          <w:color w:val="000000" w:themeColor="text1"/>
        </w:rPr>
        <w:t>Līguma izpildē iesaistītā personāla un apakšuzņēmēju nomaiņa un jauna personāla un apakšuzņēmēju piesaiste tiek veikta Publisko iepirkumu likuma (turpmāk – PIL)62. pantā noteiktajos gadījumos un kārtībā.</w:t>
      </w:r>
    </w:p>
    <w:p w14:paraId="7955667A" w14:textId="77777777" w:rsidR="004C595B" w:rsidRPr="004C595B" w:rsidRDefault="004C595B" w:rsidP="004C595B">
      <w:pPr>
        <w:pStyle w:val="ListParagraph"/>
        <w:numPr>
          <w:ilvl w:val="1"/>
          <w:numId w:val="1"/>
        </w:numPr>
        <w:tabs>
          <w:tab w:val="clear" w:pos="734"/>
        </w:tabs>
        <w:spacing w:before="120" w:after="120"/>
        <w:ind w:left="567" w:right="-285" w:hanging="567"/>
        <w:contextualSpacing w:val="0"/>
        <w:jc w:val="both"/>
        <w:rPr>
          <w:rFonts w:cs="Times New Roman"/>
          <w:b/>
          <w:color w:val="000000" w:themeColor="text1"/>
        </w:rPr>
      </w:pPr>
      <w:r w:rsidRPr="004C595B">
        <w:rPr>
          <w:rFonts w:cs="Times New Roman"/>
          <w:color w:val="000000" w:themeColor="text1"/>
        </w:rPr>
        <w:t xml:space="preserve">Izpildītājs nav tiesīgs bez saskaņošanas ar Pasūtītāju veikt piedāvājumā norādītā personāla un apakšuzņēmēju nomaiņu un iesaistīt papildu apakšuzņēmējus iepirkuma līguma izpildē. </w:t>
      </w:r>
    </w:p>
    <w:p w14:paraId="5C494FDA" w14:textId="77777777" w:rsidR="004C595B" w:rsidRPr="004C595B" w:rsidRDefault="004C595B" w:rsidP="004C595B">
      <w:pPr>
        <w:pStyle w:val="ListParagraph"/>
        <w:numPr>
          <w:ilvl w:val="1"/>
          <w:numId w:val="1"/>
        </w:numPr>
        <w:tabs>
          <w:tab w:val="clear" w:pos="734"/>
        </w:tabs>
        <w:suppressAutoHyphens/>
        <w:spacing w:before="120" w:after="120"/>
        <w:ind w:left="567" w:right="-285" w:hanging="567"/>
        <w:contextualSpacing w:val="0"/>
        <w:jc w:val="both"/>
        <w:rPr>
          <w:rFonts w:eastAsia="Calibri" w:cs="Times New Roman"/>
          <w:color w:val="000000" w:themeColor="text1"/>
          <w:lang w:eastAsia="ar-SA"/>
        </w:rPr>
      </w:pPr>
      <w:r w:rsidRPr="004C595B">
        <w:rPr>
          <w:rFonts w:eastAsia="Calibri" w:cs="Times New Roman"/>
          <w:color w:val="000000" w:themeColor="text1"/>
          <w:lang w:eastAsia="ar-SA"/>
        </w:rPr>
        <w:lastRenderedPageBreak/>
        <w:t>Pasūtītājs pieņem lēmumu atļaut vai atteikt izraudzītā Izpildītāja apakšuzņēmēja nomaiņu vai jauna apakšuzņēmēja iesaistīšanu Līguma izpildē iespējami īsā laikā, bet ne vēlāk kā 5 (piecu) darba dienu laikā pēc tam, kad saņēmis visu informāciju un dokumentus, kas nepieciešami lēmuma pieņemšanai saskaņā ar PIL 62.panta noteikumiem.</w:t>
      </w:r>
    </w:p>
    <w:p w14:paraId="03895004" w14:textId="77777777" w:rsidR="004C595B" w:rsidRPr="004C595B" w:rsidRDefault="004C595B" w:rsidP="004C595B">
      <w:pPr>
        <w:pStyle w:val="ListParagraph"/>
        <w:numPr>
          <w:ilvl w:val="1"/>
          <w:numId w:val="1"/>
        </w:numPr>
        <w:tabs>
          <w:tab w:val="clear" w:pos="734"/>
        </w:tabs>
        <w:suppressAutoHyphens/>
        <w:spacing w:before="120" w:after="120"/>
        <w:ind w:left="567" w:right="-285" w:hanging="567"/>
        <w:contextualSpacing w:val="0"/>
        <w:jc w:val="both"/>
        <w:rPr>
          <w:rFonts w:eastAsia="Calibri" w:cs="Times New Roman"/>
          <w:color w:val="000000" w:themeColor="text1"/>
          <w:lang w:eastAsia="ar-SA"/>
        </w:rPr>
      </w:pPr>
      <w:r w:rsidRPr="004C595B">
        <w:rPr>
          <w:rFonts w:eastAsia="Calibri" w:cs="Times New Roman"/>
          <w:bCs/>
          <w:color w:val="000000" w:themeColor="text1"/>
          <w:lang w:eastAsia="ar-SA"/>
        </w:rPr>
        <w:t xml:space="preserve">Pakalpojumu izpildē piesaistītie apakšuzņēmēji </w:t>
      </w:r>
      <w:r w:rsidRPr="004C595B">
        <w:rPr>
          <w:rFonts w:eastAsia="Calibri" w:cs="Times New Roman"/>
          <w:bCs/>
          <w:i/>
          <w:color w:val="000000" w:themeColor="text1"/>
          <w:lang w:eastAsia="ar-SA"/>
        </w:rPr>
        <w:t>(nosaukums, kontaktpersona, tālruņa numurs, e-pasta adrese)</w:t>
      </w:r>
      <w:r w:rsidRPr="004C595B">
        <w:rPr>
          <w:rFonts w:eastAsia="Calibri" w:cs="Times New Roman"/>
          <w:bCs/>
          <w:color w:val="000000" w:themeColor="text1"/>
          <w:lang w:eastAsia="ar-SA"/>
        </w:rPr>
        <w:t>:j (ja attiecināms)</w:t>
      </w:r>
      <w:r w:rsidRPr="004C595B">
        <w:rPr>
          <w:rFonts w:eastAsia="Calibri" w:cs="Times New Roman"/>
          <w:bCs/>
          <w:i/>
          <w:color w:val="000000" w:themeColor="text1"/>
          <w:lang w:eastAsia="ar-SA"/>
        </w:rPr>
        <w:t>.</w:t>
      </w:r>
    </w:p>
    <w:p w14:paraId="45CF598F" w14:textId="77777777" w:rsidR="004C595B" w:rsidRPr="004C595B" w:rsidRDefault="004C595B" w:rsidP="004C595B">
      <w:pPr>
        <w:pStyle w:val="ListParagraph"/>
        <w:tabs>
          <w:tab w:val="left" w:pos="0"/>
          <w:tab w:val="left" w:pos="142"/>
        </w:tabs>
        <w:suppressAutoHyphens/>
        <w:spacing w:before="120" w:after="120"/>
        <w:ind w:left="0" w:right="-285"/>
        <w:contextualSpacing w:val="0"/>
        <w:jc w:val="both"/>
        <w:rPr>
          <w:rFonts w:eastAsia="Calibri" w:cs="Times New Roman"/>
          <w:color w:val="000000" w:themeColor="text1"/>
          <w:lang w:eastAsia="ar-SA"/>
        </w:rPr>
      </w:pPr>
    </w:p>
    <w:p w14:paraId="3EAB8DF4" w14:textId="77777777" w:rsidR="004C595B" w:rsidRPr="004C595B" w:rsidRDefault="004C595B" w:rsidP="004C595B">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color w:val="000000" w:themeColor="text1"/>
          <w:sz w:val="24"/>
          <w:szCs w:val="24"/>
        </w:rPr>
      </w:pPr>
      <w:r w:rsidRPr="004C595B">
        <w:rPr>
          <w:rFonts w:ascii="Times New Roman" w:hAnsi="Times New Roman" w:cs="Times New Roman"/>
          <w:b/>
          <w:color w:val="000000" w:themeColor="text1"/>
          <w:sz w:val="24"/>
          <w:szCs w:val="24"/>
        </w:rPr>
        <w:t>LĪGUMA DARBĪBAS TERMIŅŠ, LĪGUMA IZBEIGŠANA UN GROZĪŠANA</w:t>
      </w:r>
    </w:p>
    <w:p w14:paraId="56719CA9"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Līgums stājas spēkā ar tā parakstīšanas brīdi un darbojas </w:t>
      </w:r>
      <w:r>
        <w:rPr>
          <w:rFonts w:ascii="Times New Roman" w:hAnsi="Times New Roman" w:cs="Times New Roman"/>
          <w:color w:val="000000" w:themeColor="text1"/>
          <w:sz w:val="24"/>
          <w:szCs w:val="24"/>
        </w:rPr>
        <w:t>60</w:t>
      </w:r>
      <w:r w:rsidRPr="004C59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sešdesmit</w:t>
      </w:r>
      <w:r w:rsidRPr="004C595B">
        <w:rPr>
          <w:rFonts w:ascii="Times New Roman" w:hAnsi="Times New Roman" w:cs="Times New Roman"/>
          <w:color w:val="000000" w:themeColor="text1"/>
          <w:sz w:val="24"/>
          <w:szCs w:val="24"/>
        </w:rPr>
        <w:t xml:space="preserve">)  mēnešus skaitot no tā parakstīšanas dienas. </w:t>
      </w:r>
    </w:p>
    <w:p w14:paraId="5F93E31F" w14:textId="77777777" w:rsidR="004C595B" w:rsidRPr="004C595B" w:rsidRDefault="004C595B" w:rsidP="004C595B">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Līgumu var izbeigt:</w:t>
      </w:r>
    </w:p>
    <w:p w14:paraId="477D1366" w14:textId="77777777" w:rsidR="004C595B" w:rsidRPr="004C595B" w:rsidRDefault="004C595B" w:rsidP="004C595B">
      <w:pPr>
        <w:numPr>
          <w:ilvl w:val="2"/>
          <w:numId w:val="1"/>
        </w:numPr>
        <w:tabs>
          <w:tab w:val="clear" w:pos="1468"/>
        </w:tabs>
        <w:spacing w:before="120" w:after="120" w:line="240" w:lineRule="auto"/>
        <w:ind w:left="1134"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ja izpildītas visas savstarpējās saistības, Līdzējiem savstarpēji rakstiski vienojoties.</w:t>
      </w:r>
    </w:p>
    <w:p w14:paraId="245E028E" w14:textId="77777777" w:rsidR="004C595B" w:rsidRPr="004C595B" w:rsidRDefault="004C595B" w:rsidP="004C595B">
      <w:pPr>
        <w:numPr>
          <w:ilvl w:val="2"/>
          <w:numId w:val="1"/>
        </w:numPr>
        <w:tabs>
          <w:tab w:val="clear" w:pos="1468"/>
        </w:tabs>
        <w:spacing w:before="120" w:after="120" w:line="240" w:lineRule="auto"/>
        <w:ind w:left="1134"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Pasūtītāja finanšu līdzekļu samazinājuma gadījumā bez soda sankciju piemērošanas.</w:t>
      </w:r>
    </w:p>
    <w:p w14:paraId="4594B48A" w14:textId="77777777" w:rsidR="004C595B" w:rsidRPr="004C595B" w:rsidRDefault="004C595B" w:rsidP="005B1354">
      <w:pPr>
        <w:numPr>
          <w:ilvl w:val="1"/>
          <w:numId w:val="1"/>
        </w:numPr>
        <w:tabs>
          <w:tab w:val="left" w:pos="142"/>
          <w:tab w:val="left" w:pos="567"/>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Pasūtītājam</w:t>
      </w:r>
      <w:r w:rsidRPr="004C595B">
        <w:rPr>
          <w:rFonts w:ascii="Times New Roman" w:hAnsi="Times New Roman" w:cs="Times New Roman"/>
          <w:caps/>
          <w:color w:val="000000" w:themeColor="text1"/>
          <w:sz w:val="24"/>
          <w:szCs w:val="24"/>
        </w:rPr>
        <w:t xml:space="preserve"> </w:t>
      </w:r>
      <w:r w:rsidRPr="004C595B">
        <w:rPr>
          <w:rFonts w:ascii="Times New Roman" w:hAnsi="Times New Roman" w:cs="Times New Roman"/>
          <w:color w:val="000000" w:themeColor="text1"/>
          <w:sz w:val="24"/>
          <w:szCs w:val="24"/>
        </w:rPr>
        <w:t xml:space="preserve">ir tiesības nekavējoties vienpusēji izbeigt Līgumu: </w:t>
      </w:r>
    </w:p>
    <w:p w14:paraId="74DED963" w14:textId="77777777" w:rsidR="004C595B" w:rsidRPr="004C595B" w:rsidRDefault="004C595B" w:rsidP="005B1354">
      <w:pPr>
        <w:pStyle w:val="ListParagraph"/>
        <w:numPr>
          <w:ilvl w:val="2"/>
          <w:numId w:val="1"/>
        </w:numPr>
        <w:tabs>
          <w:tab w:val="clear" w:pos="1468"/>
        </w:tabs>
        <w:spacing w:before="120" w:after="120"/>
        <w:ind w:left="1134" w:right="-285" w:hanging="709"/>
        <w:contextualSpacing w:val="0"/>
        <w:jc w:val="both"/>
        <w:rPr>
          <w:rFonts w:eastAsia="Calibri" w:cs="Times New Roman"/>
          <w:color w:val="000000" w:themeColor="text1"/>
        </w:rPr>
      </w:pPr>
      <w:r w:rsidRPr="004C595B">
        <w:rPr>
          <w:rFonts w:eastAsia="Calibri" w:cs="Times New Roman"/>
          <w:color w:val="000000" w:themeColor="text1"/>
        </w:rPr>
        <w:t>Izpildītājs nav ievērojis Līgumā noteiktos Pakalpojumu sniegšanas termiņus;</w:t>
      </w:r>
    </w:p>
    <w:p w14:paraId="2446A134" w14:textId="77777777" w:rsidR="004C595B" w:rsidRPr="004C595B" w:rsidRDefault="004C595B" w:rsidP="005B1354">
      <w:pPr>
        <w:pStyle w:val="ListParagraph"/>
        <w:numPr>
          <w:ilvl w:val="2"/>
          <w:numId w:val="1"/>
        </w:numPr>
        <w:tabs>
          <w:tab w:val="clear" w:pos="1468"/>
        </w:tabs>
        <w:spacing w:before="120" w:after="120"/>
        <w:ind w:left="1134" w:right="-285" w:hanging="709"/>
        <w:contextualSpacing w:val="0"/>
        <w:jc w:val="both"/>
        <w:rPr>
          <w:rFonts w:eastAsia="Calibri" w:cs="Times New Roman"/>
          <w:color w:val="000000" w:themeColor="text1"/>
        </w:rPr>
      </w:pPr>
      <w:r w:rsidRPr="004C595B">
        <w:rPr>
          <w:rFonts w:eastAsia="Calibri" w:cs="Times New Roman"/>
          <w:color w:val="000000" w:themeColor="text1"/>
          <w:lang w:eastAsia="ar-SA"/>
        </w:rPr>
        <w:t xml:space="preserve"> Izpildītājs sniedzis Līguma prasībām neatbilstošus vai nekvalitatīvus Pakalpojumus, par ko ir sastādīts akts par konstatētajiem trūkumiem;</w:t>
      </w:r>
    </w:p>
    <w:p w14:paraId="44A313A5" w14:textId="77777777" w:rsidR="004C595B" w:rsidRPr="004C595B" w:rsidRDefault="004C595B" w:rsidP="005B1354">
      <w:pPr>
        <w:pStyle w:val="ListParagraph"/>
        <w:numPr>
          <w:ilvl w:val="2"/>
          <w:numId w:val="1"/>
        </w:numPr>
        <w:tabs>
          <w:tab w:val="clear" w:pos="1468"/>
        </w:tabs>
        <w:spacing w:before="120" w:after="120"/>
        <w:ind w:left="1134" w:right="-285" w:hanging="709"/>
        <w:contextualSpacing w:val="0"/>
        <w:jc w:val="both"/>
        <w:rPr>
          <w:rFonts w:eastAsia="Calibri" w:cs="Times New Roman"/>
          <w:color w:val="000000" w:themeColor="text1"/>
        </w:rPr>
      </w:pPr>
      <w:r w:rsidRPr="004C595B">
        <w:rPr>
          <w:rFonts w:eastAsia="Calibri" w:cs="Times New Roman"/>
          <w:noProof/>
          <w:color w:val="000000" w:themeColor="text1"/>
          <w:lang w:eastAsia="ar-SA"/>
        </w:rPr>
        <w:t xml:space="preserve"> Izpildītājs neizpilda kādu no Līguma saistībām un pat pēc brīdinājuma saņemšanas turpina to nepildīt vai pieļauj pārkāpuma atkārtošanos</w:t>
      </w:r>
      <w:r w:rsidRPr="004C595B">
        <w:rPr>
          <w:rFonts w:eastAsia="Calibri" w:cs="Times New Roman"/>
          <w:color w:val="000000" w:themeColor="text1"/>
        </w:rPr>
        <w:t>;</w:t>
      </w:r>
    </w:p>
    <w:p w14:paraId="3F356CEB" w14:textId="77777777" w:rsidR="004C595B" w:rsidRPr="004C595B" w:rsidRDefault="004C595B" w:rsidP="005B1354">
      <w:pPr>
        <w:pStyle w:val="ListParagraph"/>
        <w:numPr>
          <w:ilvl w:val="2"/>
          <w:numId w:val="1"/>
        </w:numPr>
        <w:tabs>
          <w:tab w:val="clear" w:pos="1468"/>
        </w:tabs>
        <w:spacing w:before="120" w:after="120"/>
        <w:ind w:left="1134" w:right="-285" w:hanging="709"/>
        <w:contextualSpacing w:val="0"/>
        <w:jc w:val="both"/>
        <w:rPr>
          <w:rFonts w:eastAsia="Calibri" w:cs="Times New Roman"/>
          <w:color w:val="000000" w:themeColor="text1"/>
        </w:rPr>
      </w:pPr>
      <w:r w:rsidRPr="004C595B">
        <w:rPr>
          <w:rFonts w:eastAsia="Calibri" w:cs="Times New Roman"/>
          <w:color w:val="000000" w:themeColor="text1"/>
        </w:rPr>
        <w:t>Izpildītāja saimnieciskā darbība ir apturēta ilgāk par 2 (divām) nedēļām</w:t>
      </w:r>
      <w:r w:rsidRPr="004C595B">
        <w:rPr>
          <w:rFonts w:eastAsia="Calibri" w:cs="Times New Roman"/>
          <w:color w:val="000000" w:themeColor="text1"/>
          <w:lang w:val="x-none"/>
        </w:rPr>
        <w:t>;</w:t>
      </w:r>
    </w:p>
    <w:p w14:paraId="7FA05440" w14:textId="77777777" w:rsidR="004C595B" w:rsidRPr="004C595B" w:rsidRDefault="004C595B" w:rsidP="005B1354">
      <w:pPr>
        <w:pStyle w:val="ListParagraph"/>
        <w:numPr>
          <w:ilvl w:val="2"/>
          <w:numId w:val="1"/>
        </w:numPr>
        <w:tabs>
          <w:tab w:val="clear" w:pos="1468"/>
        </w:tabs>
        <w:spacing w:before="120" w:after="120"/>
        <w:ind w:left="1134" w:right="-285" w:hanging="709"/>
        <w:contextualSpacing w:val="0"/>
        <w:jc w:val="both"/>
        <w:rPr>
          <w:rFonts w:eastAsiaTheme="minorHAnsi" w:cs="Times New Roman"/>
          <w:noProof/>
          <w:color w:val="000000" w:themeColor="text1"/>
        </w:rPr>
      </w:pPr>
      <w:r w:rsidRPr="004C595B">
        <w:rPr>
          <w:rFonts w:cs="Times New Roman"/>
          <w:noProof/>
          <w:color w:val="000000" w:themeColor="text1"/>
        </w:rPr>
        <w:t>tiesā tiek ierosināta Izpildītāja maksātnespējas vai tiesiskās aizsardzības (ārpustiesas tiesiskās aizsardzības) procesa lieta;</w:t>
      </w:r>
    </w:p>
    <w:p w14:paraId="44CD1622" w14:textId="77777777" w:rsidR="004C595B" w:rsidRPr="004C595B" w:rsidRDefault="004C595B" w:rsidP="005B1354">
      <w:pPr>
        <w:numPr>
          <w:ilvl w:val="2"/>
          <w:numId w:val="1"/>
        </w:numPr>
        <w:tabs>
          <w:tab w:val="clear" w:pos="1468"/>
        </w:tabs>
        <w:spacing w:before="120" w:after="120" w:line="240" w:lineRule="auto"/>
        <w:ind w:left="1134"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ja ir notikusi Izpildītāja  labprātīga vai piespiedu likvidācija; </w:t>
      </w:r>
    </w:p>
    <w:p w14:paraId="0AD6EC00" w14:textId="77777777" w:rsidR="004C595B" w:rsidRPr="004C595B" w:rsidRDefault="004C595B" w:rsidP="005B1354">
      <w:pPr>
        <w:numPr>
          <w:ilvl w:val="2"/>
          <w:numId w:val="1"/>
        </w:numPr>
        <w:tabs>
          <w:tab w:val="clear" w:pos="1468"/>
        </w:tabs>
        <w:spacing w:before="120" w:after="120" w:line="240" w:lineRule="auto"/>
        <w:ind w:left="1134"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ja pret Izpildītāju ir uzsākta maksātnespējas vai bankrota procedūra, vai tā darbība ir apturēta;</w:t>
      </w:r>
    </w:p>
    <w:p w14:paraId="722860B6" w14:textId="77777777" w:rsidR="004C595B" w:rsidRPr="004C595B" w:rsidRDefault="004C595B" w:rsidP="005B1354">
      <w:pPr>
        <w:numPr>
          <w:ilvl w:val="2"/>
          <w:numId w:val="1"/>
        </w:numPr>
        <w:tabs>
          <w:tab w:val="clear" w:pos="1468"/>
        </w:tabs>
        <w:spacing w:before="120" w:after="120" w:line="240" w:lineRule="auto"/>
        <w:ind w:left="1134" w:right="-285" w:hanging="709"/>
        <w:jc w:val="both"/>
        <w:rPr>
          <w:rFonts w:ascii="Times New Roman" w:hAnsi="Times New Roman" w:cs="Times New Roman"/>
          <w:color w:val="000000" w:themeColor="text1"/>
          <w:sz w:val="24"/>
          <w:szCs w:val="24"/>
        </w:rPr>
      </w:pPr>
      <w:r w:rsidRPr="004C595B">
        <w:rPr>
          <w:rFonts w:ascii="Times New Roman" w:eastAsia="Calibri" w:hAnsi="Times New Roman" w:cs="Times New Roman"/>
          <w:color w:val="000000" w:themeColor="text1"/>
          <w:sz w:val="24"/>
          <w:szCs w:val="24"/>
          <w:lang w:eastAsia="ar-SA"/>
        </w:rPr>
        <w:t>Izpildītājam tiek piemērotas vai uz Līgumu ir attiecināmas – attiecīgās starptautiskās vai nacionālās sankcijas vai būtiskas finanšu un kapitāla tirgus intereses ietekmējošas ES vai Ziemeļatlantijas līguma organizācijas dalībvalsts noteiktās sankcijas.</w:t>
      </w:r>
    </w:p>
    <w:p w14:paraId="12132679"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eastAsia="Calibri" w:hAnsi="Times New Roman" w:cs="Times New Roman"/>
          <w:b/>
          <w:noProof/>
          <w:color w:val="000000" w:themeColor="text1"/>
          <w:sz w:val="24"/>
          <w:szCs w:val="24"/>
          <w:lang w:val="x-none"/>
        </w:rPr>
      </w:pPr>
      <w:r w:rsidRPr="004C595B">
        <w:rPr>
          <w:rFonts w:ascii="Times New Roman" w:eastAsia="Times New Roman" w:hAnsi="Times New Roman" w:cs="Times New Roman"/>
          <w:color w:val="000000" w:themeColor="text1"/>
          <w:sz w:val="24"/>
          <w:szCs w:val="24"/>
        </w:rPr>
        <w:t>Izpildītājam</w:t>
      </w:r>
      <w:r w:rsidRPr="004C595B">
        <w:rPr>
          <w:rFonts w:ascii="Times New Roman" w:eastAsia="Calibri" w:hAnsi="Times New Roman" w:cs="Times New Roman"/>
          <w:color w:val="000000" w:themeColor="text1"/>
          <w:sz w:val="24"/>
          <w:szCs w:val="24"/>
          <w:lang w:val="x-none"/>
        </w:rPr>
        <w:t xml:space="preserve"> ir tiesības vienpusēji izbeigt Līgumu </w:t>
      </w:r>
      <w:r w:rsidRPr="004C595B">
        <w:rPr>
          <w:rFonts w:ascii="Times New Roman" w:hAnsi="Times New Roman" w:cs="Times New Roman"/>
          <w:color w:val="000000" w:themeColor="text1"/>
          <w:sz w:val="24"/>
          <w:szCs w:val="24"/>
        </w:rPr>
        <w:t xml:space="preserve">3 (trīs) mēnešus iepriekš rakstveidā </w:t>
      </w:r>
      <w:r w:rsidRPr="004C595B">
        <w:rPr>
          <w:rFonts w:ascii="Times New Roman" w:eastAsia="Calibri" w:hAnsi="Times New Roman" w:cs="Times New Roman"/>
          <w:color w:val="000000" w:themeColor="text1"/>
          <w:sz w:val="24"/>
          <w:szCs w:val="24"/>
        </w:rPr>
        <w:t>paziņojot Pasūtītājam</w:t>
      </w:r>
      <w:r w:rsidRPr="004C595B">
        <w:rPr>
          <w:rFonts w:ascii="Times New Roman" w:eastAsia="Calibri" w:hAnsi="Times New Roman" w:cs="Times New Roman"/>
          <w:color w:val="000000" w:themeColor="text1"/>
          <w:sz w:val="24"/>
          <w:szCs w:val="24"/>
          <w:lang w:val="x-none"/>
        </w:rPr>
        <w:t xml:space="preserve">, ja Pasūtītājs </w:t>
      </w:r>
      <w:r w:rsidRPr="004C595B">
        <w:rPr>
          <w:rFonts w:ascii="Times New Roman" w:eastAsia="Calibri" w:hAnsi="Times New Roman" w:cs="Times New Roman"/>
          <w:color w:val="000000" w:themeColor="text1"/>
          <w:sz w:val="24"/>
          <w:szCs w:val="24"/>
        </w:rPr>
        <w:t>vairāk kā</w:t>
      </w:r>
      <w:r w:rsidRPr="004C595B">
        <w:rPr>
          <w:rFonts w:ascii="Times New Roman" w:eastAsia="Calibri" w:hAnsi="Times New Roman" w:cs="Times New Roman"/>
          <w:color w:val="000000" w:themeColor="text1"/>
          <w:sz w:val="24"/>
          <w:szCs w:val="24"/>
          <w:lang w:val="x-none"/>
        </w:rPr>
        <w:t xml:space="preserve"> </w:t>
      </w:r>
      <w:r w:rsidRPr="004C595B">
        <w:rPr>
          <w:rFonts w:ascii="Times New Roman" w:eastAsia="Calibri" w:hAnsi="Times New Roman" w:cs="Times New Roman"/>
          <w:color w:val="000000" w:themeColor="text1"/>
          <w:sz w:val="24"/>
          <w:szCs w:val="24"/>
        </w:rPr>
        <w:t>30</w:t>
      </w:r>
      <w:r w:rsidRPr="004C595B">
        <w:rPr>
          <w:rFonts w:ascii="Times New Roman" w:eastAsia="Calibri" w:hAnsi="Times New Roman" w:cs="Times New Roman"/>
          <w:color w:val="000000" w:themeColor="text1"/>
          <w:sz w:val="24"/>
          <w:szCs w:val="24"/>
          <w:lang w:val="x-none"/>
        </w:rPr>
        <w:t xml:space="preserve"> (</w:t>
      </w:r>
      <w:r w:rsidRPr="004C595B">
        <w:rPr>
          <w:rFonts w:ascii="Times New Roman" w:eastAsia="Calibri" w:hAnsi="Times New Roman" w:cs="Times New Roman"/>
          <w:color w:val="000000" w:themeColor="text1"/>
          <w:sz w:val="24"/>
          <w:szCs w:val="24"/>
        </w:rPr>
        <w:t>trīsdesmit</w:t>
      </w:r>
      <w:r w:rsidRPr="004C595B">
        <w:rPr>
          <w:rFonts w:ascii="Times New Roman" w:eastAsia="Calibri" w:hAnsi="Times New Roman" w:cs="Times New Roman"/>
          <w:color w:val="000000" w:themeColor="text1"/>
          <w:sz w:val="24"/>
          <w:szCs w:val="24"/>
          <w:lang w:val="x-none"/>
        </w:rPr>
        <w:t xml:space="preserve">) </w:t>
      </w:r>
      <w:r w:rsidRPr="004C595B">
        <w:rPr>
          <w:rFonts w:ascii="Times New Roman" w:eastAsia="Calibri" w:hAnsi="Times New Roman" w:cs="Times New Roman"/>
          <w:color w:val="000000" w:themeColor="text1"/>
          <w:sz w:val="24"/>
          <w:szCs w:val="24"/>
        </w:rPr>
        <w:t>dienas nepamatoti kavē</w:t>
      </w:r>
      <w:r w:rsidRPr="004C595B">
        <w:rPr>
          <w:rFonts w:ascii="Times New Roman" w:eastAsia="Calibri" w:hAnsi="Times New Roman" w:cs="Times New Roman"/>
          <w:color w:val="000000" w:themeColor="text1"/>
          <w:sz w:val="24"/>
          <w:szCs w:val="24"/>
          <w:lang w:val="x-none"/>
        </w:rPr>
        <w:t xml:space="preserve"> Līgumā noteikto Pakalpojuma apmaksas termiņu</w:t>
      </w:r>
      <w:r w:rsidRPr="004C595B">
        <w:rPr>
          <w:rFonts w:ascii="Times New Roman" w:eastAsia="Calibri" w:hAnsi="Times New Roman" w:cs="Times New Roman"/>
          <w:color w:val="000000" w:themeColor="text1"/>
          <w:sz w:val="24"/>
          <w:szCs w:val="24"/>
        </w:rPr>
        <w:t>, un Izpildītājs pienācīgi ir izpildījis savas Līgumā noteiktās saistības</w:t>
      </w:r>
      <w:r w:rsidRPr="004C595B">
        <w:rPr>
          <w:rFonts w:ascii="Times New Roman" w:eastAsia="Calibri" w:hAnsi="Times New Roman" w:cs="Times New Roman"/>
          <w:color w:val="000000" w:themeColor="text1"/>
          <w:sz w:val="24"/>
          <w:szCs w:val="24"/>
          <w:lang w:val="x-none"/>
        </w:rPr>
        <w:t>.</w:t>
      </w:r>
    </w:p>
    <w:p w14:paraId="03B7A948"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lang w:eastAsia="lv-LV"/>
        </w:rPr>
      </w:pPr>
      <w:r w:rsidRPr="004C595B">
        <w:rPr>
          <w:rFonts w:ascii="Times New Roman" w:hAnsi="Times New Roman" w:cs="Times New Roman"/>
          <w:color w:val="000000" w:themeColor="text1"/>
          <w:sz w:val="24"/>
          <w:szCs w:val="24"/>
          <w:lang w:eastAsia="lv-LV"/>
        </w:rPr>
        <w:t>Līguma izbeigšanas gadījumā Pasūtītājs samaksā Izpildītājam par faktiski veiktajiem Pakalpojumiem.</w:t>
      </w:r>
    </w:p>
    <w:p w14:paraId="37E5E0E9"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eastAsia="Calibri" w:hAnsi="Times New Roman" w:cs="Times New Roman"/>
          <w:b/>
          <w:noProof/>
          <w:color w:val="000000" w:themeColor="text1"/>
          <w:sz w:val="24"/>
          <w:szCs w:val="24"/>
          <w:lang w:val="x-none"/>
        </w:rPr>
      </w:pPr>
      <w:r w:rsidRPr="004C595B">
        <w:rPr>
          <w:rFonts w:ascii="Times New Roman" w:eastAsia="Calibri" w:hAnsi="Times New Roman" w:cs="Times New Roman"/>
          <w:noProof/>
          <w:color w:val="000000" w:themeColor="text1"/>
          <w:sz w:val="24"/>
          <w:szCs w:val="24"/>
          <w:lang w:eastAsia="ar-SA"/>
        </w:rPr>
        <w:t>Līdzēji ir tiesīgai vienpusēji izbeigt Līgumu vai atlikt Līguma izpildi bez sankciju piemērošanas gadījumā, ja tas pamatots ar valsts, pašvaldības vai augstākstāvošu iestāžu un institūciju izdotajiem normatīvajiem aktiem vai pārvaldes lēmumiem.</w:t>
      </w:r>
    </w:p>
    <w:p w14:paraId="08F21580"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eastAsia="Calibri" w:hAnsi="Times New Roman" w:cs="Times New Roman"/>
          <w:noProof/>
          <w:color w:val="000000" w:themeColor="text1"/>
          <w:sz w:val="24"/>
          <w:szCs w:val="24"/>
          <w:lang w:eastAsia="ar-SA"/>
        </w:rPr>
        <w:t xml:space="preserve">Būtiskas izmaiņas Līgumā ir pieļaujamas atbilstoši PIL 61.panta trešajai daļai, </w:t>
      </w:r>
      <w:r w:rsidRPr="004C595B">
        <w:rPr>
          <w:rFonts w:ascii="Times New Roman" w:eastAsia="Calibri" w:hAnsi="Times New Roman" w:cs="Times New Roman"/>
          <w:noProof/>
          <w:color w:val="000000" w:themeColor="text1"/>
          <w:kern w:val="3"/>
          <w:sz w:val="24"/>
          <w:szCs w:val="24"/>
          <w:lang w:eastAsia="zh-CN" w:bidi="hi-IN"/>
        </w:rPr>
        <w:t xml:space="preserve">un var attiekties uz līgumcenas pārskatīšanu, izvēles iespējas izmantošanu un jebkuriem citiem Līguma noteikumiem, ja izmaiņu nepieciešamība izriet no apstākļiem, kas radušies pēc Līguma noslēgšanas un kas Līguma slēgšanas brīdī nepastāvēja un nebija saprātīgi prognozējami. Līdzējs, kurš iniciē izmaiņas, iesniedz otram Līdzējam  rakstveidā pamatojošu iesniegumu, pēc kā Līdzējs lemj par izmaiņu pieļaujamību. </w:t>
      </w:r>
    </w:p>
    <w:p w14:paraId="4A2F9495" w14:textId="77777777" w:rsidR="004C595B" w:rsidRPr="005B1354" w:rsidRDefault="004C595B" w:rsidP="005B1354">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eastAsia="Calibri" w:hAnsi="Times New Roman" w:cs="Times New Roman"/>
          <w:noProof/>
          <w:color w:val="000000" w:themeColor="text1"/>
          <w:sz w:val="24"/>
          <w:szCs w:val="24"/>
          <w:lang w:eastAsia="ar-SA"/>
        </w:rPr>
        <w:lastRenderedPageBreak/>
        <w:t>Izmaiņas Līgumā var tikt izdarītas vienīgi pēc abu Līdzēju  rakstiskas vienošanās, kas ar to abpusējas parakstīšanas dienu kļūst par Līguma neatņemamu sastāvdaļu</w:t>
      </w:r>
      <w:r w:rsidR="005B1354">
        <w:rPr>
          <w:rFonts w:ascii="Times New Roman" w:eastAsia="Calibri" w:hAnsi="Times New Roman" w:cs="Times New Roman"/>
          <w:noProof/>
          <w:color w:val="000000" w:themeColor="text1"/>
          <w:sz w:val="24"/>
          <w:szCs w:val="24"/>
          <w:lang w:eastAsia="ar-SA"/>
        </w:rPr>
        <w:t>.</w:t>
      </w:r>
    </w:p>
    <w:p w14:paraId="1E64041A" w14:textId="77777777" w:rsidR="005B1354" w:rsidRPr="004C595B" w:rsidRDefault="005B1354" w:rsidP="005B1354">
      <w:pPr>
        <w:spacing w:before="120" w:after="120" w:line="240" w:lineRule="auto"/>
        <w:ind w:left="567" w:right="-285"/>
        <w:jc w:val="both"/>
        <w:rPr>
          <w:rFonts w:ascii="Times New Roman" w:hAnsi="Times New Roman" w:cs="Times New Roman"/>
          <w:color w:val="000000" w:themeColor="text1"/>
          <w:sz w:val="24"/>
          <w:szCs w:val="24"/>
        </w:rPr>
      </w:pPr>
    </w:p>
    <w:p w14:paraId="7DFE2977" w14:textId="77777777" w:rsidR="004C595B" w:rsidRPr="004C595B" w:rsidRDefault="004C595B" w:rsidP="005B1354">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bCs/>
          <w:caps/>
          <w:color w:val="000000" w:themeColor="text1"/>
          <w:sz w:val="24"/>
          <w:szCs w:val="24"/>
        </w:rPr>
      </w:pPr>
      <w:r w:rsidRPr="004C595B">
        <w:rPr>
          <w:rFonts w:ascii="Times New Roman" w:hAnsi="Times New Roman" w:cs="Times New Roman"/>
          <w:b/>
          <w:bCs/>
          <w:caps/>
          <w:color w:val="000000" w:themeColor="text1"/>
          <w:sz w:val="24"/>
          <w:szCs w:val="24"/>
        </w:rPr>
        <w:t>Nepārvarama vara</w:t>
      </w:r>
    </w:p>
    <w:p w14:paraId="1A89BA23" w14:textId="77777777" w:rsidR="004C595B" w:rsidRPr="004C595B" w:rsidRDefault="004C595B" w:rsidP="005B1354">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Ja viens vai otrs Līdzējs nevar pilnīgi vai daļēji izpildīt savas saistības tādu apstākļu dēļ, kurus Līdzēji nevarēja ne paredzēt, ne novērst, saistību izpildes termiņš tiek pagarināts par laiku, kas vienāds ar iepriekš minēto apstākļu izraisīto aizkavēšanos.</w:t>
      </w:r>
    </w:p>
    <w:p w14:paraId="30B68697"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Gadījumā, ja Līguma noteikumi netiek pildīti vai tiek pildīti neapmierinoši tādu ārkārtas apstākļu dēļ, kuru iestāšanos Līdzēji, pēc saprātīga vērtējuma, un, ievērojot Līguma priekšmeta īpašo raksturu, Līgumā paredzēto pakalpojumu nozīmi, ar to saistīto risku un atbildību, nav varējušas paredzēt vai novērst, un, kas būtiski apgrūtina šī Līguma noteikumu izpildi, Līdzēji tiek atbrīvotas no atbildības par savlaicīgu neizpildi vai nepilnīgu izpildi.</w:t>
      </w:r>
    </w:p>
    <w:p w14:paraId="65561955"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Šajā Līgumā ar ārkārtas apstākļiem tiek saprastas dabas katastrofas, ugunsnelaimes, kara darbība, streiki, valdības un tās institūciju noteiktie ierobežojumi un citi nepārvaramās varas gadījumi, tajā skaitā, Covid-19 radītās sekas,  kurus Līdzēji  nevar kontrolēt un ietekmēt. </w:t>
      </w:r>
    </w:p>
    <w:p w14:paraId="3316C0D9"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Par nepārvaramas varas apstākli nevar tikt atzīts citu līguma izpildē iesaistīto personu saistību neizpilde, vai nesavlaicīga izpilde.</w:t>
      </w:r>
    </w:p>
    <w:p w14:paraId="0AF11F0D" w14:textId="77777777" w:rsidR="004C595B" w:rsidRPr="004C595B" w:rsidRDefault="004C595B" w:rsidP="005B1354">
      <w:pPr>
        <w:numPr>
          <w:ilvl w:val="1"/>
          <w:numId w:val="1"/>
        </w:numPr>
        <w:tabs>
          <w:tab w:val="clear" w:pos="734"/>
        </w:tab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Pusei, kuras pienākumu izpilde nepārvaramās varas rezultātā ir apgrūtināta vai kļuvusi neiespējama, 5 (piecu) dienu jāpaziņo otram Līdzējam par radušos stāvokli, kā arī nekavējoties jāpiedāvā iespējamais risinājums. </w:t>
      </w:r>
    </w:p>
    <w:p w14:paraId="5F40DD82" w14:textId="77777777" w:rsidR="004C595B" w:rsidRDefault="004C595B" w:rsidP="005B1354">
      <w:pPr>
        <w:widowControl w:val="0"/>
        <w:numPr>
          <w:ilvl w:val="1"/>
          <w:numId w:val="1"/>
        </w:numPr>
        <w:tabs>
          <w:tab w:val="clear" w:pos="734"/>
        </w:tabs>
        <w:suppressAutoHyphens/>
        <w:spacing w:before="120" w:after="120" w:line="240" w:lineRule="auto"/>
        <w:ind w:left="567" w:right="-285" w:hanging="567"/>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Līdzējam, kura atsaucas uz nepārvaramu varu, tas jāpierāda otram Līdzējam.</w:t>
      </w:r>
    </w:p>
    <w:p w14:paraId="567EAF5F" w14:textId="77777777" w:rsidR="005B1354" w:rsidRPr="004C595B" w:rsidRDefault="005B1354" w:rsidP="005B1354">
      <w:pPr>
        <w:widowControl w:val="0"/>
        <w:suppressAutoHyphens/>
        <w:spacing w:before="120" w:after="120" w:line="240" w:lineRule="auto"/>
        <w:ind w:left="567" w:right="-285"/>
        <w:jc w:val="both"/>
        <w:rPr>
          <w:rFonts w:ascii="Times New Roman" w:hAnsi="Times New Roman" w:cs="Times New Roman"/>
          <w:color w:val="000000" w:themeColor="text1"/>
          <w:sz w:val="24"/>
          <w:szCs w:val="24"/>
        </w:rPr>
      </w:pPr>
    </w:p>
    <w:p w14:paraId="551AC5F9" w14:textId="77777777" w:rsidR="004C595B" w:rsidRPr="004C595B" w:rsidRDefault="004C595B" w:rsidP="005B1354">
      <w:pPr>
        <w:numPr>
          <w:ilvl w:val="0"/>
          <w:numId w:val="1"/>
        </w:numPr>
        <w:tabs>
          <w:tab w:val="left" w:pos="0"/>
          <w:tab w:val="left" w:pos="142"/>
        </w:tabs>
        <w:spacing w:before="120" w:after="120" w:line="240" w:lineRule="auto"/>
        <w:ind w:left="0" w:right="-285" w:firstLine="0"/>
        <w:jc w:val="center"/>
        <w:rPr>
          <w:rFonts w:ascii="Times New Roman" w:hAnsi="Times New Roman" w:cs="Times New Roman"/>
          <w:b/>
          <w:bCs/>
          <w:caps/>
          <w:color w:val="000000" w:themeColor="text1"/>
          <w:sz w:val="24"/>
          <w:szCs w:val="24"/>
        </w:rPr>
      </w:pPr>
      <w:r w:rsidRPr="004C595B">
        <w:rPr>
          <w:rFonts w:ascii="Times New Roman" w:hAnsi="Times New Roman" w:cs="Times New Roman"/>
          <w:b/>
          <w:bCs/>
          <w:caps/>
          <w:color w:val="000000" w:themeColor="text1"/>
          <w:sz w:val="24"/>
          <w:szCs w:val="24"/>
        </w:rPr>
        <w:t>Pārējie nosacījumi</w:t>
      </w:r>
    </w:p>
    <w:p w14:paraId="7F29C1F6" w14:textId="77777777" w:rsidR="004C595B" w:rsidRPr="004C595B" w:rsidRDefault="004C595B" w:rsidP="005B1354">
      <w:pPr>
        <w:numPr>
          <w:ilvl w:val="1"/>
          <w:numId w:val="1"/>
        </w:numPr>
        <w:tabs>
          <w:tab w:val="clear" w:pos="734"/>
        </w:tabs>
        <w:spacing w:before="120" w:after="120" w:line="240" w:lineRule="auto"/>
        <w:ind w:left="709"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Par jautājumiem, kuri nav atrunāti šajā Līgumā, Līdzēji vadās, saskaņā ar LR normatīvajiem aktiem.</w:t>
      </w:r>
    </w:p>
    <w:p w14:paraId="0002F8C7" w14:textId="77777777" w:rsidR="004C595B" w:rsidRPr="004C595B" w:rsidRDefault="004C595B" w:rsidP="005B1354">
      <w:pPr>
        <w:numPr>
          <w:ilvl w:val="1"/>
          <w:numId w:val="1"/>
        </w:numPr>
        <w:tabs>
          <w:tab w:val="clear" w:pos="734"/>
        </w:tabs>
        <w:spacing w:before="120" w:after="120" w:line="240" w:lineRule="auto"/>
        <w:ind w:left="709"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Domstarpības, kas saistītas ar Līguma izpildi, tiek risinātas vienošanās ceļā. Vienošanās tiek noformēta tikai rakstiski. Ja 30 (trīsdesmit) dienu laikā savstarpējās pārrunās strīdi netiek atrisināti, tad strīdi, kas izriet no Līguma, tiek izšķirti Latvijas Republikas tiesā.</w:t>
      </w:r>
    </w:p>
    <w:p w14:paraId="0D0E87E5" w14:textId="77777777" w:rsidR="004C595B" w:rsidRPr="004C595B" w:rsidRDefault="004C595B" w:rsidP="005B1354">
      <w:pPr>
        <w:numPr>
          <w:ilvl w:val="1"/>
          <w:numId w:val="1"/>
        </w:numPr>
        <w:tabs>
          <w:tab w:val="clear" w:pos="734"/>
        </w:tabs>
        <w:spacing w:before="120" w:after="120" w:line="240" w:lineRule="auto"/>
        <w:ind w:left="709"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Ja Līguma darbības laikā notiek Līdzēju reorganizācija vai likvidācija, tā tiesības un pienākumus realizē tiesību un saistību pārņēmējs.</w:t>
      </w:r>
    </w:p>
    <w:p w14:paraId="01800602" w14:textId="77777777" w:rsidR="004C595B" w:rsidRPr="004C595B" w:rsidRDefault="004C595B" w:rsidP="005B1354">
      <w:pPr>
        <w:numPr>
          <w:ilvl w:val="1"/>
          <w:numId w:val="1"/>
        </w:numPr>
        <w:tabs>
          <w:tab w:val="clear" w:pos="734"/>
        </w:tabs>
        <w:spacing w:before="120" w:after="120" w:line="240" w:lineRule="auto"/>
        <w:ind w:left="709"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Izpildītājs nav tiesīgs nodot Līguma saistību izpildi trešajai personai bez Pasūtītāja  iepriekšējas rakstiskas  piekrišanas.</w:t>
      </w:r>
    </w:p>
    <w:p w14:paraId="27732350" w14:textId="77777777" w:rsidR="004C595B" w:rsidRPr="004C595B" w:rsidRDefault="004C595B" w:rsidP="005B1354">
      <w:pPr>
        <w:numPr>
          <w:ilvl w:val="1"/>
          <w:numId w:val="1"/>
        </w:numPr>
        <w:tabs>
          <w:tab w:val="clear" w:pos="734"/>
        </w:tabs>
        <w:spacing w:before="120" w:after="120" w:line="240" w:lineRule="auto"/>
        <w:ind w:left="709"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Pilnvarotās personas šī Līguma saistību izpildīšanā:</w:t>
      </w:r>
    </w:p>
    <w:p w14:paraId="071E715E" w14:textId="77777777" w:rsidR="004C595B" w:rsidRPr="005B1354" w:rsidRDefault="004C595B" w:rsidP="005B1354">
      <w:pPr>
        <w:keepNext/>
        <w:numPr>
          <w:ilvl w:val="1"/>
          <w:numId w:val="1"/>
        </w:numPr>
        <w:tabs>
          <w:tab w:val="clear" w:pos="734"/>
        </w:tabs>
        <w:spacing w:before="120" w:after="120" w:line="240" w:lineRule="auto"/>
        <w:ind w:left="709" w:right="-285" w:hanging="709"/>
        <w:jc w:val="both"/>
        <w:outlineLvl w:val="2"/>
        <w:rPr>
          <w:rFonts w:ascii="Times New Roman" w:hAnsi="Times New Roman" w:cs="Times New Roman"/>
          <w:bCs/>
          <w:sz w:val="24"/>
          <w:szCs w:val="24"/>
        </w:rPr>
      </w:pPr>
      <w:r w:rsidRPr="005B1354">
        <w:rPr>
          <w:rFonts w:ascii="Times New Roman" w:hAnsi="Times New Roman" w:cs="Times New Roman"/>
          <w:bCs/>
          <w:sz w:val="24"/>
          <w:szCs w:val="24"/>
        </w:rPr>
        <w:t xml:space="preserve">No </w:t>
      </w:r>
      <w:r w:rsidRPr="005B1354">
        <w:rPr>
          <w:rFonts w:ascii="Times New Roman" w:hAnsi="Times New Roman" w:cs="Times New Roman"/>
          <w:bCs/>
          <w:caps/>
          <w:sz w:val="24"/>
          <w:szCs w:val="24"/>
        </w:rPr>
        <w:t>Pasūtītāja</w:t>
      </w:r>
      <w:r w:rsidRPr="005B1354">
        <w:rPr>
          <w:rFonts w:ascii="Times New Roman" w:hAnsi="Times New Roman" w:cs="Times New Roman"/>
          <w:b/>
          <w:bCs/>
          <w:sz w:val="24"/>
          <w:szCs w:val="24"/>
        </w:rPr>
        <w:t xml:space="preserve"> </w:t>
      </w:r>
      <w:r w:rsidRPr="005B1354">
        <w:rPr>
          <w:rFonts w:ascii="Times New Roman" w:hAnsi="Times New Roman" w:cs="Times New Roman"/>
          <w:bCs/>
          <w:sz w:val="24"/>
          <w:szCs w:val="24"/>
        </w:rPr>
        <w:t xml:space="preserve">puses:… tālr. ., e-pasts: </w:t>
      </w:r>
    </w:p>
    <w:p w14:paraId="35EFE157" w14:textId="77777777" w:rsidR="004C595B" w:rsidRPr="004C595B" w:rsidRDefault="004C595B" w:rsidP="005B1354">
      <w:pPr>
        <w:keepNext/>
        <w:numPr>
          <w:ilvl w:val="1"/>
          <w:numId w:val="1"/>
        </w:numPr>
        <w:tabs>
          <w:tab w:val="clear" w:pos="734"/>
        </w:tabs>
        <w:spacing w:before="120" w:after="120" w:line="240" w:lineRule="auto"/>
        <w:ind w:left="709" w:right="-285" w:hanging="709"/>
        <w:jc w:val="both"/>
        <w:outlineLvl w:val="2"/>
        <w:rPr>
          <w:rFonts w:ascii="Times New Roman" w:hAnsi="Times New Roman" w:cs="Times New Roman"/>
          <w:bCs/>
          <w:sz w:val="24"/>
          <w:szCs w:val="24"/>
        </w:rPr>
      </w:pPr>
      <w:r w:rsidRPr="004C595B">
        <w:rPr>
          <w:rFonts w:ascii="Times New Roman" w:hAnsi="Times New Roman" w:cs="Times New Roman"/>
          <w:bCs/>
          <w:sz w:val="24"/>
          <w:szCs w:val="24"/>
        </w:rPr>
        <w:t xml:space="preserve">No </w:t>
      </w:r>
      <w:r w:rsidRPr="004C595B">
        <w:rPr>
          <w:rFonts w:ascii="Times New Roman" w:hAnsi="Times New Roman" w:cs="Times New Roman"/>
          <w:bCs/>
          <w:caps/>
          <w:sz w:val="24"/>
          <w:szCs w:val="24"/>
        </w:rPr>
        <w:t>Izpildītāja</w:t>
      </w:r>
      <w:r w:rsidRPr="004C595B">
        <w:rPr>
          <w:rFonts w:ascii="Times New Roman" w:hAnsi="Times New Roman" w:cs="Times New Roman"/>
          <w:bCs/>
          <w:sz w:val="24"/>
          <w:szCs w:val="24"/>
        </w:rPr>
        <w:t xml:space="preserve"> puses: </w:t>
      </w:r>
      <w:proofErr w:type="spellStart"/>
      <w:r w:rsidRPr="004C595B">
        <w:rPr>
          <w:rFonts w:ascii="Times New Roman" w:hAnsi="Times New Roman" w:cs="Times New Roman"/>
          <w:bCs/>
          <w:sz w:val="24"/>
          <w:szCs w:val="24"/>
        </w:rPr>
        <w:t>tālr</w:t>
      </w:r>
      <w:proofErr w:type="spellEnd"/>
      <w:r w:rsidRPr="004C595B">
        <w:rPr>
          <w:rFonts w:ascii="Times New Roman" w:hAnsi="Times New Roman" w:cs="Times New Roman"/>
          <w:bCs/>
          <w:sz w:val="24"/>
          <w:szCs w:val="24"/>
        </w:rPr>
        <w:t xml:space="preserve">.,e-pasts: </w:t>
      </w:r>
    </w:p>
    <w:p w14:paraId="4EA4974D" w14:textId="77777777" w:rsidR="004C595B" w:rsidRPr="004C595B" w:rsidRDefault="004C595B" w:rsidP="005B1354">
      <w:pPr>
        <w:pStyle w:val="ListParagraph"/>
        <w:numPr>
          <w:ilvl w:val="1"/>
          <w:numId w:val="1"/>
        </w:numPr>
        <w:tabs>
          <w:tab w:val="clear" w:pos="734"/>
        </w:tabs>
        <w:suppressAutoHyphens/>
        <w:spacing w:before="120" w:after="120"/>
        <w:ind w:left="709" w:right="-285" w:hanging="709"/>
        <w:contextualSpacing w:val="0"/>
        <w:jc w:val="both"/>
        <w:rPr>
          <w:rFonts w:cs="Times New Roman"/>
          <w:color w:val="000000" w:themeColor="text1"/>
          <w:lang w:eastAsia="ar-SA"/>
        </w:rPr>
      </w:pPr>
      <w:r w:rsidRPr="004C595B">
        <w:rPr>
          <w:rFonts w:eastAsia="Calibri" w:cs="Times New Roman"/>
          <w:color w:val="000000" w:themeColor="text1"/>
          <w:lang w:eastAsia="ar-SA"/>
        </w:rPr>
        <w:t xml:space="preserve">Dokumenti, ziņas vai cita korespondence, kas ierakstītā pasta sūtījumā nosūtīta uz Līgumā norādīto Līdzēja  adresi, uzskatāma par paziņotu 7. (septītajā) dienā pēc sūtījuma nodošanas pasta iestādē. </w:t>
      </w:r>
      <w:r w:rsidRPr="004C595B">
        <w:rPr>
          <w:rFonts w:eastAsia="Calibri" w:cs="Times New Roman"/>
          <w:color w:val="000000" w:themeColor="text1"/>
          <w:shd w:val="clear" w:color="auto" w:fill="FFFFFF"/>
          <w:lang w:eastAsia="ar-SA"/>
        </w:rPr>
        <w:t>Dokuments, kas sūtīts pa elektronisko pastu, uzskatāms par paziņotu otrajā darba dienā pēc tā nosūtīšanas.</w:t>
      </w:r>
    </w:p>
    <w:p w14:paraId="1B4D56DE" w14:textId="77777777" w:rsidR="004C595B" w:rsidRPr="004C595B" w:rsidRDefault="004C595B" w:rsidP="005B1354">
      <w:pPr>
        <w:numPr>
          <w:ilvl w:val="1"/>
          <w:numId w:val="1"/>
        </w:numPr>
        <w:tabs>
          <w:tab w:val="clear" w:pos="734"/>
        </w:tabs>
        <w:spacing w:before="120" w:after="120" w:line="240" w:lineRule="auto"/>
        <w:ind w:left="709" w:right="-285" w:hanging="709"/>
        <w:jc w:val="both"/>
        <w:rPr>
          <w:rFonts w:ascii="Times New Roman" w:hAnsi="Times New Roman" w:cs="Times New Roman"/>
          <w:color w:val="000000" w:themeColor="text1"/>
          <w:sz w:val="24"/>
          <w:szCs w:val="24"/>
        </w:rPr>
      </w:pPr>
      <w:r w:rsidRPr="004C595B">
        <w:rPr>
          <w:rFonts w:ascii="Times New Roman" w:hAnsi="Times New Roman" w:cs="Times New Roman"/>
          <w:color w:val="000000" w:themeColor="text1"/>
          <w:sz w:val="24"/>
          <w:szCs w:val="24"/>
        </w:rPr>
        <w:t xml:space="preserve">Juridiskas puses vai bankas rekvizītu maiņas gadījumā, Līdzējam pienākums ir </w:t>
      </w:r>
      <w:r w:rsidRPr="004C595B">
        <w:rPr>
          <w:rFonts w:ascii="Times New Roman" w:hAnsi="Times New Roman" w:cs="Times New Roman"/>
          <w:bCs/>
          <w:color w:val="000000" w:themeColor="text1"/>
          <w:sz w:val="24"/>
          <w:szCs w:val="24"/>
        </w:rPr>
        <w:t>7 (septiņu)</w:t>
      </w:r>
      <w:r w:rsidRPr="004C595B">
        <w:rPr>
          <w:rFonts w:ascii="Times New Roman" w:hAnsi="Times New Roman" w:cs="Times New Roman"/>
          <w:color w:val="000000" w:themeColor="text1"/>
          <w:sz w:val="24"/>
          <w:szCs w:val="24"/>
        </w:rPr>
        <w:t xml:space="preserve"> darba dienu laikā paziņot par to otram Līdzējam.</w:t>
      </w:r>
    </w:p>
    <w:p w14:paraId="010A39BA" w14:textId="77777777" w:rsidR="004C595B" w:rsidRPr="004C595B" w:rsidRDefault="004C595B" w:rsidP="005B1354">
      <w:pPr>
        <w:pStyle w:val="ListParagraph"/>
        <w:numPr>
          <w:ilvl w:val="1"/>
          <w:numId w:val="1"/>
        </w:numPr>
        <w:tabs>
          <w:tab w:val="clear" w:pos="734"/>
        </w:tabs>
        <w:suppressAutoHyphens/>
        <w:spacing w:before="120" w:after="120"/>
        <w:ind w:left="709" w:right="-285" w:hanging="709"/>
        <w:contextualSpacing w:val="0"/>
        <w:jc w:val="both"/>
        <w:rPr>
          <w:rFonts w:cs="Times New Roman"/>
          <w:color w:val="000000" w:themeColor="text1"/>
          <w:lang w:eastAsia="ar-SA"/>
        </w:rPr>
      </w:pPr>
      <w:r w:rsidRPr="004C595B">
        <w:rPr>
          <w:rFonts w:eastAsia="Calibri" w:cs="Times New Roman"/>
          <w:color w:val="000000" w:themeColor="text1"/>
          <w:lang w:eastAsia="ar-SA"/>
        </w:rPr>
        <w:t xml:space="preserve">Līgumam tā noslēgšanas brīdī ir šādi pielikumi </w:t>
      </w:r>
    </w:p>
    <w:p w14:paraId="00553518" w14:textId="77777777" w:rsidR="004C595B" w:rsidRPr="005B1354" w:rsidRDefault="004C595B" w:rsidP="004C595B">
      <w:pPr>
        <w:pStyle w:val="ListParagraph"/>
        <w:numPr>
          <w:ilvl w:val="2"/>
          <w:numId w:val="1"/>
        </w:numPr>
        <w:tabs>
          <w:tab w:val="left" w:pos="0"/>
          <w:tab w:val="left" w:pos="142"/>
          <w:tab w:val="left" w:pos="1014"/>
          <w:tab w:val="center" w:pos="1276"/>
          <w:tab w:val="right" w:pos="8306"/>
        </w:tabs>
        <w:suppressAutoHyphens/>
        <w:spacing w:before="120" w:after="120"/>
        <w:ind w:left="0" w:right="-285" w:firstLine="0"/>
        <w:contextualSpacing w:val="0"/>
        <w:jc w:val="both"/>
        <w:rPr>
          <w:rFonts w:eastAsia="Calibri" w:cs="Times New Roman"/>
          <w:lang w:eastAsia="ar-SA"/>
        </w:rPr>
      </w:pPr>
      <w:r w:rsidRPr="005B1354">
        <w:rPr>
          <w:rFonts w:eastAsia="Calibri" w:cs="Times New Roman"/>
          <w:lang w:eastAsia="ar-SA"/>
        </w:rPr>
        <w:t>1.pielikums „Tehniskā specifikācija” .</w:t>
      </w:r>
    </w:p>
    <w:p w14:paraId="5FE286C0" w14:textId="77777777" w:rsidR="004C595B" w:rsidRPr="005B1354" w:rsidRDefault="004C595B" w:rsidP="004C595B">
      <w:pPr>
        <w:numPr>
          <w:ilvl w:val="2"/>
          <w:numId w:val="1"/>
        </w:numPr>
        <w:tabs>
          <w:tab w:val="left" w:pos="0"/>
          <w:tab w:val="left" w:pos="142"/>
          <w:tab w:val="left" w:pos="720"/>
          <w:tab w:val="center" w:pos="1276"/>
          <w:tab w:val="right" w:pos="8306"/>
        </w:tabs>
        <w:suppressAutoHyphens/>
        <w:spacing w:before="120" w:after="120" w:line="240" w:lineRule="auto"/>
        <w:ind w:left="0" w:right="-285" w:firstLine="0"/>
        <w:jc w:val="both"/>
        <w:rPr>
          <w:rFonts w:ascii="Times New Roman" w:hAnsi="Times New Roman" w:cs="Times New Roman"/>
          <w:sz w:val="24"/>
          <w:szCs w:val="24"/>
        </w:rPr>
      </w:pPr>
      <w:r w:rsidRPr="005B1354">
        <w:rPr>
          <w:rFonts w:ascii="Times New Roman" w:eastAsia="Calibri" w:hAnsi="Times New Roman" w:cs="Times New Roman"/>
          <w:sz w:val="24"/>
          <w:szCs w:val="24"/>
          <w:lang w:eastAsia="ar-SA"/>
        </w:rPr>
        <w:lastRenderedPageBreak/>
        <w:t xml:space="preserve"> 2.pielikums  ,,Finanšu piedāvājums” .;</w:t>
      </w:r>
    </w:p>
    <w:p w14:paraId="10585F76" w14:textId="77777777" w:rsidR="004C595B" w:rsidRPr="004C595B" w:rsidRDefault="004C595B" w:rsidP="004C595B">
      <w:pPr>
        <w:pStyle w:val="ListParagraph"/>
        <w:keepNext/>
        <w:numPr>
          <w:ilvl w:val="0"/>
          <w:numId w:val="1"/>
        </w:numPr>
        <w:tabs>
          <w:tab w:val="left" w:pos="0"/>
          <w:tab w:val="left" w:pos="142"/>
        </w:tabs>
        <w:spacing w:before="120" w:after="120"/>
        <w:ind w:left="0" w:firstLine="0"/>
        <w:contextualSpacing w:val="0"/>
        <w:jc w:val="center"/>
        <w:outlineLvl w:val="0"/>
        <w:rPr>
          <w:rFonts w:cs="Times New Roman"/>
          <w:b/>
          <w:bCs/>
          <w:caps/>
          <w:color w:val="000000" w:themeColor="text1"/>
          <w:kern w:val="32"/>
          <w:lang w:eastAsia="lv-LV"/>
        </w:rPr>
      </w:pPr>
      <w:r w:rsidRPr="004C595B">
        <w:rPr>
          <w:rFonts w:cs="Times New Roman"/>
          <w:b/>
          <w:bCs/>
          <w:caps/>
          <w:color w:val="000000" w:themeColor="text1"/>
          <w:kern w:val="32"/>
          <w:lang w:eastAsia="lv-LV"/>
        </w:rPr>
        <w:t>LĪDZĒJU PARAKSTI UN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1"/>
      </w:tblGrid>
      <w:tr w:rsidR="004C595B" w:rsidRPr="004C595B" w14:paraId="1D51EF0A" w14:textId="77777777" w:rsidTr="00A37AEC">
        <w:tc>
          <w:tcPr>
            <w:tcW w:w="4785" w:type="dxa"/>
          </w:tcPr>
          <w:p w14:paraId="2952E891" w14:textId="77777777" w:rsidR="004C595B" w:rsidRPr="004C595B" w:rsidRDefault="004C595B" w:rsidP="004C595B">
            <w:pPr>
              <w:keepNext/>
              <w:tabs>
                <w:tab w:val="left" w:pos="0"/>
                <w:tab w:val="left" w:pos="142"/>
              </w:tabs>
              <w:spacing w:before="120" w:after="120"/>
              <w:ind w:right="-427"/>
              <w:jc w:val="both"/>
              <w:outlineLvl w:val="0"/>
              <w:rPr>
                <w:bCs/>
                <w:caps/>
                <w:color w:val="000000" w:themeColor="text1"/>
                <w:sz w:val="24"/>
                <w:szCs w:val="24"/>
              </w:rPr>
            </w:pPr>
            <w:r w:rsidRPr="004C595B">
              <w:rPr>
                <w:bCs/>
                <w:caps/>
                <w:color w:val="000000" w:themeColor="text1"/>
                <w:sz w:val="24"/>
                <w:szCs w:val="24"/>
              </w:rPr>
              <w:t>Pasūtītājs:</w:t>
            </w:r>
          </w:p>
          <w:p w14:paraId="6CB0CD14" w14:textId="77777777" w:rsidR="004C595B" w:rsidRPr="004C595B" w:rsidRDefault="004C595B" w:rsidP="004C595B">
            <w:pPr>
              <w:tabs>
                <w:tab w:val="left" w:pos="0"/>
                <w:tab w:val="left" w:pos="142"/>
              </w:tabs>
              <w:spacing w:before="120" w:after="120"/>
              <w:ind w:right="-427"/>
              <w:rPr>
                <w:rFonts w:eastAsia="Calibri"/>
                <w:color w:val="000000" w:themeColor="text1"/>
                <w:sz w:val="24"/>
                <w:szCs w:val="24"/>
                <w:lang w:val="pt-PT"/>
              </w:rPr>
            </w:pPr>
          </w:p>
        </w:tc>
        <w:tc>
          <w:tcPr>
            <w:tcW w:w="4785" w:type="dxa"/>
          </w:tcPr>
          <w:p w14:paraId="55B86044" w14:textId="77777777" w:rsidR="004C595B" w:rsidRPr="004C595B" w:rsidRDefault="004C595B" w:rsidP="004C595B">
            <w:pPr>
              <w:pStyle w:val="ListParagraph"/>
              <w:keepNext/>
              <w:tabs>
                <w:tab w:val="left" w:pos="0"/>
                <w:tab w:val="left" w:pos="142"/>
              </w:tabs>
              <w:spacing w:before="120" w:after="120"/>
              <w:ind w:left="0"/>
              <w:contextualSpacing w:val="0"/>
              <w:outlineLvl w:val="0"/>
              <w:rPr>
                <w:rFonts w:cs="Times New Roman"/>
                <w:b/>
                <w:bCs/>
                <w:caps/>
                <w:color w:val="000000" w:themeColor="text1"/>
                <w:kern w:val="32"/>
              </w:rPr>
            </w:pPr>
            <w:r w:rsidRPr="004C595B">
              <w:rPr>
                <w:rFonts w:cs="Times New Roman"/>
                <w:b/>
                <w:bCs/>
                <w:caps/>
                <w:color w:val="000000" w:themeColor="text1"/>
                <w:kern w:val="32"/>
              </w:rPr>
              <w:t>Izpildītājs:</w:t>
            </w:r>
          </w:p>
        </w:tc>
      </w:tr>
    </w:tbl>
    <w:p w14:paraId="6B4C2068" w14:textId="77777777" w:rsidR="00CE5F87" w:rsidRPr="004C595B" w:rsidRDefault="00CE5F87" w:rsidP="005B1354">
      <w:pPr>
        <w:spacing w:before="120" w:after="120"/>
        <w:rPr>
          <w:rFonts w:ascii="Times New Roman" w:hAnsi="Times New Roman" w:cs="Times New Roman"/>
          <w:sz w:val="24"/>
          <w:szCs w:val="24"/>
        </w:rPr>
      </w:pPr>
    </w:p>
    <w:sectPr w:rsidR="00CE5F87" w:rsidRPr="004C595B" w:rsidSect="002C245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75A0" w14:textId="77777777" w:rsidR="00A6405F" w:rsidRDefault="00A6405F">
      <w:pPr>
        <w:spacing w:after="0" w:line="240" w:lineRule="auto"/>
      </w:pPr>
      <w:r>
        <w:separator/>
      </w:r>
    </w:p>
  </w:endnote>
  <w:endnote w:type="continuationSeparator" w:id="0">
    <w:p w14:paraId="560911D8" w14:textId="77777777" w:rsidR="00A6405F" w:rsidRDefault="00A6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104526"/>
      <w:docPartObj>
        <w:docPartGallery w:val="Page Numbers (Bottom of Page)"/>
        <w:docPartUnique/>
      </w:docPartObj>
    </w:sdtPr>
    <w:sdtEndPr/>
    <w:sdtContent>
      <w:p w14:paraId="23BC54AE" w14:textId="77777777" w:rsidR="00DC62A7" w:rsidRDefault="005B1354">
        <w:pPr>
          <w:pStyle w:val="Footer"/>
          <w:jc w:val="center"/>
        </w:pPr>
        <w:r>
          <w:fldChar w:fldCharType="begin"/>
        </w:r>
        <w:r>
          <w:instrText>PAGE   \* MERGEFORMAT</w:instrText>
        </w:r>
        <w:r>
          <w:fldChar w:fldCharType="separate"/>
        </w:r>
        <w:r>
          <w:rPr>
            <w:noProof/>
          </w:rPr>
          <w:t>14</w:t>
        </w:r>
        <w:r>
          <w:fldChar w:fldCharType="end"/>
        </w:r>
      </w:p>
    </w:sdtContent>
  </w:sdt>
  <w:p w14:paraId="0B096F7B" w14:textId="77777777" w:rsidR="00DC62A7" w:rsidRDefault="00A6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69BA" w14:textId="77777777" w:rsidR="00A6405F" w:rsidRDefault="00A6405F">
      <w:pPr>
        <w:spacing w:after="0" w:line="240" w:lineRule="auto"/>
      </w:pPr>
      <w:r>
        <w:separator/>
      </w:r>
    </w:p>
  </w:footnote>
  <w:footnote w:type="continuationSeparator" w:id="0">
    <w:p w14:paraId="7770390B" w14:textId="77777777" w:rsidR="00A6405F" w:rsidRDefault="00A64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61CC3"/>
    <w:multiLevelType w:val="multilevel"/>
    <w:tmpl w:val="1CB61CC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734"/>
        </w:tabs>
        <w:ind w:left="734" w:hanging="360"/>
      </w:pPr>
      <w:rPr>
        <w:rFonts w:hint="default"/>
        <w:b w:val="0"/>
      </w:rPr>
    </w:lvl>
    <w:lvl w:ilvl="2">
      <w:start w:val="1"/>
      <w:numFmt w:val="decimal"/>
      <w:lvlText w:val="%1.%2.%3."/>
      <w:lvlJc w:val="left"/>
      <w:pPr>
        <w:tabs>
          <w:tab w:val="left" w:pos="1468"/>
        </w:tabs>
        <w:ind w:left="1468" w:hanging="720"/>
      </w:pPr>
      <w:rPr>
        <w:rFonts w:hint="default"/>
      </w:rPr>
    </w:lvl>
    <w:lvl w:ilvl="3">
      <w:start w:val="1"/>
      <w:numFmt w:val="decimal"/>
      <w:lvlText w:val="%1.%2.%3.%4."/>
      <w:lvlJc w:val="left"/>
      <w:pPr>
        <w:tabs>
          <w:tab w:val="left" w:pos="1842"/>
        </w:tabs>
        <w:ind w:left="1842" w:hanging="720"/>
      </w:pPr>
      <w:rPr>
        <w:rFonts w:hint="default"/>
      </w:rPr>
    </w:lvl>
    <w:lvl w:ilvl="4">
      <w:start w:val="1"/>
      <w:numFmt w:val="decimal"/>
      <w:lvlText w:val="%1.%2.%3.%4.%5."/>
      <w:lvlJc w:val="left"/>
      <w:pPr>
        <w:tabs>
          <w:tab w:val="left" w:pos="2576"/>
        </w:tabs>
        <w:ind w:left="2576" w:hanging="1080"/>
      </w:pPr>
      <w:rPr>
        <w:rFonts w:hint="default"/>
      </w:rPr>
    </w:lvl>
    <w:lvl w:ilvl="5">
      <w:start w:val="1"/>
      <w:numFmt w:val="decimal"/>
      <w:lvlText w:val="%1.%2.%3.%4.%5.%6."/>
      <w:lvlJc w:val="left"/>
      <w:pPr>
        <w:tabs>
          <w:tab w:val="left" w:pos="2950"/>
        </w:tabs>
        <w:ind w:left="2950" w:hanging="1080"/>
      </w:pPr>
      <w:rPr>
        <w:rFonts w:hint="default"/>
      </w:rPr>
    </w:lvl>
    <w:lvl w:ilvl="6">
      <w:start w:val="1"/>
      <w:numFmt w:val="decimal"/>
      <w:lvlText w:val="%1.%2.%3.%4.%5.%6.%7."/>
      <w:lvlJc w:val="left"/>
      <w:pPr>
        <w:tabs>
          <w:tab w:val="left" w:pos="3684"/>
        </w:tabs>
        <w:ind w:left="3684" w:hanging="1440"/>
      </w:pPr>
      <w:rPr>
        <w:rFonts w:hint="default"/>
      </w:rPr>
    </w:lvl>
    <w:lvl w:ilvl="7">
      <w:start w:val="1"/>
      <w:numFmt w:val="decimal"/>
      <w:lvlText w:val="%1.%2.%3.%4.%5.%6.%7.%8."/>
      <w:lvlJc w:val="left"/>
      <w:pPr>
        <w:tabs>
          <w:tab w:val="left" w:pos="4058"/>
        </w:tabs>
        <w:ind w:left="4058" w:hanging="1440"/>
      </w:pPr>
      <w:rPr>
        <w:rFonts w:hint="default"/>
      </w:rPr>
    </w:lvl>
    <w:lvl w:ilvl="8">
      <w:start w:val="1"/>
      <w:numFmt w:val="decimal"/>
      <w:lvlText w:val="%1.%2.%3.%4.%5.%6.%7.%8.%9."/>
      <w:lvlJc w:val="left"/>
      <w:pPr>
        <w:tabs>
          <w:tab w:val="left" w:pos="4792"/>
        </w:tabs>
        <w:ind w:left="479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5B"/>
    <w:rsid w:val="0009675F"/>
    <w:rsid w:val="00225E3D"/>
    <w:rsid w:val="00283E67"/>
    <w:rsid w:val="00342922"/>
    <w:rsid w:val="00390C3F"/>
    <w:rsid w:val="004C595B"/>
    <w:rsid w:val="005637D0"/>
    <w:rsid w:val="005B1354"/>
    <w:rsid w:val="009B3CE0"/>
    <w:rsid w:val="00A6405F"/>
    <w:rsid w:val="00BA6267"/>
    <w:rsid w:val="00CE5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8D09"/>
  <w15:chartTrackingRefBased/>
  <w15:docId w15:val="{94D09922-A901-42FA-B7DF-2B7CE5C4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95B"/>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aliases w:val="Normal bullet 2,Bullet list,Strip,H&amp;P List Paragraph,Saistīto dokumentu saraksts,PPS_Bullet,Syle 1,Numurets,Colorful List - Accent 12,2,List Paragraph1,Virsraksti,1st level - Bullet List Paragraph,Lettre d'introduction,Numbered Lis,lp1"/>
    <w:basedOn w:val="Normal"/>
    <w:link w:val="ListParagraphChar"/>
    <w:uiPriority w:val="34"/>
    <w:qFormat/>
    <w:rsid w:val="004C595B"/>
    <w:pPr>
      <w:spacing w:after="0" w:line="240" w:lineRule="auto"/>
      <w:ind w:left="720"/>
      <w:contextualSpacing/>
    </w:pPr>
    <w:rPr>
      <w:rFonts w:ascii="Times New Roman" w:eastAsia="Times New Roman" w:hAnsi="Times New Roman" w:cs="Cambria"/>
      <w:kern w:val="56"/>
      <w:sz w:val="24"/>
      <w:szCs w:val="24"/>
    </w:rPr>
  </w:style>
  <w:style w:type="character" w:styleId="Hyperlink">
    <w:name w:val="Hyperlink"/>
    <w:uiPriority w:val="99"/>
    <w:rsid w:val="004C595B"/>
    <w:rPr>
      <w:color w:val="0000FF"/>
      <w:u w:val="single"/>
    </w:rPr>
  </w:style>
  <w:style w:type="character" w:customStyle="1" w:styleId="ListParagraphChar">
    <w:name w:val="List Paragraph Char"/>
    <w:aliases w:val="Normal bullet 2 Char,Bullet list Char,Strip Char,H&amp;P List Paragraph Char,Saistīto dokumentu saraksts Char,PPS_Bullet Char,Syle 1 Char,Numurets Char,Colorful List - Accent 12 Char,2 Char,List Paragraph1 Char,Virsraksti Char,lp1 Char"/>
    <w:link w:val="ListParagraph"/>
    <w:uiPriority w:val="34"/>
    <w:qFormat/>
    <w:locked/>
    <w:rsid w:val="004C595B"/>
    <w:rPr>
      <w:rFonts w:ascii="Times New Roman" w:hAnsi="Times New Roman" w:cs="Cambria"/>
      <w:kern w:val="56"/>
      <w:sz w:val="24"/>
      <w:szCs w:val="24"/>
    </w:rPr>
  </w:style>
  <w:style w:type="table" w:styleId="TableGrid">
    <w:name w:val="Table Grid"/>
    <w:basedOn w:val="TableNormal"/>
    <w:uiPriority w:val="59"/>
    <w:rsid w:val="004C595B"/>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595B"/>
    <w:rPr>
      <w:sz w:val="16"/>
      <w:szCs w:val="16"/>
    </w:rPr>
  </w:style>
  <w:style w:type="paragraph" w:styleId="CommentText">
    <w:name w:val="annotation text"/>
    <w:basedOn w:val="Normal"/>
    <w:link w:val="CommentTextChar"/>
    <w:uiPriority w:val="99"/>
    <w:unhideWhenUsed/>
    <w:rsid w:val="004C595B"/>
    <w:pPr>
      <w:spacing w:line="240" w:lineRule="auto"/>
    </w:pPr>
    <w:rPr>
      <w:sz w:val="20"/>
      <w:szCs w:val="20"/>
    </w:rPr>
  </w:style>
  <w:style w:type="character" w:customStyle="1" w:styleId="CommentTextChar">
    <w:name w:val="Comment Text Char"/>
    <w:basedOn w:val="DefaultParagraphFont"/>
    <w:link w:val="CommentText"/>
    <w:uiPriority w:val="99"/>
    <w:rsid w:val="004C595B"/>
    <w:rPr>
      <w:rFonts w:eastAsiaTheme="minorHAnsi"/>
      <w:sz w:val="20"/>
      <w:szCs w:val="20"/>
    </w:rPr>
  </w:style>
  <w:style w:type="paragraph" w:styleId="Footer">
    <w:name w:val="footer"/>
    <w:basedOn w:val="Normal"/>
    <w:link w:val="FooterChar"/>
    <w:uiPriority w:val="99"/>
    <w:unhideWhenUsed/>
    <w:rsid w:val="004C5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595B"/>
    <w:rPr>
      <w:rFonts w:eastAsiaTheme="minorHAnsi"/>
    </w:rPr>
  </w:style>
  <w:style w:type="paragraph" w:styleId="BalloonText">
    <w:name w:val="Balloon Text"/>
    <w:basedOn w:val="Normal"/>
    <w:link w:val="BalloonTextChar"/>
    <w:uiPriority w:val="99"/>
    <w:semiHidden/>
    <w:unhideWhenUsed/>
    <w:rsid w:val="004C5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95B"/>
    <w:rPr>
      <w:rFonts w:ascii="Segoe UI" w:eastAsiaTheme="minorHAnsi" w:hAnsi="Segoe UI" w:cs="Segoe UI"/>
      <w:sz w:val="18"/>
      <w:szCs w:val="18"/>
    </w:rPr>
  </w:style>
  <w:style w:type="character" w:styleId="UnresolvedMention">
    <w:name w:val="Unresolved Mention"/>
    <w:basedOn w:val="DefaultParagraphFont"/>
    <w:uiPriority w:val="99"/>
    <w:semiHidden/>
    <w:unhideWhenUsed/>
    <w:rsid w:val="004C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bauskasslimnic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D8CBB4-EF77-418A-B00A-43B0FE7E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17376</Words>
  <Characters>9905</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2</cp:revision>
  <dcterms:created xsi:type="dcterms:W3CDTF">2026-02-02T10:50:00Z</dcterms:created>
  <dcterms:modified xsi:type="dcterms:W3CDTF">2026-02-02T10:50:00Z</dcterms:modified>
</cp:coreProperties>
</file>