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F3AF" w14:textId="044EF843" w:rsidR="004B1EBC" w:rsidRPr="00B64246" w:rsidRDefault="002C1C91">
      <w:pPr>
        <w:rPr>
          <w:rFonts w:ascii="Times New Roman" w:hAnsi="Times New Roman" w:cs="Times New Roman"/>
        </w:rPr>
        <w:sectPr w:rsidR="004B1EBC" w:rsidRPr="00B64246" w:rsidSect="0070442F">
          <w:headerReference w:type="default" r:id="rId8"/>
          <w:footerReference w:type="default" r:id="rId9"/>
          <w:headerReference w:type="first" r:id="rId10"/>
          <w:footerReference w:type="first" r:id="rId11"/>
          <w:pgSz w:w="11906" w:h="16838" w:code="9"/>
          <w:pgMar w:top="1701" w:right="1134" w:bottom="709" w:left="1701" w:header="709" w:footer="418" w:gutter="0"/>
          <w:cols w:space="708"/>
          <w:titlePg/>
          <w:docGrid w:linePitch="360"/>
        </w:sectPr>
      </w:pPr>
      <w:r w:rsidRPr="00B64246">
        <w:rPr>
          <w:rFonts w:ascii="Times New Roman" w:hAnsi="Times New Roman" w:cs="Times New Roman"/>
          <w:noProof/>
        </w:rPr>
        <w:drawing>
          <wp:inline distT="0" distB="0" distL="0" distR="0" wp14:anchorId="6496C46E" wp14:editId="43DF3E73">
            <wp:extent cx="6238697" cy="8824686"/>
            <wp:effectExtent l="0" t="0" r="0" b="0"/>
            <wp:docPr id="343549994"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49994" name="Attēls 343549994"/>
                    <pic:cNvPicPr/>
                  </pic:nvPicPr>
                  <pic:blipFill>
                    <a:blip r:embed="rId12">
                      <a:extLst>
                        <a:ext uri="{28A0092B-C50C-407E-A947-70E740481C1C}">
                          <a14:useLocalDpi xmlns:a14="http://schemas.microsoft.com/office/drawing/2010/main" val="0"/>
                        </a:ext>
                      </a:extLst>
                    </a:blip>
                    <a:stretch>
                      <a:fillRect/>
                    </a:stretch>
                  </pic:blipFill>
                  <pic:spPr>
                    <a:xfrm>
                      <a:off x="0" y="0"/>
                      <a:ext cx="6244311" cy="8832628"/>
                    </a:xfrm>
                    <a:prstGeom prst="rect">
                      <a:avLst/>
                    </a:prstGeom>
                  </pic:spPr>
                </pic:pic>
              </a:graphicData>
            </a:graphic>
          </wp:inline>
        </w:drawing>
      </w:r>
    </w:p>
    <w:p w14:paraId="0E7319B7" w14:textId="1B6DD44A" w:rsidR="00A17FCF" w:rsidRPr="00B64246" w:rsidRDefault="008977B7" w:rsidP="008977B7">
      <w:pPr>
        <w:tabs>
          <w:tab w:val="left" w:pos="7000"/>
        </w:tabs>
        <w:rPr>
          <w:rFonts w:ascii="Times New Roman" w:hAnsi="Times New Roman" w:cs="Times New Roman"/>
          <w:b/>
          <w:bCs/>
          <w:sz w:val="28"/>
          <w:szCs w:val="28"/>
        </w:rPr>
      </w:pPr>
      <w:r w:rsidRPr="00B64246">
        <w:rPr>
          <w:rFonts w:ascii="Times New Roman" w:hAnsi="Times New Roman" w:cs="Times New Roman"/>
          <w:b/>
          <w:bCs/>
          <w:sz w:val="28"/>
          <w:szCs w:val="28"/>
        </w:rPr>
        <w:lastRenderedPageBreak/>
        <w:tab/>
      </w:r>
    </w:p>
    <w:p w14:paraId="6BE96D71" w14:textId="60BEB002" w:rsidR="009C61A2" w:rsidRPr="00B64246" w:rsidRDefault="00000000" w:rsidP="00314973">
      <w:pPr>
        <w:jc w:val="center"/>
        <w:rPr>
          <w:rFonts w:ascii="Times New Roman" w:hAnsi="Times New Roman" w:cs="Times New Roman"/>
          <w:b/>
          <w:bCs/>
          <w:sz w:val="28"/>
          <w:szCs w:val="28"/>
        </w:rPr>
      </w:pPr>
      <w:r w:rsidRPr="00B64246">
        <w:rPr>
          <w:rFonts w:ascii="Times New Roman" w:hAnsi="Times New Roman" w:cs="Times New Roman"/>
          <w:b/>
          <w:bCs/>
          <w:sz w:val="28"/>
          <w:szCs w:val="28"/>
        </w:rPr>
        <w:t>SATURS</w:t>
      </w:r>
    </w:p>
    <w:p w14:paraId="75188554" w14:textId="77777777" w:rsidR="00146684" w:rsidRPr="00B64246" w:rsidRDefault="00146684" w:rsidP="00146684">
      <w:pPr>
        <w:pStyle w:val="ListParagraph"/>
        <w:ind w:left="0"/>
        <w:rPr>
          <w:b/>
        </w:rPr>
      </w:pPr>
    </w:p>
    <w:p w14:paraId="03746341" w14:textId="3BB7A03F" w:rsidR="00146684" w:rsidRPr="00B64246" w:rsidRDefault="008977B7" w:rsidP="00146684">
      <w:pPr>
        <w:pStyle w:val="ListParagraph"/>
        <w:numPr>
          <w:ilvl w:val="0"/>
          <w:numId w:val="1"/>
        </w:numPr>
        <w:tabs>
          <w:tab w:val="right" w:leader="dot" w:pos="9356"/>
        </w:tabs>
        <w:rPr>
          <w:szCs w:val="24"/>
        </w:rPr>
      </w:pPr>
      <w:r w:rsidRPr="00B64246">
        <w:rPr>
          <w:szCs w:val="24"/>
        </w:rPr>
        <w:t>Ievads</w:t>
      </w:r>
      <w:r w:rsidRPr="00B64246">
        <w:rPr>
          <w:szCs w:val="24"/>
        </w:rPr>
        <w:tab/>
        <w:t>3</w:t>
      </w:r>
    </w:p>
    <w:p w14:paraId="31BC9103" w14:textId="37104D99" w:rsidR="008977B7" w:rsidRPr="00B64246" w:rsidRDefault="008977B7" w:rsidP="008977B7">
      <w:pPr>
        <w:pStyle w:val="ListParagraph"/>
        <w:numPr>
          <w:ilvl w:val="0"/>
          <w:numId w:val="1"/>
        </w:numPr>
        <w:tabs>
          <w:tab w:val="right" w:leader="dot" w:pos="9356"/>
        </w:tabs>
        <w:rPr>
          <w:szCs w:val="24"/>
        </w:rPr>
      </w:pPr>
      <w:r w:rsidRPr="00B64246">
        <w:rPr>
          <w:szCs w:val="24"/>
        </w:rPr>
        <w:t xml:space="preserve">Informācija par kapitālsabiedrību </w:t>
      </w:r>
      <w:r w:rsidRPr="00B64246">
        <w:rPr>
          <w:szCs w:val="24"/>
        </w:rPr>
        <w:tab/>
        <w:t>4</w:t>
      </w:r>
    </w:p>
    <w:p w14:paraId="077DAD2B" w14:textId="7AF7F30C" w:rsidR="008977B7" w:rsidRPr="00B64246" w:rsidRDefault="008977B7" w:rsidP="008977B7">
      <w:pPr>
        <w:pStyle w:val="ListParagraph"/>
        <w:numPr>
          <w:ilvl w:val="0"/>
          <w:numId w:val="1"/>
        </w:numPr>
        <w:tabs>
          <w:tab w:val="right" w:leader="dot" w:pos="9356"/>
        </w:tabs>
        <w:rPr>
          <w:szCs w:val="24"/>
        </w:rPr>
      </w:pPr>
      <w:r w:rsidRPr="00B64246">
        <w:rPr>
          <w:szCs w:val="24"/>
        </w:rPr>
        <w:t xml:space="preserve">Vispārējā informācija par kapitālsabiedrību </w:t>
      </w:r>
      <w:r w:rsidRPr="00B64246">
        <w:rPr>
          <w:szCs w:val="24"/>
        </w:rPr>
        <w:tab/>
        <w:t>4</w:t>
      </w:r>
    </w:p>
    <w:p w14:paraId="0B5ABBFE" w14:textId="189F417E" w:rsidR="008977B7" w:rsidRPr="00B64246" w:rsidRDefault="008977B7" w:rsidP="008977B7">
      <w:pPr>
        <w:pStyle w:val="ListParagraph"/>
        <w:numPr>
          <w:ilvl w:val="0"/>
          <w:numId w:val="1"/>
        </w:numPr>
        <w:tabs>
          <w:tab w:val="right" w:leader="dot" w:pos="9356"/>
        </w:tabs>
        <w:rPr>
          <w:szCs w:val="24"/>
        </w:rPr>
      </w:pPr>
      <w:r w:rsidRPr="00B64246">
        <w:rPr>
          <w:szCs w:val="24"/>
        </w:rPr>
        <w:t xml:space="preserve">Kapitālsabiedrības pārvaldības modelis </w:t>
      </w:r>
      <w:r w:rsidR="00A63AE9" w:rsidRPr="00B64246">
        <w:rPr>
          <w:szCs w:val="24"/>
        </w:rPr>
        <w:t>un stratēģiskie mērķi</w:t>
      </w:r>
      <w:r w:rsidRPr="00B64246">
        <w:rPr>
          <w:szCs w:val="24"/>
        </w:rPr>
        <w:tab/>
        <w:t>6</w:t>
      </w:r>
    </w:p>
    <w:p w14:paraId="4EE89581" w14:textId="55D51972" w:rsidR="008977B7" w:rsidRPr="00B64246" w:rsidRDefault="008977B7" w:rsidP="008977B7">
      <w:pPr>
        <w:pStyle w:val="ListParagraph"/>
        <w:numPr>
          <w:ilvl w:val="0"/>
          <w:numId w:val="1"/>
        </w:numPr>
        <w:tabs>
          <w:tab w:val="right" w:leader="dot" w:pos="9356"/>
        </w:tabs>
        <w:rPr>
          <w:szCs w:val="24"/>
        </w:rPr>
      </w:pPr>
      <w:r w:rsidRPr="00B64246">
        <w:rPr>
          <w:szCs w:val="24"/>
        </w:rPr>
        <w:t xml:space="preserve">Kapitālsabiedrības ilgtspējīgas darbības principi </w:t>
      </w:r>
      <w:r w:rsidRPr="00B64246">
        <w:rPr>
          <w:szCs w:val="24"/>
        </w:rPr>
        <w:tab/>
      </w:r>
      <w:r w:rsidR="00AC441C">
        <w:rPr>
          <w:szCs w:val="24"/>
        </w:rPr>
        <w:t>8</w:t>
      </w:r>
    </w:p>
    <w:p w14:paraId="256C51BA" w14:textId="417B27B7" w:rsidR="008977B7" w:rsidRPr="00B64246" w:rsidRDefault="008977B7" w:rsidP="008977B7">
      <w:pPr>
        <w:pStyle w:val="ListParagraph"/>
        <w:numPr>
          <w:ilvl w:val="0"/>
          <w:numId w:val="1"/>
        </w:numPr>
        <w:tabs>
          <w:tab w:val="right" w:leader="dot" w:pos="9356"/>
        </w:tabs>
        <w:rPr>
          <w:szCs w:val="24"/>
        </w:rPr>
      </w:pPr>
      <w:r w:rsidRPr="00B64246">
        <w:rPr>
          <w:szCs w:val="24"/>
        </w:rPr>
        <w:t>Kapitālsabiedrības biznesa modelis</w:t>
      </w:r>
      <w:r w:rsidRPr="00B64246">
        <w:rPr>
          <w:szCs w:val="24"/>
        </w:rPr>
        <w:tab/>
        <w:t>8</w:t>
      </w:r>
    </w:p>
    <w:p w14:paraId="478822E3" w14:textId="67C380AA" w:rsidR="008977B7" w:rsidRPr="00B64246" w:rsidRDefault="008977B7" w:rsidP="008977B7">
      <w:pPr>
        <w:pStyle w:val="ListParagraph"/>
        <w:numPr>
          <w:ilvl w:val="0"/>
          <w:numId w:val="1"/>
        </w:numPr>
        <w:tabs>
          <w:tab w:val="right" w:leader="dot" w:pos="9356"/>
        </w:tabs>
        <w:rPr>
          <w:szCs w:val="24"/>
        </w:rPr>
      </w:pPr>
      <w:r w:rsidRPr="00B64246">
        <w:rPr>
          <w:szCs w:val="24"/>
        </w:rPr>
        <w:t>Slimnīcas misija, v</w:t>
      </w:r>
      <w:r w:rsidRPr="00B64246">
        <w:rPr>
          <w:bCs/>
          <w:szCs w:val="24"/>
        </w:rPr>
        <w:t xml:space="preserve">īzija, darbības mērķis un galvenās darbības joma </w:t>
      </w:r>
      <w:r w:rsidRPr="00B64246">
        <w:rPr>
          <w:szCs w:val="24"/>
        </w:rPr>
        <w:tab/>
        <w:t>9</w:t>
      </w:r>
    </w:p>
    <w:p w14:paraId="6F369119" w14:textId="6D47BB6E" w:rsidR="008977B7" w:rsidRPr="00B64246" w:rsidRDefault="008977B7" w:rsidP="008977B7">
      <w:pPr>
        <w:pStyle w:val="ListParagraph"/>
        <w:numPr>
          <w:ilvl w:val="0"/>
          <w:numId w:val="1"/>
        </w:numPr>
        <w:tabs>
          <w:tab w:val="right" w:leader="dot" w:pos="9356"/>
        </w:tabs>
        <w:rPr>
          <w:szCs w:val="24"/>
        </w:rPr>
      </w:pPr>
      <w:r w:rsidRPr="00B64246">
        <w:rPr>
          <w:szCs w:val="24"/>
        </w:rPr>
        <w:t>Slimnīcas galvenās pacientu un klientu grupas</w:t>
      </w:r>
      <w:r w:rsidRPr="00B64246">
        <w:rPr>
          <w:bCs/>
          <w:szCs w:val="24"/>
        </w:rPr>
        <w:t xml:space="preserve"> </w:t>
      </w:r>
      <w:r w:rsidRPr="00B64246">
        <w:rPr>
          <w:szCs w:val="24"/>
        </w:rPr>
        <w:tab/>
        <w:t>1</w:t>
      </w:r>
      <w:r w:rsidR="00405654">
        <w:rPr>
          <w:szCs w:val="24"/>
        </w:rPr>
        <w:t>1</w:t>
      </w:r>
    </w:p>
    <w:p w14:paraId="26480C12" w14:textId="49E11A83" w:rsidR="008977B7" w:rsidRPr="00B64246" w:rsidRDefault="008977B7" w:rsidP="008977B7">
      <w:pPr>
        <w:pStyle w:val="ListParagraph"/>
        <w:numPr>
          <w:ilvl w:val="0"/>
          <w:numId w:val="1"/>
        </w:numPr>
        <w:tabs>
          <w:tab w:val="right" w:leader="dot" w:pos="9356"/>
        </w:tabs>
        <w:rPr>
          <w:szCs w:val="24"/>
        </w:rPr>
      </w:pPr>
      <w:r w:rsidRPr="00B64246">
        <w:rPr>
          <w:bCs/>
          <w:szCs w:val="24"/>
        </w:rPr>
        <w:t xml:space="preserve">Informācijas pieejamība par Slimnīcas pakalpojumiem </w:t>
      </w:r>
      <w:r w:rsidRPr="00B64246">
        <w:rPr>
          <w:szCs w:val="24"/>
        </w:rPr>
        <w:tab/>
        <w:t>1</w:t>
      </w:r>
      <w:r w:rsidR="00405654">
        <w:rPr>
          <w:szCs w:val="24"/>
        </w:rPr>
        <w:t>4</w:t>
      </w:r>
    </w:p>
    <w:p w14:paraId="06CBADAA" w14:textId="625A4CC4" w:rsidR="008977B7" w:rsidRPr="00B64246" w:rsidRDefault="008977B7" w:rsidP="008977B7">
      <w:pPr>
        <w:pStyle w:val="ListParagraph"/>
        <w:numPr>
          <w:ilvl w:val="0"/>
          <w:numId w:val="1"/>
        </w:numPr>
        <w:tabs>
          <w:tab w:val="right" w:leader="dot" w:pos="9356"/>
        </w:tabs>
        <w:rPr>
          <w:szCs w:val="24"/>
        </w:rPr>
      </w:pPr>
      <w:r w:rsidRPr="00B64246">
        <w:rPr>
          <w:szCs w:val="24"/>
        </w:rPr>
        <w:t>Veselības veicināšana</w:t>
      </w:r>
      <w:r w:rsidRPr="00B64246">
        <w:rPr>
          <w:szCs w:val="24"/>
        </w:rPr>
        <w:tab/>
        <w:t>1</w:t>
      </w:r>
      <w:r w:rsidR="00405654">
        <w:rPr>
          <w:szCs w:val="24"/>
        </w:rPr>
        <w:t>5</w:t>
      </w:r>
    </w:p>
    <w:p w14:paraId="68DA723F" w14:textId="57C2774D" w:rsidR="008977B7" w:rsidRPr="00B64246" w:rsidRDefault="008977B7" w:rsidP="008977B7">
      <w:pPr>
        <w:pStyle w:val="ListParagraph"/>
        <w:numPr>
          <w:ilvl w:val="0"/>
          <w:numId w:val="1"/>
        </w:numPr>
        <w:tabs>
          <w:tab w:val="right" w:leader="dot" w:pos="9356"/>
        </w:tabs>
        <w:rPr>
          <w:szCs w:val="24"/>
        </w:rPr>
      </w:pPr>
      <w:r w:rsidRPr="00B64246">
        <w:rPr>
          <w:szCs w:val="24"/>
        </w:rPr>
        <w:t>Bauskas ambulatoro pakalpojumu sniedzēju tirgus analīze</w:t>
      </w:r>
      <w:r w:rsidRPr="00B64246">
        <w:rPr>
          <w:szCs w:val="24"/>
        </w:rPr>
        <w:tab/>
        <w:t>1</w:t>
      </w:r>
      <w:r w:rsidR="00405654">
        <w:rPr>
          <w:szCs w:val="24"/>
        </w:rPr>
        <w:t>5</w:t>
      </w:r>
    </w:p>
    <w:p w14:paraId="0414E513" w14:textId="55D6D121" w:rsidR="008977B7" w:rsidRPr="00B64246" w:rsidRDefault="008977B7" w:rsidP="008977B7">
      <w:pPr>
        <w:pStyle w:val="ListParagraph"/>
        <w:numPr>
          <w:ilvl w:val="0"/>
          <w:numId w:val="1"/>
        </w:numPr>
        <w:tabs>
          <w:tab w:val="right" w:leader="dot" w:pos="9356"/>
        </w:tabs>
        <w:rPr>
          <w:szCs w:val="24"/>
        </w:rPr>
      </w:pPr>
      <w:r w:rsidRPr="00B64246">
        <w:rPr>
          <w:szCs w:val="24"/>
        </w:rPr>
        <w:t xml:space="preserve">Slimnīcas personāls </w:t>
      </w:r>
      <w:r w:rsidRPr="00B64246">
        <w:rPr>
          <w:szCs w:val="24"/>
        </w:rPr>
        <w:tab/>
        <w:t>1</w:t>
      </w:r>
      <w:r w:rsidR="00405654">
        <w:rPr>
          <w:szCs w:val="24"/>
        </w:rPr>
        <w:t>6</w:t>
      </w:r>
    </w:p>
    <w:p w14:paraId="4A62365A" w14:textId="0171B20E" w:rsidR="008977B7" w:rsidRPr="00B64246" w:rsidRDefault="008977B7" w:rsidP="008977B7">
      <w:pPr>
        <w:pStyle w:val="ListParagraph"/>
        <w:tabs>
          <w:tab w:val="right" w:leader="dot" w:pos="9356"/>
        </w:tabs>
        <w:ind w:left="360"/>
        <w:rPr>
          <w:szCs w:val="24"/>
        </w:rPr>
      </w:pPr>
      <w:r w:rsidRPr="00B64246">
        <w:rPr>
          <w:szCs w:val="24"/>
        </w:rPr>
        <w:t xml:space="preserve">12.1. Personāla analīze </w:t>
      </w:r>
      <w:r w:rsidRPr="00B64246">
        <w:rPr>
          <w:szCs w:val="24"/>
        </w:rPr>
        <w:tab/>
        <w:t>1</w:t>
      </w:r>
      <w:r w:rsidR="00405654">
        <w:rPr>
          <w:szCs w:val="24"/>
        </w:rPr>
        <w:t>8</w:t>
      </w:r>
    </w:p>
    <w:p w14:paraId="59808042" w14:textId="04BE1ADC" w:rsidR="008977B7" w:rsidRPr="00B64246" w:rsidRDefault="008977B7" w:rsidP="008977B7">
      <w:pPr>
        <w:pStyle w:val="ListParagraph"/>
        <w:numPr>
          <w:ilvl w:val="0"/>
          <w:numId w:val="1"/>
        </w:numPr>
        <w:tabs>
          <w:tab w:val="right" w:leader="dot" w:pos="9356"/>
        </w:tabs>
        <w:rPr>
          <w:szCs w:val="24"/>
        </w:rPr>
      </w:pPr>
      <w:r w:rsidRPr="00B64246">
        <w:rPr>
          <w:szCs w:val="24"/>
        </w:rPr>
        <w:t xml:space="preserve">Filiāles Iecavā un Vecumniekos </w:t>
      </w:r>
      <w:r w:rsidRPr="00B64246">
        <w:rPr>
          <w:szCs w:val="24"/>
        </w:rPr>
        <w:tab/>
      </w:r>
      <w:r w:rsidR="00405654">
        <w:rPr>
          <w:szCs w:val="24"/>
        </w:rPr>
        <w:t>19</w:t>
      </w:r>
    </w:p>
    <w:p w14:paraId="0574DD46" w14:textId="3C07F287" w:rsidR="008977B7" w:rsidRPr="00B64246" w:rsidRDefault="008977B7" w:rsidP="008977B7">
      <w:pPr>
        <w:pStyle w:val="ListParagraph"/>
        <w:numPr>
          <w:ilvl w:val="0"/>
          <w:numId w:val="1"/>
        </w:numPr>
        <w:tabs>
          <w:tab w:val="right" w:leader="dot" w:pos="9356"/>
        </w:tabs>
        <w:rPr>
          <w:szCs w:val="24"/>
        </w:rPr>
      </w:pPr>
      <w:r w:rsidRPr="00B64246">
        <w:rPr>
          <w:szCs w:val="24"/>
        </w:rPr>
        <w:t xml:space="preserve">Pakalpojumu kvalitāte un pieejamība </w:t>
      </w:r>
      <w:r w:rsidRPr="00B64246">
        <w:rPr>
          <w:szCs w:val="24"/>
        </w:rPr>
        <w:tab/>
        <w:t>2</w:t>
      </w:r>
      <w:r w:rsidR="00405654">
        <w:rPr>
          <w:szCs w:val="24"/>
        </w:rPr>
        <w:t>0</w:t>
      </w:r>
    </w:p>
    <w:p w14:paraId="29D88917" w14:textId="6B5A298F" w:rsidR="00017210" w:rsidRPr="00B64246" w:rsidRDefault="00017210" w:rsidP="00017210">
      <w:pPr>
        <w:pStyle w:val="ListParagraph"/>
        <w:numPr>
          <w:ilvl w:val="0"/>
          <w:numId w:val="1"/>
        </w:numPr>
        <w:tabs>
          <w:tab w:val="right" w:leader="dot" w:pos="9356"/>
        </w:tabs>
        <w:rPr>
          <w:szCs w:val="24"/>
        </w:rPr>
      </w:pPr>
      <w:r w:rsidRPr="00B64246">
        <w:rPr>
          <w:szCs w:val="24"/>
        </w:rPr>
        <w:t xml:space="preserve">Iedzīvotāju veselības veicināšana un izglītošana </w:t>
      </w:r>
      <w:r w:rsidRPr="00B64246">
        <w:rPr>
          <w:szCs w:val="24"/>
        </w:rPr>
        <w:tab/>
        <w:t>2</w:t>
      </w:r>
      <w:r w:rsidR="00405654">
        <w:rPr>
          <w:szCs w:val="24"/>
        </w:rPr>
        <w:t>1</w:t>
      </w:r>
    </w:p>
    <w:p w14:paraId="5EFC7EDA" w14:textId="00A7D6FF" w:rsidR="00017210" w:rsidRPr="00B64246" w:rsidRDefault="00017210" w:rsidP="00017210">
      <w:pPr>
        <w:pStyle w:val="ListParagraph"/>
        <w:numPr>
          <w:ilvl w:val="0"/>
          <w:numId w:val="1"/>
        </w:numPr>
        <w:tabs>
          <w:tab w:val="right" w:leader="dot" w:pos="9356"/>
        </w:tabs>
        <w:rPr>
          <w:szCs w:val="24"/>
        </w:rPr>
      </w:pPr>
      <w:r w:rsidRPr="00B64246">
        <w:rPr>
          <w:szCs w:val="24"/>
        </w:rPr>
        <w:t xml:space="preserve">Projekti </w:t>
      </w:r>
      <w:r w:rsidRPr="00B64246">
        <w:rPr>
          <w:szCs w:val="24"/>
        </w:rPr>
        <w:tab/>
        <w:t>2</w:t>
      </w:r>
      <w:r w:rsidR="00405654">
        <w:rPr>
          <w:szCs w:val="24"/>
        </w:rPr>
        <w:t>1</w:t>
      </w:r>
    </w:p>
    <w:p w14:paraId="6250283B" w14:textId="2039C76B" w:rsidR="00017210" w:rsidRPr="00B64246" w:rsidRDefault="00017210" w:rsidP="00017210">
      <w:pPr>
        <w:pStyle w:val="ListParagraph"/>
        <w:numPr>
          <w:ilvl w:val="0"/>
          <w:numId w:val="1"/>
        </w:numPr>
        <w:tabs>
          <w:tab w:val="right" w:leader="dot" w:pos="9356"/>
        </w:tabs>
        <w:rPr>
          <w:szCs w:val="24"/>
        </w:rPr>
      </w:pPr>
      <w:r w:rsidRPr="00B64246">
        <w:rPr>
          <w:szCs w:val="24"/>
        </w:rPr>
        <w:t xml:space="preserve">Sadarbība </w:t>
      </w:r>
      <w:r w:rsidRPr="00B64246">
        <w:rPr>
          <w:szCs w:val="24"/>
        </w:rPr>
        <w:tab/>
        <w:t>2</w:t>
      </w:r>
      <w:r w:rsidR="00405654">
        <w:rPr>
          <w:szCs w:val="24"/>
        </w:rPr>
        <w:t>2</w:t>
      </w:r>
    </w:p>
    <w:p w14:paraId="1A657258" w14:textId="372C5EFD" w:rsidR="00017210" w:rsidRPr="00B64246" w:rsidRDefault="00017210" w:rsidP="00017210">
      <w:pPr>
        <w:pStyle w:val="ListParagraph"/>
        <w:numPr>
          <w:ilvl w:val="0"/>
          <w:numId w:val="1"/>
        </w:numPr>
        <w:tabs>
          <w:tab w:val="right" w:leader="dot" w:pos="9356"/>
        </w:tabs>
        <w:rPr>
          <w:szCs w:val="24"/>
        </w:rPr>
      </w:pPr>
      <w:r w:rsidRPr="00B64246">
        <w:rPr>
          <w:szCs w:val="24"/>
        </w:rPr>
        <w:t xml:space="preserve">Publicitātes nodrošināšana </w:t>
      </w:r>
      <w:r w:rsidRPr="00B64246">
        <w:rPr>
          <w:szCs w:val="24"/>
        </w:rPr>
        <w:tab/>
        <w:t>23</w:t>
      </w:r>
    </w:p>
    <w:p w14:paraId="48FCD1EF" w14:textId="40283869" w:rsidR="00017210" w:rsidRPr="00B64246" w:rsidRDefault="00017210" w:rsidP="00017210">
      <w:pPr>
        <w:pStyle w:val="ListParagraph"/>
        <w:numPr>
          <w:ilvl w:val="0"/>
          <w:numId w:val="1"/>
        </w:numPr>
        <w:tabs>
          <w:tab w:val="right" w:leader="dot" w:pos="9356"/>
        </w:tabs>
        <w:rPr>
          <w:szCs w:val="24"/>
        </w:rPr>
      </w:pPr>
      <w:r w:rsidRPr="00B64246">
        <w:rPr>
          <w:szCs w:val="24"/>
        </w:rPr>
        <w:t xml:space="preserve">Slimnīcas darbības riski </w:t>
      </w:r>
      <w:r w:rsidRPr="00B64246">
        <w:rPr>
          <w:szCs w:val="24"/>
        </w:rPr>
        <w:tab/>
        <w:t>24</w:t>
      </w:r>
    </w:p>
    <w:p w14:paraId="6BB82D43" w14:textId="2BED9721" w:rsidR="00017210" w:rsidRPr="00B64246" w:rsidRDefault="00017210" w:rsidP="00017210">
      <w:pPr>
        <w:pStyle w:val="ListParagraph"/>
        <w:numPr>
          <w:ilvl w:val="0"/>
          <w:numId w:val="1"/>
        </w:numPr>
        <w:tabs>
          <w:tab w:val="right" w:leader="dot" w:pos="9356"/>
        </w:tabs>
        <w:rPr>
          <w:szCs w:val="24"/>
        </w:rPr>
      </w:pPr>
      <w:r w:rsidRPr="00B64246">
        <w:rPr>
          <w:szCs w:val="24"/>
        </w:rPr>
        <w:t xml:space="preserve">Slimnīcas stiprās un vājās puses </w:t>
      </w:r>
      <w:r w:rsidRPr="00B64246">
        <w:rPr>
          <w:szCs w:val="24"/>
        </w:rPr>
        <w:tab/>
        <w:t>2</w:t>
      </w:r>
      <w:r w:rsidR="00405654">
        <w:rPr>
          <w:szCs w:val="24"/>
        </w:rPr>
        <w:t>5</w:t>
      </w:r>
    </w:p>
    <w:p w14:paraId="4FDFF702" w14:textId="1F7EF639" w:rsidR="00017210" w:rsidRPr="00B64246" w:rsidRDefault="00017210" w:rsidP="00017210">
      <w:pPr>
        <w:pStyle w:val="ListParagraph"/>
        <w:numPr>
          <w:ilvl w:val="0"/>
          <w:numId w:val="1"/>
        </w:numPr>
        <w:tabs>
          <w:tab w:val="right" w:leader="dot" w:pos="9356"/>
        </w:tabs>
        <w:rPr>
          <w:szCs w:val="24"/>
        </w:rPr>
      </w:pPr>
      <w:r w:rsidRPr="00B64246">
        <w:rPr>
          <w:szCs w:val="24"/>
        </w:rPr>
        <w:t xml:space="preserve">Slimnīcas iespējas un draudi </w:t>
      </w:r>
      <w:r w:rsidRPr="00B64246">
        <w:rPr>
          <w:szCs w:val="24"/>
        </w:rPr>
        <w:tab/>
        <w:t>2</w:t>
      </w:r>
      <w:r w:rsidR="00405654">
        <w:rPr>
          <w:szCs w:val="24"/>
        </w:rPr>
        <w:t>6</w:t>
      </w:r>
    </w:p>
    <w:p w14:paraId="5FBE115B" w14:textId="1A0D2015" w:rsidR="00017210" w:rsidRPr="00B64246" w:rsidRDefault="00017210" w:rsidP="00017210">
      <w:pPr>
        <w:pStyle w:val="ListParagraph"/>
        <w:numPr>
          <w:ilvl w:val="0"/>
          <w:numId w:val="1"/>
        </w:numPr>
        <w:tabs>
          <w:tab w:val="right" w:leader="dot" w:pos="9356"/>
        </w:tabs>
        <w:rPr>
          <w:szCs w:val="24"/>
        </w:rPr>
      </w:pPr>
      <w:r w:rsidRPr="00B64246">
        <w:rPr>
          <w:szCs w:val="24"/>
        </w:rPr>
        <w:t xml:space="preserve">Slimnīcas veselības aprūpes pakalpojumu dinamika un darbu analīze </w:t>
      </w:r>
      <w:r w:rsidRPr="00B64246">
        <w:rPr>
          <w:szCs w:val="24"/>
        </w:rPr>
        <w:tab/>
        <w:t>2</w:t>
      </w:r>
      <w:r w:rsidR="00405654">
        <w:rPr>
          <w:szCs w:val="24"/>
        </w:rPr>
        <w:t>8</w:t>
      </w:r>
    </w:p>
    <w:p w14:paraId="6ED1FAC7" w14:textId="5382FE1A" w:rsidR="00017210" w:rsidRPr="00B64246" w:rsidRDefault="00017210" w:rsidP="00017210">
      <w:pPr>
        <w:pStyle w:val="ListParagraph"/>
        <w:tabs>
          <w:tab w:val="right" w:leader="dot" w:pos="9356"/>
        </w:tabs>
        <w:ind w:left="360"/>
        <w:rPr>
          <w:szCs w:val="24"/>
        </w:rPr>
      </w:pPr>
      <w:r w:rsidRPr="00B64246">
        <w:rPr>
          <w:szCs w:val="24"/>
        </w:rPr>
        <w:t xml:space="preserve">22.1. Darbības analīze pa struktūrvienībām </w:t>
      </w:r>
      <w:r w:rsidRPr="00B64246">
        <w:rPr>
          <w:szCs w:val="24"/>
        </w:rPr>
        <w:tab/>
        <w:t>2</w:t>
      </w:r>
      <w:r w:rsidR="00405654">
        <w:rPr>
          <w:szCs w:val="24"/>
        </w:rPr>
        <w:t>8</w:t>
      </w:r>
    </w:p>
    <w:p w14:paraId="1716F602" w14:textId="2BCA037B" w:rsidR="00323224" w:rsidRPr="00B64246" w:rsidRDefault="00323224" w:rsidP="00323224">
      <w:pPr>
        <w:pStyle w:val="ListParagraph"/>
        <w:tabs>
          <w:tab w:val="right" w:leader="dot" w:pos="9356"/>
        </w:tabs>
        <w:ind w:left="360"/>
        <w:rPr>
          <w:szCs w:val="24"/>
        </w:rPr>
      </w:pPr>
      <w:r w:rsidRPr="00B64246">
        <w:rPr>
          <w:szCs w:val="24"/>
        </w:rPr>
        <w:t>22.</w:t>
      </w:r>
      <w:r w:rsidR="00405654">
        <w:rPr>
          <w:szCs w:val="24"/>
        </w:rPr>
        <w:t>2</w:t>
      </w:r>
      <w:r w:rsidRPr="00B64246">
        <w:rPr>
          <w:szCs w:val="24"/>
        </w:rPr>
        <w:t xml:space="preserve">. Slimnīcas sniegto pakalpojum klāsts </w:t>
      </w:r>
      <w:r w:rsidRPr="00B64246">
        <w:rPr>
          <w:szCs w:val="24"/>
        </w:rPr>
        <w:tab/>
      </w:r>
      <w:r w:rsidR="00405654">
        <w:rPr>
          <w:szCs w:val="24"/>
        </w:rPr>
        <w:t>31</w:t>
      </w:r>
    </w:p>
    <w:p w14:paraId="57BE9F78" w14:textId="58A8FB66" w:rsidR="00323224" w:rsidRPr="00B64246" w:rsidRDefault="00323224" w:rsidP="00323224">
      <w:pPr>
        <w:pStyle w:val="ListParagraph"/>
        <w:numPr>
          <w:ilvl w:val="0"/>
          <w:numId w:val="1"/>
        </w:numPr>
        <w:tabs>
          <w:tab w:val="right" w:leader="dot" w:pos="9356"/>
        </w:tabs>
        <w:rPr>
          <w:szCs w:val="24"/>
        </w:rPr>
      </w:pPr>
      <w:r w:rsidRPr="00B64246">
        <w:rPr>
          <w:szCs w:val="24"/>
        </w:rPr>
        <w:t xml:space="preserve">Finanšu darbība </w:t>
      </w:r>
      <w:r w:rsidRPr="00B64246">
        <w:rPr>
          <w:szCs w:val="24"/>
        </w:rPr>
        <w:tab/>
        <w:t>3</w:t>
      </w:r>
      <w:r w:rsidR="00405654">
        <w:rPr>
          <w:szCs w:val="24"/>
        </w:rPr>
        <w:t>2</w:t>
      </w:r>
    </w:p>
    <w:p w14:paraId="7D61B23E" w14:textId="47AB6A9E" w:rsidR="00323224" w:rsidRPr="00B64246" w:rsidRDefault="00323224" w:rsidP="00323224">
      <w:pPr>
        <w:pStyle w:val="ListParagraph"/>
        <w:tabs>
          <w:tab w:val="right" w:leader="dot" w:pos="9356"/>
        </w:tabs>
        <w:ind w:left="360"/>
        <w:rPr>
          <w:szCs w:val="24"/>
        </w:rPr>
      </w:pPr>
      <w:r w:rsidRPr="00B64246">
        <w:rPr>
          <w:szCs w:val="24"/>
        </w:rPr>
        <w:t>23.1. Slimnīcas finanšu mērķi un darbības efektivitāti raksturojošie rezultat</w:t>
      </w:r>
      <w:r w:rsidR="004F2207" w:rsidRPr="00B64246">
        <w:rPr>
          <w:szCs w:val="24"/>
        </w:rPr>
        <w:t>īvie rādītāji</w:t>
      </w:r>
      <w:r w:rsidRPr="00B64246">
        <w:rPr>
          <w:szCs w:val="24"/>
        </w:rPr>
        <w:tab/>
        <w:t>3</w:t>
      </w:r>
      <w:r w:rsidR="00405654">
        <w:rPr>
          <w:szCs w:val="24"/>
        </w:rPr>
        <w:t>2</w:t>
      </w:r>
    </w:p>
    <w:p w14:paraId="2BB8150D" w14:textId="4C87F778" w:rsidR="004F2207" w:rsidRPr="00B64246" w:rsidRDefault="004F2207" w:rsidP="00F1643C">
      <w:pPr>
        <w:pStyle w:val="ListParagraph"/>
        <w:tabs>
          <w:tab w:val="right" w:leader="dot" w:pos="9356"/>
        </w:tabs>
        <w:ind w:left="360"/>
        <w:jc w:val="both"/>
        <w:rPr>
          <w:szCs w:val="24"/>
        </w:rPr>
      </w:pPr>
      <w:r w:rsidRPr="00B64246">
        <w:rPr>
          <w:szCs w:val="24"/>
        </w:rPr>
        <w:t xml:space="preserve">23.2. Slimnīcas 2022.gada līdz 2024.gadam faktiskie un no 2025.gada līdz 2027.gadam plānoto </w:t>
      </w:r>
      <w:r w:rsidR="00F1643C" w:rsidRPr="00B64246">
        <w:rPr>
          <w:szCs w:val="24"/>
        </w:rPr>
        <w:t xml:space="preserve">finanšu mērķu darbības  efektivitāti raksturojošie finanšu rādītāji, peļņas vai zaudējumu aprēķins, bilance, iemaksas pašvaldības budžetā, iemaksas valsts budžetā un darbinieku skaits </w:t>
      </w:r>
      <w:r w:rsidRPr="00B64246">
        <w:rPr>
          <w:szCs w:val="24"/>
        </w:rPr>
        <w:tab/>
        <w:t>3</w:t>
      </w:r>
      <w:r w:rsidR="00405654">
        <w:rPr>
          <w:szCs w:val="24"/>
        </w:rPr>
        <w:t>4</w:t>
      </w:r>
    </w:p>
    <w:p w14:paraId="69CA104A" w14:textId="148E8F85" w:rsidR="00F1643C" w:rsidRDefault="00F1643C" w:rsidP="00F1643C">
      <w:pPr>
        <w:pStyle w:val="ListParagraph"/>
        <w:numPr>
          <w:ilvl w:val="0"/>
          <w:numId w:val="1"/>
        </w:numPr>
        <w:tabs>
          <w:tab w:val="right" w:leader="dot" w:pos="9356"/>
        </w:tabs>
        <w:rPr>
          <w:szCs w:val="24"/>
        </w:rPr>
      </w:pPr>
      <w:r w:rsidRPr="00B64246">
        <w:rPr>
          <w:szCs w:val="24"/>
        </w:rPr>
        <w:t xml:space="preserve">Slimnīcas </w:t>
      </w:r>
      <w:r w:rsidR="001E5AB6">
        <w:rPr>
          <w:szCs w:val="24"/>
        </w:rPr>
        <w:t xml:space="preserve">investīciju nepieciešamība </w:t>
      </w:r>
      <w:r w:rsidRPr="00B64246">
        <w:rPr>
          <w:szCs w:val="24"/>
        </w:rPr>
        <w:t>2025-2029.gad</w:t>
      </w:r>
      <w:r w:rsidR="001E5AB6">
        <w:rPr>
          <w:szCs w:val="24"/>
        </w:rPr>
        <w:t>iem ilgtermiņa attīstībai</w:t>
      </w:r>
      <w:r w:rsidRPr="00B64246">
        <w:rPr>
          <w:szCs w:val="24"/>
        </w:rPr>
        <w:t xml:space="preserve"> </w:t>
      </w:r>
      <w:r w:rsidRPr="00B64246">
        <w:rPr>
          <w:szCs w:val="24"/>
        </w:rPr>
        <w:tab/>
        <w:t>4</w:t>
      </w:r>
      <w:r w:rsidR="001E5AB6">
        <w:rPr>
          <w:szCs w:val="24"/>
        </w:rPr>
        <w:t>2</w:t>
      </w:r>
    </w:p>
    <w:p w14:paraId="3A66D917" w14:textId="61984AFC" w:rsidR="001E5AB6" w:rsidRDefault="001E5AB6" w:rsidP="00F1643C">
      <w:pPr>
        <w:pStyle w:val="ListParagraph"/>
        <w:numPr>
          <w:ilvl w:val="0"/>
          <w:numId w:val="1"/>
        </w:numPr>
        <w:tabs>
          <w:tab w:val="right" w:leader="dot" w:pos="9356"/>
        </w:tabs>
        <w:rPr>
          <w:szCs w:val="24"/>
        </w:rPr>
      </w:pPr>
      <w:r>
        <w:rPr>
          <w:szCs w:val="24"/>
        </w:rPr>
        <w:t xml:space="preserve">Slimnīcas </w:t>
      </w:r>
      <w:proofErr w:type="spellStart"/>
      <w:r>
        <w:rPr>
          <w:szCs w:val="24"/>
        </w:rPr>
        <w:t>nefinanšu</w:t>
      </w:r>
      <w:proofErr w:type="spellEnd"/>
      <w:r>
        <w:rPr>
          <w:szCs w:val="24"/>
        </w:rPr>
        <w:t xml:space="preserve"> mērķi 2025.-2029.gadam</w:t>
      </w:r>
      <w:r>
        <w:rPr>
          <w:szCs w:val="24"/>
        </w:rPr>
        <w:tab/>
        <w:t>44</w:t>
      </w:r>
    </w:p>
    <w:p w14:paraId="4A648C8F" w14:textId="66AD55CC" w:rsidR="001E5AB6" w:rsidRPr="00B64246" w:rsidRDefault="001E5AB6" w:rsidP="00F1643C">
      <w:pPr>
        <w:pStyle w:val="ListParagraph"/>
        <w:numPr>
          <w:ilvl w:val="0"/>
          <w:numId w:val="1"/>
        </w:numPr>
        <w:tabs>
          <w:tab w:val="right" w:leader="dot" w:pos="9356"/>
        </w:tabs>
        <w:rPr>
          <w:szCs w:val="24"/>
        </w:rPr>
      </w:pPr>
      <w:r>
        <w:rPr>
          <w:szCs w:val="24"/>
        </w:rPr>
        <w:t>1.pielikums : Slimnīcas struktūrshēma</w:t>
      </w:r>
      <w:r>
        <w:rPr>
          <w:szCs w:val="24"/>
        </w:rPr>
        <w:tab/>
        <w:t>46</w:t>
      </w:r>
    </w:p>
    <w:p w14:paraId="690F5014" w14:textId="77777777" w:rsidR="00F1643C" w:rsidRPr="00B64246" w:rsidRDefault="00F1643C" w:rsidP="00F1643C">
      <w:pPr>
        <w:tabs>
          <w:tab w:val="right" w:leader="dot" w:pos="9356"/>
        </w:tabs>
        <w:jc w:val="both"/>
        <w:rPr>
          <w:szCs w:val="24"/>
        </w:rPr>
      </w:pPr>
    </w:p>
    <w:p w14:paraId="50FAA1DB" w14:textId="77777777" w:rsidR="00323224" w:rsidRPr="00B64246" w:rsidRDefault="00323224" w:rsidP="008977B7">
      <w:pPr>
        <w:pStyle w:val="ListParagraph"/>
        <w:tabs>
          <w:tab w:val="right" w:leader="dot" w:pos="9356"/>
        </w:tabs>
        <w:ind w:left="360"/>
        <w:rPr>
          <w:szCs w:val="24"/>
        </w:rPr>
      </w:pPr>
    </w:p>
    <w:p w14:paraId="354776B1" w14:textId="51EB1A21" w:rsidR="00146684" w:rsidRPr="00B64246" w:rsidRDefault="00000000" w:rsidP="00A17FCF">
      <w:pPr>
        <w:tabs>
          <w:tab w:val="right" w:leader="dot" w:pos="9356"/>
        </w:tabs>
        <w:rPr>
          <w:szCs w:val="24"/>
        </w:rPr>
      </w:pPr>
      <w:r w:rsidRPr="00B64246">
        <w:rPr>
          <w:b/>
        </w:rPr>
        <w:br w:type="page"/>
      </w:r>
    </w:p>
    <w:p w14:paraId="1921E821" w14:textId="04F6CE7B" w:rsidR="004003F2" w:rsidRPr="00B64246" w:rsidRDefault="00F1643C" w:rsidP="001E5AB6">
      <w:pPr>
        <w:pStyle w:val="Heading1"/>
        <w:framePr w:wrap="around"/>
        <w:numPr>
          <w:ilvl w:val="0"/>
          <w:numId w:val="85"/>
        </w:numPr>
      </w:pPr>
      <w:bookmarkStart w:id="0" w:name="_Toc89764565"/>
      <w:bookmarkStart w:id="1" w:name="_Toc183098182"/>
      <w:r w:rsidRPr="00B64246">
        <w:lastRenderedPageBreak/>
        <w:t xml:space="preserve">1. </w:t>
      </w:r>
      <w:r w:rsidR="004003F2" w:rsidRPr="00B64246">
        <w:t>Ievads</w:t>
      </w:r>
      <w:bookmarkEnd w:id="0"/>
      <w:bookmarkEnd w:id="1"/>
    </w:p>
    <w:p w14:paraId="7A6F3A8D" w14:textId="77777777" w:rsidR="00E579C1" w:rsidRPr="00B64246" w:rsidRDefault="00E579C1" w:rsidP="00E579C1">
      <w:pPr>
        <w:ind w:firstLine="360"/>
        <w:jc w:val="both"/>
        <w:rPr>
          <w:rFonts w:ascii="Times New Roman" w:hAnsi="Times New Roman"/>
          <w:sz w:val="24"/>
          <w:szCs w:val="24"/>
        </w:rPr>
      </w:pPr>
      <w:r w:rsidRPr="00B64246">
        <w:rPr>
          <w:rFonts w:ascii="Times New Roman" w:hAnsi="Times New Roman"/>
          <w:sz w:val="24"/>
          <w:szCs w:val="24"/>
        </w:rPr>
        <w:t xml:space="preserve">Bauskas slimnīcai ir būtisks potenciāls kļūt par vadošo ambulatorās veselības aprūpes iestādi Zemgales reģionā, piedāvājot kvalitatīvus, pieejamus un </w:t>
      </w:r>
      <w:proofErr w:type="spellStart"/>
      <w:r w:rsidRPr="00B64246">
        <w:rPr>
          <w:rFonts w:ascii="Times New Roman" w:hAnsi="Times New Roman"/>
          <w:sz w:val="24"/>
          <w:szCs w:val="24"/>
        </w:rPr>
        <w:t>cilvēkcentrētus</w:t>
      </w:r>
      <w:proofErr w:type="spellEnd"/>
      <w:r w:rsidRPr="00B64246">
        <w:rPr>
          <w:rFonts w:ascii="Times New Roman" w:hAnsi="Times New Roman"/>
          <w:sz w:val="24"/>
          <w:szCs w:val="24"/>
        </w:rPr>
        <w:t xml:space="preserve"> pakalpojumus dažādās specialitātēs. Mēs apzināti attīstām gan medicīniskos pakalpojumus, gan estētiskās medicīnas virzienus, lai nostiprinātu savu lomu kā modernam, uzticamam un pieprasītam veselības aprūpes centram.</w:t>
      </w:r>
    </w:p>
    <w:p w14:paraId="44D30644" w14:textId="7B3CB258" w:rsidR="004003F2" w:rsidRPr="00B64246" w:rsidRDefault="00E579C1" w:rsidP="00E579C1">
      <w:pPr>
        <w:ind w:firstLine="360"/>
        <w:jc w:val="both"/>
        <w:rPr>
          <w:rFonts w:ascii="Times New Roman" w:hAnsi="Times New Roman"/>
          <w:sz w:val="24"/>
          <w:szCs w:val="24"/>
        </w:rPr>
      </w:pPr>
      <w:r w:rsidRPr="00B64246">
        <w:rPr>
          <w:rFonts w:ascii="Times New Roman" w:hAnsi="Times New Roman"/>
          <w:sz w:val="24"/>
          <w:szCs w:val="24"/>
        </w:rPr>
        <w:t xml:space="preserve">Mūsu sauklis – “Bauskas slimnīca – tava vieta skaistumam un veselībai” – atspoguļo mūsu apņemšanos rūpēties par cilvēka veselību un labsajūtu visplašākajā nozīmē. </w:t>
      </w:r>
      <w:r w:rsidR="004003F2" w:rsidRPr="00B64246">
        <w:rPr>
          <w:rFonts w:ascii="Times New Roman" w:hAnsi="Times New Roman"/>
          <w:sz w:val="24"/>
          <w:szCs w:val="24"/>
        </w:rPr>
        <w:t>SIA “Bauskas slimnīca” (turpmāk – Slimnīca) vidēja termiņa darbības stratēģija (turpmāk – Stratēģija) ir kapitālsabiedrības attīstības plānošanas dokuments laika periodam no 2025.− 2029. gadam, kas ir izstrādāta pamatojoties uz Bauskas novada domes 2022. gada 25. augusta lēmumu</w:t>
      </w:r>
      <w:r w:rsidR="00A02EDD" w:rsidRPr="00B64246">
        <w:rPr>
          <w:rFonts w:ascii="Times New Roman" w:hAnsi="Times New Roman"/>
          <w:sz w:val="24"/>
          <w:szCs w:val="24"/>
        </w:rPr>
        <w:t>,</w:t>
      </w:r>
      <w:r w:rsidR="004003F2" w:rsidRPr="00B64246">
        <w:rPr>
          <w:rFonts w:ascii="Times New Roman" w:hAnsi="Times New Roman"/>
          <w:sz w:val="24"/>
          <w:szCs w:val="24"/>
        </w:rPr>
        <w:t xml:space="preserve"> ar kuru Slimnīcai noteikti vispārējie stratēģiskie mē</w:t>
      </w:r>
      <w:r w:rsidR="00C53D47" w:rsidRPr="00B64246">
        <w:rPr>
          <w:rFonts w:ascii="Times New Roman" w:hAnsi="Times New Roman"/>
          <w:sz w:val="24"/>
          <w:szCs w:val="24"/>
        </w:rPr>
        <w:t>rķ</w:t>
      </w:r>
      <w:r w:rsidR="004003F2" w:rsidRPr="00B64246">
        <w:rPr>
          <w:rFonts w:ascii="Times New Roman" w:hAnsi="Times New Roman"/>
          <w:sz w:val="24"/>
          <w:szCs w:val="24"/>
        </w:rPr>
        <w:t xml:space="preserve">i specifiskiem </w:t>
      </w:r>
      <w:proofErr w:type="spellStart"/>
      <w:r w:rsidR="004003F2" w:rsidRPr="00B64246">
        <w:rPr>
          <w:rFonts w:ascii="Times New Roman" w:hAnsi="Times New Roman"/>
          <w:sz w:val="24"/>
          <w:szCs w:val="24"/>
        </w:rPr>
        <w:t>nefinanšu</w:t>
      </w:r>
      <w:proofErr w:type="spellEnd"/>
      <w:r w:rsidR="004003F2" w:rsidRPr="00B64246">
        <w:rPr>
          <w:rFonts w:ascii="Times New Roman" w:hAnsi="Times New Roman"/>
          <w:sz w:val="24"/>
          <w:szCs w:val="24"/>
        </w:rPr>
        <w:t xml:space="preserve"> mērķiem veselības aprūpes pieejamības, veselības veicināšanas politikas īstenošanai, kā arī 2024. gada 20. decembra kapitāla daļu turētāja  “Gaidu vēstulē” Slimnīcas valdei noteiktajiem būtiskākiem vidēja termiņa finanšu un </w:t>
      </w:r>
      <w:proofErr w:type="spellStart"/>
      <w:r w:rsidR="004003F2" w:rsidRPr="00B64246">
        <w:rPr>
          <w:rFonts w:ascii="Times New Roman" w:hAnsi="Times New Roman"/>
          <w:sz w:val="24"/>
          <w:szCs w:val="24"/>
        </w:rPr>
        <w:t>nefinanšu</w:t>
      </w:r>
      <w:proofErr w:type="spellEnd"/>
      <w:r w:rsidR="004003F2" w:rsidRPr="00B64246">
        <w:rPr>
          <w:rFonts w:ascii="Times New Roman" w:hAnsi="Times New Roman"/>
          <w:sz w:val="24"/>
          <w:szCs w:val="24"/>
        </w:rPr>
        <w:t xml:space="preserve"> mērķiem. </w:t>
      </w:r>
    </w:p>
    <w:p w14:paraId="6EA44098" w14:textId="0B8F844F" w:rsidR="004003F2" w:rsidRPr="00B64246" w:rsidRDefault="004003F2" w:rsidP="004003F2">
      <w:pPr>
        <w:jc w:val="both"/>
        <w:rPr>
          <w:rFonts w:ascii="Times New Roman" w:hAnsi="Times New Roman"/>
          <w:sz w:val="24"/>
          <w:szCs w:val="24"/>
        </w:rPr>
      </w:pPr>
      <w:r w:rsidRPr="00B64246">
        <w:rPr>
          <w:rFonts w:ascii="Times New Roman" w:hAnsi="Times New Roman"/>
          <w:sz w:val="24"/>
          <w:szCs w:val="24"/>
        </w:rPr>
        <w:t xml:space="preserve"> </w:t>
      </w:r>
      <w:r w:rsidR="003F2E83" w:rsidRPr="00B64246">
        <w:rPr>
          <w:rFonts w:ascii="Times New Roman" w:hAnsi="Times New Roman"/>
          <w:sz w:val="24"/>
          <w:szCs w:val="24"/>
        </w:rPr>
        <w:tab/>
      </w:r>
      <w:r w:rsidRPr="00B64246">
        <w:rPr>
          <w:rFonts w:ascii="Times New Roman" w:hAnsi="Times New Roman"/>
          <w:sz w:val="24"/>
          <w:szCs w:val="24"/>
        </w:rPr>
        <w:t xml:space="preserve">Slimnīcas vispārējie stratēģiskie mērķi ir: </w:t>
      </w:r>
    </w:p>
    <w:p w14:paraId="46C8573F" w14:textId="0EC7E1C2" w:rsidR="00C53D47" w:rsidRPr="00B64246" w:rsidRDefault="004003F2" w:rsidP="00C53D47">
      <w:pPr>
        <w:pStyle w:val="ListParagraph"/>
        <w:numPr>
          <w:ilvl w:val="0"/>
          <w:numId w:val="103"/>
        </w:numPr>
        <w:jc w:val="both"/>
        <w:rPr>
          <w:szCs w:val="24"/>
        </w:rPr>
      </w:pPr>
      <w:r w:rsidRPr="00B64246">
        <w:rPr>
          <w:szCs w:val="24"/>
        </w:rPr>
        <w:t xml:space="preserve">Veselības aprūpes pakalpojumu pieejamība un attīstība Bauskas novadā; </w:t>
      </w:r>
    </w:p>
    <w:p w14:paraId="27CB7832" w14:textId="574680CF" w:rsidR="004003F2" w:rsidRPr="00B64246" w:rsidRDefault="004003F2" w:rsidP="00C53D47">
      <w:pPr>
        <w:pStyle w:val="ListParagraph"/>
        <w:numPr>
          <w:ilvl w:val="0"/>
          <w:numId w:val="103"/>
        </w:numPr>
        <w:jc w:val="both"/>
        <w:rPr>
          <w:szCs w:val="24"/>
        </w:rPr>
      </w:pPr>
      <w:r w:rsidRPr="00B64246">
        <w:rPr>
          <w:szCs w:val="24"/>
        </w:rPr>
        <w:t>Veselīga dzīvesveida veicināšana Bauskas novada iedzīvotājiem, nodrošinot speciālistu pakalpojumu (konsultāciju) pieejamību, tai skaitā par indivīda iespējām saglabāt un uzlabot veselību, veselību veicinošu paradumu attīstīšanu, motivācijas un atbildības attīstīšanu veselīga dzīvesveida izvēlē, iesaistoties slimību profilakses pasākumos un atbalstot veselību veicinošus pasākumus, kas ir vērsti uz vispārējās veselības uzlabošanu un stiprināšanu.</w:t>
      </w:r>
    </w:p>
    <w:p w14:paraId="43CED10F" w14:textId="77777777" w:rsidR="004003F2" w:rsidRPr="00B64246" w:rsidRDefault="004003F2" w:rsidP="003F2E83">
      <w:pPr>
        <w:ind w:firstLine="360"/>
        <w:jc w:val="both"/>
        <w:rPr>
          <w:rFonts w:ascii="Times New Roman" w:hAnsi="Times New Roman"/>
          <w:sz w:val="24"/>
          <w:szCs w:val="24"/>
        </w:rPr>
      </w:pPr>
      <w:r w:rsidRPr="00B64246">
        <w:rPr>
          <w:rFonts w:ascii="Times New Roman" w:hAnsi="Times New Roman"/>
          <w:sz w:val="24"/>
          <w:szCs w:val="24"/>
        </w:rPr>
        <w:t xml:space="preserve">Stratēģijas izstrādē ir ņemti vērā valsts un nozares ilgtermiņa plānošanas dokumenti un stratēģijas izstrādi reglamentējoši normatīvie akti: </w:t>
      </w:r>
    </w:p>
    <w:p w14:paraId="7036FD72" w14:textId="77777777" w:rsidR="004003F2" w:rsidRPr="00B64246" w:rsidRDefault="004003F2" w:rsidP="004003F2">
      <w:pPr>
        <w:pStyle w:val="ListParagraph"/>
        <w:numPr>
          <w:ilvl w:val="0"/>
          <w:numId w:val="36"/>
        </w:numPr>
        <w:spacing w:after="0" w:line="240" w:lineRule="auto"/>
        <w:jc w:val="both"/>
        <w:rPr>
          <w:szCs w:val="24"/>
        </w:rPr>
      </w:pPr>
      <w:r w:rsidRPr="00B64246">
        <w:rPr>
          <w:szCs w:val="24"/>
        </w:rPr>
        <w:t>Latvijas ilgtspējīgas attīstības stratēģija 2030;</w:t>
      </w:r>
    </w:p>
    <w:p w14:paraId="08A5E5D2" w14:textId="77777777" w:rsidR="004003F2" w:rsidRPr="00B64246" w:rsidRDefault="004003F2" w:rsidP="004003F2">
      <w:pPr>
        <w:pStyle w:val="ListParagraph"/>
        <w:numPr>
          <w:ilvl w:val="0"/>
          <w:numId w:val="36"/>
        </w:numPr>
        <w:spacing w:after="0" w:line="240" w:lineRule="auto"/>
        <w:jc w:val="both"/>
        <w:rPr>
          <w:szCs w:val="24"/>
        </w:rPr>
      </w:pPr>
      <w:r w:rsidRPr="00B64246">
        <w:rPr>
          <w:szCs w:val="24"/>
        </w:rPr>
        <w:t>Sabiedrības veselības pamatnostādnes 2021.–2027. gadam</w:t>
      </w:r>
      <w:r w:rsidRPr="00B64246">
        <w:rPr>
          <w:rStyle w:val="FootnoteReference"/>
          <w:szCs w:val="24"/>
        </w:rPr>
        <w:footnoteReference w:id="1"/>
      </w:r>
      <w:r w:rsidRPr="00B64246">
        <w:rPr>
          <w:szCs w:val="24"/>
        </w:rPr>
        <w:t xml:space="preserve">; </w:t>
      </w:r>
    </w:p>
    <w:p w14:paraId="5F6E4FE0" w14:textId="77777777" w:rsidR="004003F2" w:rsidRPr="00B64246" w:rsidRDefault="004003F2" w:rsidP="004003F2">
      <w:pPr>
        <w:pStyle w:val="ListParagraph"/>
        <w:numPr>
          <w:ilvl w:val="0"/>
          <w:numId w:val="36"/>
        </w:numPr>
        <w:spacing w:after="0" w:line="240" w:lineRule="auto"/>
        <w:jc w:val="both"/>
        <w:rPr>
          <w:szCs w:val="24"/>
        </w:rPr>
      </w:pPr>
      <w:r w:rsidRPr="00B64246">
        <w:rPr>
          <w:szCs w:val="24"/>
        </w:rPr>
        <w:t>Publiskas personas kapitāla daļu</w:t>
      </w:r>
      <w:r w:rsidRPr="00B64246">
        <w:t xml:space="preserve"> </w:t>
      </w:r>
      <w:r w:rsidRPr="00B64246">
        <w:rPr>
          <w:szCs w:val="24"/>
        </w:rPr>
        <w:t xml:space="preserve"> un kapitālsabiedrību pārvaldības likuma 57.pants; </w:t>
      </w:r>
    </w:p>
    <w:p w14:paraId="25FB331F" w14:textId="228F6DBC" w:rsidR="004003F2" w:rsidRPr="00B64246" w:rsidRDefault="004003F2" w:rsidP="004003F2">
      <w:pPr>
        <w:pStyle w:val="ListParagraph"/>
        <w:numPr>
          <w:ilvl w:val="0"/>
          <w:numId w:val="36"/>
        </w:numPr>
        <w:spacing w:after="0" w:line="240" w:lineRule="auto"/>
        <w:jc w:val="both"/>
        <w:rPr>
          <w:szCs w:val="24"/>
        </w:rPr>
      </w:pPr>
      <w:bookmarkStart w:id="2" w:name="_Hlk195532292"/>
      <w:r w:rsidRPr="00B64246">
        <w:rPr>
          <w:szCs w:val="24"/>
        </w:rPr>
        <w:t>Bauskas novada pašvaldības 2022.</w:t>
      </w:r>
      <w:r w:rsidR="00411521" w:rsidRPr="00B64246">
        <w:rPr>
          <w:szCs w:val="24"/>
        </w:rPr>
        <w:t xml:space="preserve"> </w:t>
      </w:r>
      <w:r w:rsidRPr="00B64246">
        <w:rPr>
          <w:szCs w:val="24"/>
        </w:rPr>
        <w:t>g</w:t>
      </w:r>
      <w:r w:rsidR="00411521" w:rsidRPr="00B64246">
        <w:rPr>
          <w:szCs w:val="24"/>
        </w:rPr>
        <w:t>ada</w:t>
      </w:r>
      <w:r w:rsidRPr="00B64246">
        <w:rPr>
          <w:szCs w:val="24"/>
        </w:rPr>
        <w:t xml:space="preserve"> 29. septembra noteikumi Nr.11 “Bauskas novada pašvaldības kapitālsabiedrību un kapitāla daļu pārvaldības </w:t>
      </w:r>
    </w:p>
    <w:p w14:paraId="30E4F192" w14:textId="77777777" w:rsidR="004003F2" w:rsidRPr="00B64246" w:rsidRDefault="004003F2" w:rsidP="00411521">
      <w:pPr>
        <w:pStyle w:val="ListParagraph"/>
        <w:ind w:left="993" w:firstLine="720"/>
        <w:jc w:val="both"/>
        <w:rPr>
          <w:szCs w:val="24"/>
        </w:rPr>
      </w:pPr>
      <w:r w:rsidRPr="00B64246">
        <w:rPr>
          <w:szCs w:val="24"/>
        </w:rPr>
        <w:t xml:space="preserve">noteikumi”.  </w:t>
      </w:r>
    </w:p>
    <w:bookmarkEnd w:id="2"/>
    <w:p w14:paraId="5730333F" w14:textId="77777777" w:rsidR="004003F2" w:rsidRPr="00B64246" w:rsidRDefault="004003F2" w:rsidP="003F2E83">
      <w:pPr>
        <w:ind w:firstLine="360"/>
        <w:jc w:val="both"/>
        <w:rPr>
          <w:rFonts w:ascii="Times New Roman" w:hAnsi="Times New Roman"/>
          <w:sz w:val="24"/>
          <w:szCs w:val="24"/>
        </w:rPr>
      </w:pPr>
      <w:r w:rsidRPr="00B64246">
        <w:rPr>
          <w:rFonts w:ascii="Times New Roman" w:hAnsi="Times New Roman"/>
          <w:sz w:val="24"/>
          <w:szCs w:val="24"/>
        </w:rPr>
        <w:t xml:space="preserve">Stratēģijā ir sniegta informācija par Slimnīcas esošo situāciju, izvērtēti iepriekšējā perioda vidēja termiņa stratēģijas izpildes rezultāti un noteikti jaunajām plānošanas periodam noteikto finanšu un </w:t>
      </w:r>
      <w:proofErr w:type="spellStart"/>
      <w:r w:rsidRPr="00B64246">
        <w:rPr>
          <w:rFonts w:ascii="Times New Roman" w:hAnsi="Times New Roman"/>
          <w:sz w:val="24"/>
          <w:szCs w:val="24"/>
        </w:rPr>
        <w:t>nefinanšu</w:t>
      </w:r>
      <w:proofErr w:type="spellEnd"/>
      <w:r w:rsidRPr="00B64246">
        <w:rPr>
          <w:rFonts w:ascii="Times New Roman" w:hAnsi="Times New Roman"/>
          <w:sz w:val="24"/>
          <w:szCs w:val="24"/>
        </w:rPr>
        <w:t xml:space="preserve"> mērķu sasniegšanas rīcības virzieni un aktivitātes. </w:t>
      </w:r>
    </w:p>
    <w:p w14:paraId="193232B1" w14:textId="5044C941" w:rsidR="00A06CBF" w:rsidRPr="00B64246" w:rsidRDefault="00A06CBF">
      <w:pPr>
        <w:rPr>
          <w:rFonts w:ascii="Times New Roman" w:hAnsi="Times New Roman" w:cs="Times New Roman"/>
          <w:b/>
          <w:bCs/>
          <w:sz w:val="28"/>
          <w:szCs w:val="28"/>
        </w:rPr>
      </w:pPr>
      <w:r w:rsidRPr="00B64246">
        <w:rPr>
          <w:b/>
          <w:bCs/>
          <w:sz w:val="28"/>
        </w:rPr>
        <w:br w:type="page"/>
      </w:r>
    </w:p>
    <w:p w14:paraId="6898628D" w14:textId="69B245C1" w:rsidR="00F1643C" w:rsidRPr="00B64246" w:rsidRDefault="00F1643C" w:rsidP="001E5AB6">
      <w:pPr>
        <w:pStyle w:val="Heading1"/>
        <w:framePr w:wrap="around"/>
        <w:numPr>
          <w:ilvl w:val="0"/>
          <w:numId w:val="85"/>
        </w:numPr>
      </w:pPr>
      <w:r w:rsidRPr="00B64246">
        <w:lastRenderedPageBreak/>
        <w:t>2. Informācija par kapitālsabiedrību</w:t>
      </w:r>
    </w:p>
    <w:p w14:paraId="1E4F63E3" w14:textId="77777777" w:rsidR="0032215C" w:rsidRPr="00B64246" w:rsidRDefault="0032215C" w:rsidP="00823E3E">
      <w:pPr>
        <w:spacing w:after="0" w:line="240" w:lineRule="auto"/>
        <w:ind w:firstLine="709"/>
        <w:jc w:val="both"/>
        <w:rPr>
          <w:rFonts w:ascii="Times New Roman" w:hAnsi="Times New Roman" w:cs="Times New Roman"/>
          <w:sz w:val="24"/>
          <w:szCs w:val="24"/>
        </w:rPr>
      </w:pPr>
    </w:p>
    <w:p w14:paraId="1786D50C" w14:textId="030EC026" w:rsidR="00146684" w:rsidRPr="00B64246" w:rsidRDefault="00FA5D8B" w:rsidP="003F2E83">
      <w:pPr>
        <w:spacing w:after="0" w:line="240" w:lineRule="auto"/>
        <w:ind w:firstLine="360"/>
        <w:jc w:val="both"/>
        <w:rPr>
          <w:rFonts w:ascii="Times New Roman" w:hAnsi="Times New Roman" w:cs="Times New Roman"/>
          <w:sz w:val="24"/>
          <w:szCs w:val="24"/>
        </w:rPr>
      </w:pPr>
      <w:r w:rsidRPr="00B64246">
        <w:rPr>
          <w:rFonts w:ascii="Times New Roman" w:hAnsi="Times New Roman" w:cs="Times New Roman"/>
          <w:sz w:val="24"/>
          <w:szCs w:val="24"/>
        </w:rPr>
        <w:t>Slimnīcas k</w:t>
      </w:r>
      <w:r w:rsidR="00CD25A9" w:rsidRPr="00B64246">
        <w:rPr>
          <w:rFonts w:ascii="Times New Roman" w:hAnsi="Times New Roman" w:cs="Times New Roman"/>
          <w:sz w:val="24"/>
          <w:szCs w:val="24"/>
        </w:rPr>
        <w:t xml:space="preserve">apitāla daļu turētājs ir Bauskas novada </w:t>
      </w:r>
      <w:r w:rsidR="00A02EDD" w:rsidRPr="00B64246">
        <w:rPr>
          <w:rFonts w:ascii="Times New Roman" w:hAnsi="Times New Roman" w:cs="Times New Roman"/>
          <w:sz w:val="24"/>
          <w:szCs w:val="24"/>
        </w:rPr>
        <w:t>pašvaldība</w:t>
      </w:r>
      <w:r w:rsidR="00CD25A9" w:rsidRPr="00B64246">
        <w:rPr>
          <w:rFonts w:ascii="Times New Roman" w:hAnsi="Times New Roman" w:cs="Times New Roman"/>
          <w:sz w:val="24"/>
          <w:szCs w:val="24"/>
        </w:rPr>
        <w:t xml:space="preserve"> un tās pārstāvis ir </w:t>
      </w:r>
      <w:r w:rsidR="0019370F" w:rsidRPr="00B64246">
        <w:rPr>
          <w:rFonts w:ascii="Times New Roman" w:hAnsi="Times New Roman" w:cs="Times New Roman"/>
          <w:sz w:val="24"/>
          <w:szCs w:val="24"/>
        </w:rPr>
        <w:t>pašvaldības izpilddirektors</w:t>
      </w:r>
      <w:r w:rsidR="00CD25A9" w:rsidRPr="00B64246">
        <w:rPr>
          <w:rFonts w:ascii="Times New Roman" w:hAnsi="Times New Roman" w:cs="Times New Roman"/>
          <w:sz w:val="24"/>
          <w:szCs w:val="24"/>
        </w:rPr>
        <w:t xml:space="preserve">. </w:t>
      </w:r>
    </w:p>
    <w:p w14:paraId="2A916589" w14:textId="7BBD20D8" w:rsidR="00146684" w:rsidRPr="00B64246" w:rsidRDefault="00000000" w:rsidP="003F2E83">
      <w:pPr>
        <w:spacing w:after="0" w:line="240" w:lineRule="auto"/>
        <w:ind w:firstLine="360"/>
        <w:jc w:val="both"/>
        <w:rPr>
          <w:rFonts w:ascii="Times New Roman" w:hAnsi="Times New Roman" w:cs="Times New Roman"/>
          <w:sz w:val="24"/>
          <w:szCs w:val="24"/>
        </w:rPr>
      </w:pPr>
      <w:r w:rsidRPr="00B64246">
        <w:rPr>
          <w:rFonts w:ascii="Times New Roman" w:hAnsi="Times New Roman" w:cs="Times New Roman"/>
          <w:sz w:val="24"/>
          <w:szCs w:val="24"/>
        </w:rPr>
        <w:t>Ar Nacionālo veselības dienestu (NVD) tiek slēgt</w:t>
      </w:r>
      <w:r w:rsidR="00A02EDD" w:rsidRPr="00B64246">
        <w:rPr>
          <w:rFonts w:ascii="Times New Roman" w:hAnsi="Times New Roman" w:cs="Times New Roman"/>
          <w:sz w:val="24"/>
          <w:szCs w:val="24"/>
        </w:rPr>
        <w:t>s</w:t>
      </w:r>
      <w:r w:rsidRPr="00B64246">
        <w:rPr>
          <w:rFonts w:ascii="Times New Roman" w:hAnsi="Times New Roman" w:cs="Times New Roman"/>
          <w:sz w:val="24"/>
          <w:szCs w:val="24"/>
        </w:rPr>
        <w:t xml:space="preserve"> līgum</w:t>
      </w:r>
      <w:r w:rsidR="00A02EDD" w:rsidRPr="00B64246">
        <w:rPr>
          <w:rFonts w:ascii="Times New Roman" w:hAnsi="Times New Roman" w:cs="Times New Roman"/>
          <w:sz w:val="24"/>
          <w:szCs w:val="24"/>
        </w:rPr>
        <w:t>s</w:t>
      </w:r>
      <w:r w:rsidRPr="00B64246">
        <w:rPr>
          <w:rFonts w:ascii="Times New Roman" w:hAnsi="Times New Roman" w:cs="Times New Roman"/>
          <w:sz w:val="24"/>
          <w:szCs w:val="24"/>
        </w:rPr>
        <w:t xml:space="preserve"> par valsts apmaksāto </w:t>
      </w:r>
      <w:r w:rsidR="00A02EDD" w:rsidRPr="00B64246">
        <w:rPr>
          <w:rFonts w:ascii="Times New Roman" w:hAnsi="Times New Roman" w:cs="Times New Roman"/>
          <w:sz w:val="24"/>
          <w:szCs w:val="24"/>
        </w:rPr>
        <w:t xml:space="preserve">veselības aprūpes </w:t>
      </w:r>
      <w:r w:rsidRPr="00B64246">
        <w:rPr>
          <w:rFonts w:ascii="Times New Roman" w:hAnsi="Times New Roman" w:cs="Times New Roman"/>
          <w:sz w:val="24"/>
          <w:szCs w:val="24"/>
        </w:rPr>
        <w:t>pakalpojumu sniegšanu</w:t>
      </w:r>
      <w:r w:rsidR="00A02EDD" w:rsidRPr="00B64246">
        <w:rPr>
          <w:rFonts w:ascii="Times New Roman" w:hAnsi="Times New Roman" w:cs="Times New Roman"/>
          <w:sz w:val="24"/>
          <w:szCs w:val="24"/>
        </w:rPr>
        <w:t xml:space="preserve">. </w:t>
      </w:r>
    </w:p>
    <w:p w14:paraId="771490B8" w14:textId="5C413A6C" w:rsidR="00CD25A9" w:rsidRPr="00B64246" w:rsidRDefault="00A02EDD" w:rsidP="003F2E83">
      <w:pPr>
        <w:spacing w:after="0" w:line="240" w:lineRule="auto"/>
        <w:ind w:firstLine="360"/>
        <w:jc w:val="both"/>
        <w:rPr>
          <w:rFonts w:ascii="Times New Roman" w:hAnsi="Times New Roman" w:cs="Times New Roman"/>
          <w:sz w:val="24"/>
          <w:szCs w:val="24"/>
        </w:rPr>
      </w:pPr>
      <w:r w:rsidRPr="00B64246">
        <w:rPr>
          <w:rFonts w:ascii="Times New Roman" w:hAnsi="Times New Roman" w:cs="Times New Roman"/>
          <w:sz w:val="24"/>
          <w:szCs w:val="24"/>
        </w:rPr>
        <w:t>Slimnīca nav saņēmusi finansējumu (dotācijas) no Bauskas novada domes</w:t>
      </w:r>
      <w:r w:rsidR="00D47BF0" w:rsidRPr="00B64246">
        <w:rPr>
          <w:rFonts w:ascii="Times New Roman" w:hAnsi="Times New Roman" w:cs="Times New Roman"/>
          <w:sz w:val="24"/>
          <w:szCs w:val="24"/>
        </w:rPr>
        <w:t>, bet ir iesaistījusies domes vadītajos projektos</w:t>
      </w:r>
      <w:r w:rsidRPr="00B64246">
        <w:rPr>
          <w:rFonts w:ascii="Times New Roman" w:hAnsi="Times New Roman" w:cs="Times New Roman"/>
          <w:sz w:val="24"/>
          <w:szCs w:val="24"/>
        </w:rPr>
        <w:t xml:space="preserve">, kā arī izmaksājusi dividendes 10% apmērā no 2022. un 2023.gada peļņas.  </w:t>
      </w:r>
    </w:p>
    <w:p w14:paraId="6B00E764" w14:textId="245BB2A6" w:rsidR="00146684" w:rsidRPr="00B64246" w:rsidRDefault="00A02EDD" w:rsidP="003F2E83">
      <w:pPr>
        <w:spacing w:after="0" w:line="240" w:lineRule="auto"/>
        <w:ind w:firstLine="360"/>
        <w:jc w:val="both"/>
        <w:rPr>
          <w:rFonts w:ascii="Times New Roman" w:hAnsi="Times New Roman" w:cs="Times New Roman"/>
          <w:sz w:val="24"/>
          <w:szCs w:val="24"/>
        </w:rPr>
      </w:pPr>
      <w:r w:rsidRPr="00B64246">
        <w:rPr>
          <w:rFonts w:ascii="Times New Roman" w:hAnsi="Times New Roman" w:cs="Times New Roman"/>
          <w:sz w:val="24"/>
          <w:szCs w:val="24"/>
        </w:rPr>
        <w:t>Slimnīca sniedz maksas veselības aprūpes pakalpojumus. Slimnīcai ir noslēgti līgumi ar astoņām apdrošināšanas kompānijām par pacientu veselības aprūpes pakalpojumu apmaksu.</w:t>
      </w:r>
    </w:p>
    <w:p w14:paraId="6F35DE66" w14:textId="77777777" w:rsidR="00406C7D" w:rsidRPr="00B64246" w:rsidRDefault="00406C7D" w:rsidP="003F2E83">
      <w:pPr>
        <w:spacing w:after="0" w:line="240" w:lineRule="auto"/>
        <w:ind w:firstLine="360"/>
        <w:jc w:val="both"/>
        <w:rPr>
          <w:rFonts w:ascii="Times New Roman" w:hAnsi="Times New Roman" w:cs="Times New Roman"/>
          <w:sz w:val="24"/>
          <w:szCs w:val="24"/>
        </w:rPr>
      </w:pPr>
    </w:p>
    <w:p w14:paraId="61EBC5AC" w14:textId="42B9CC65" w:rsidR="00F1643C" w:rsidRPr="00B64246" w:rsidRDefault="00F1643C" w:rsidP="001E5AB6">
      <w:pPr>
        <w:pStyle w:val="Heading1"/>
        <w:framePr w:wrap="around"/>
        <w:numPr>
          <w:ilvl w:val="0"/>
          <w:numId w:val="85"/>
        </w:numPr>
      </w:pPr>
      <w:r w:rsidRPr="00B64246">
        <w:t>3. Vispārējā informācija par kapitālsabiedrību</w:t>
      </w:r>
    </w:p>
    <w:p w14:paraId="2FC64A3E" w14:textId="77777777" w:rsidR="00406C7D" w:rsidRPr="00B64246" w:rsidRDefault="00406C7D" w:rsidP="00406C7D">
      <w:pPr>
        <w:pStyle w:val="Caption"/>
        <w:ind w:left="720" w:firstLine="0"/>
        <w:jc w:val="right"/>
        <w:rPr>
          <w:rFonts w:ascii="Times New Roman" w:hAnsi="Times New Roman"/>
          <w:b w:val="0"/>
          <w:bCs w:val="0"/>
          <w:i/>
          <w:iCs/>
          <w:sz w:val="24"/>
          <w:szCs w:val="24"/>
        </w:rPr>
      </w:pPr>
      <w:bookmarkStart w:id="3" w:name="_Toc184029260"/>
      <w:r w:rsidRPr="00B64246">
        <w:rPr>
          <w:rFonts w:ascii="Times New Roman" w:hAnsi="Times New Roman"/>
          <w:b w:val="0"/>
          <w:bCs w:val="0"/>
          <w:i/>
          <w:iCs/>
          <w:sz w:val="24"/>
          <w:szCs w:val="24"/>
        </w:rPr>
        <w:t xml:space="preserve">Tabula </w:t>
      </w:r>
      <w:r w:rsidRPr="00B64246">
        <w:rPr>
          <w:rFonts w:ascii="Times New Roman" w:hAnsi="Times New Roman"/>
          <w:b w:val="0"/>
          <w:bCs w:val="0"/>
          <w:i/>
          <w:iCs/>
          <w:sz w:val="24"/>
          <w:szCs w:val="24"/>
        </w:rPr>
        <w:fldChar w:fldCharType="begin"/>
      </w:r>
      <w:r w:rsidRPr="00B64246">
        <w:rPr>
          <w:rFonts w:ascii="Times New Roman" w:hAnsi="Times New Roman"/>
          <w:b w:val="0"/>
          <w:bCs w:val="0"/>
          <w:i/>
          <w:iCs/>
          <w:sz w:val="24"/>
          <w:szCs w:val="24"/>
        </w:rPr>
        <w:instrText xml:space="preserve"> SEQ Tabula \* ARABIC </w:instrText>
      </w:r>
      <w:r w:rsidRPr="00B64246">
        <w:rPr>
          <w:rFonts w:ascii="Times New Roman" w:hAnsi="Times New Roman"/>
          <w:b w:val="0"/>
          <w:bCs w:val="0"/>
          <w:i/>
          <w:iCs/>
          <w:sz w:val="24"/>
          <w:szCs w:val="24"/>
        </w:rPr>
        <w:fldChar w:fldCharType="separate"/>
      </w:r>
      <w:r w:rsidRPr="00B64246">
        <w:rPr>
          <w:rFonts w:ascii="Times New Roman" w:hAnsi="Times New Roman"/>
          <w:b w:val="0"/>
          <w:bCs w:val="0"/>
          <w:i/>
          <w:iCs/>
          <w:noProof/>
          <w:sz w:val="24"/>
          <w:szCs w:val="24"/>
        </w:rPr>
        <w:t>1</w:t>
      </w:r>
      <w:r w:rsidRPr="00B64246">
        <w:rPr>
          <w:rFonts w:ascii="Times New Roman" w:hAnsi="Times New Roman"/>
          <w:b w:val="0"/>
          <w:bCs w:val="0"/>
          <w:i/>
          <w:iCs/>
          <w:sz w:val="24"/>
          <w:szCs w:val="24"/>
        </w:rPr>
        <w:fldChar w:fldCharType="end"/>
      </w:r>
      <w:r w:rsidRPr="00B64246">
        <w:rPr>
          <w:rFonts w:ascii="Times New Roman" w:hAnsi="Times New Roman"/>
          <w:b w:val="0"/>
          <w:bCs w:val="0"/>
          <w:i/>
          <w:iCs/>
          <w:sz w:val="24"/>
          <w:szCs w:val="24"/>
        </w:rPr>
        <w:t xml:space="preserve">. </w:t>
      </w:r>
    </w:p>
    <w:tbl>
      <w:tblPr>
        <w:tblW w:w="9357" w:type="dxa"/>
        <w:tblInd w:w="-346" w:type="dxa"/>
        <w:tblLayout w:type="fixed"/>
        <w:tblCellMar>
          <w:left w:w="10" w:type="dxa"/>
          <w:right w:w="10" w:type="dxa"/>
        </w:tblCellMar>
        <w:tblLook w:val="0000" w:firstRow="0" w:lastRow="0" w:firstColumn="0" w:lastColumn="0" w:noHBand="0" w:noVBand="0"/>
      </w:tblPr>
      <w:tblGrid>
        <w:gridCol w:w="3403"/>
        <w:gridCol w:w="5954"/>
      </w:tblGrid>
      <w:tr w:rsidR="004003F2" w:rsidRPr="00B64246" w14:paraId="303FF140"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D9D9D9"/>
            <w:tcMar>
              <w:top w:w="0" w:type="dxa"/>
              <w:left w:w="80" w:type="dxa"/>
              <w:bottom w:w="0" w:type="dxa"/>
              <w:right w:w="80" w:type="dxa"/>
            </w:tcMar>
          </w:tcPr>
          <w:bookmarkEnd w:id="3"/>
          <w:p w14:paraId="749A28A1" w14:textId="77777777" w:rsidR="004003F2" w:rsidRPr="00B64246" w:rsidRDefault="004003F2" w:rsidP="00CD246E">
            <w:pPr>
              <w:rPr>
                <w:rFonts w:ascii="Times New Roman" w:hAnsi="Times New Roman"/>
                <w:b/>
                <w:szCs w:val="24"/>
              </w:rPr>
            </w:pPr>
            <w:r w:rsidRPr="00B64246">
              <w:rPr>
                <w:rFonts w:ascii="Times New Roman" w:hAnsi="Times New Roman"/>
                <w:b/>
                <w:szCs w:val="24"/>
              </w:rPr>
              <w:t>Firmas</w:t>
            </w:r>
            <w:r w:rsidRPr="00B64246">
              <w:rPr>
                <w:rFonts w:ascii="Times New Roman" w:hAnsi="Times New Roman"/>
                <w:b/>
                <w:szCs w:val="24"/>
                <w:shd w:val="clear" w:color="auto" w:fill="D9D9D9"/>
              </w:rPr>
              <w:t xml:space="preserve"> nosaukums</w:t>
            </w:r>
            <w:r w:rsidRPr="00B64246">
              <w:rPr>
                <w:rFonts w:ascii="Times New Roman" w:hAnsi="Times New Roman"/>
                <w:b/>
                <w:szCs w:val="24"/>
                <w:shd w:val="clear" w:color="auto" w:fill="FFFFFF"/>
              </w:rPr>
              <w:t xml:space="preserve"> </w:t>
            </w:r>
            <w:r w:rsidRPr="00B64246">
              <w:rPr>
                <w:rFonts w:ascii="Times New Roman" w:hAnsi="Times New Roman"/>
                <w:b/>
                <w:szCs w:val="24"/>
                <w:shd w:val="clear" w:color="auto" w:fill="FFFF00"/>
              </w:rPr>
              <w:t xml:space="preserve"> </w:t>
            </w:r>
          </w:p>
        </w:tc>
        <w:tc>
          <w:tcPr>
            <w:tcW w:w="5954" w:type="dxa"/>
            <w:tcBorders>
              <w:top w:val="single" w:sz="4" w:space="0" w:color="000000"/>
              <w:left w:val="single" w:sz="4" w:space="0" w:color="000000"/>
              <w:bottom w:val="single" w:sz="4" w:space="0" w:color="000000"/>
              <w:right w:val="single" w:sz="4" w:space="0" w:color="000000"/>
            </w:tcBorders>
            <w:shd w:val="clear" w:color="auto" w:fill="D9D9D9"/>
            <w:tcMar>
              <w:top w:w="0" w:type="dxa"/>
              <w:left w:w="80" w:type="dxa"/>
              <w:bottom w:w="0" w:type="dxa"/>
              <w:right w:w="80" w:type="dxa"/>
            </w:tcMar>
          </w:tcPr>
          <w:p w14:paraId="5915B14E" w14:textId="77777777" w:rsidR="004003F2" w:rsidRPr="00B64246" w:rsidRDefault="004003F2" w:rsidP="00CD246E">
            <w:pPr>
              <w:jc w:val="both"/>
              <w:rPr>
                <w:rFonts w:ascii="Times New Roman" w:hAnsi="Times New Roman"/>
                <w:b/>
                <w:bCs/>
                <w:szCs w:val="24"/>
              </w:rPr>
            </w:pPr>
            <w:r w:rsidRPr="00B64246">
              <w:rPr>
                <w:rFonts w:ascii="Times New Roman" w:hAnsi="Times New Roman"/>
                <w:b/>
                <w:bCs/>
                <w:sz w:val="24"/>
                <w:szCs w:val="24"/>
              </w:rPr>
              <w:t>SIA „Bauskas slimnīca”</w:t>
            </w:r>
          </w:p>
        </w:tc>
      </w:tr>
      <w:tr w:rsidR="004003F2" w:rsidRPr="00B64246" w14:paraId="195B9E0B" w14:textId="77777777" w:rsidTr="00BC0E60">
        <w:trPr>
          <w:trHeight w:val="607"/>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2016FE04" w14:textId="77777777" w:rsidR="004003F2" w:rsidRPr="00B64246" w:rsidRDefault="004003F2" w:rsidP="00CD246E">
            <w:pPr>
              <w:rPr>
                <w:rFonts w:ascii="Times New Roman" w:hAnsi="Times New Roman"/>
                <w:b/>
                <w:szCs w:val="24"/>
              </w:rPr>
            </w:pPr>
            <w:r w:rsidRPr="00B64246">
              <w:rPr>
                <w:rFonts w:ascii="Times New Roman" w:hAnsi="Times New Roman"/>
                <w:b/>
                <w:szCs w:val="24"/>
              </w:rPr>
              <w:t>Kapitālsabiedrības juridiskais statuss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2D1BAA28" w14:textId="77777777" w:rsidR="004003F2" w:rsidRPr="00B64246" w:rsidRDefault="004003F2" w:rsidP="00CD246E">
            <w:pPr>
              <w:tabs>
                <w:tab w:val="left" w:pos="533"/>
              </w:tabs>
              <w:ind w:firstLine="133"/>
              <w:jc w:val="both"/>
              <w:rPr>
                <w:rFonts w:ascii="Times New Roman" w:hAnsi="Times New Roman"/>
                <w:sz w:val="24"/>
                <w:szCs w:val="24"/>
              </w:rPr>
            </w:pPr>
            <w:r w:rsidRPr="00B64246">
              <w:rPr>
                <w:rFonts w:ascii="Times New Roman" w:hAnsi="Times New Roman"/>
                <w:spacing w:val="-3"/>
                <w:sz w:val="24"/>
                <w:szCs w:val="24"/>
              </w:rPr>
              <w:t>Sabiedrība ar ierobežotu atbildību</w:t>
            </w:r>
          </w:p>
        </w:tc>
      </w:tr>
      <w:tr w:rsidR="004003F2" w:rsidRPr="00B64246" w14:paraId="3779D18B"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6ACAD9D8" w14:textId="77777777" w:rsidR="004003F2" w:rsidRPr="00B64246" w:rsidRDefault="004003F2" w:rsidP="00CD246E">
            <w:pPr>
              <w:rPr>
                <w:rFonts w:ascii="Times New Roman" w:hAnsi="Times New Roman"/>
                <w:b/>
                <w:szCs w:val="24"/>
              </w:rPr>
            </w:pPr>
            <w:r w:rsidRPr="00B64246">
              <w:rPr>
                <w:rFonts w:ascii="Times New Roman" w:hAnsi="Times New Roman"/>
                <w:b/>
                <w:szCs w:val="24"/>
              </w:rPr>
              <w:t>Kapitālsabiedrības reģistrācijas datums un numurs Komercreģistrā</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0314291C" w14:textId="77777777" w:rsidR="004003F2" w:rsidRPr="00B64246" w:rsidRDefault="004003F2" w:rsidP="00CD246E">
            <w:pPr>
              <w:ind w:left="133"/>
              <w:jc w:val="both"/>
              <w:rPr>
                <w:rFonts w:ascii="Times New Roman" w:hAnsi="Times New Roman"/>
                <w:sz w:val="24"/>
                <w:szCs w:val="24"/>
              </w:rPr>
            </w:pPr>
            <w:r w:rsidRPr="00B64246">
              <w:rPr>
                <w:rFonts w:ascii="Times New Roman" w:hAnsi="Times New Roman"/>
                <w:sz w:val="24"/>
                <w:szCs w:val="24"/>
              </w:rPr>
              <w:t>Kapitālsabiedrība ir reģistrēta Latvijas Republikas Uzņēmumu reģistra komercreģistrā 2004. gada 17. martu  ar reģistrācijas numuru Nr.</w:t>
            </w:r>
            <w:r w:rsidRPr="00B64246">
              <w:t xml:space="preserve"> </w:t>
            </w:r>
            <w:r w:rsidRPr="00B64246">
              <w:rPr>
                <w:rFonts w:ascii="Times New Roman" w:hAnsi="Times New Roman"/>
                <w:sz w:val="24"/>
                <w:szCs w:val="24"/>
              </w:rPr>
              <w:t>43603017682</w:t>
            </w:r>
          </w:p>
        </w:tc>
      </w:tr>
      <w:tr w:rsidR="004003F2" w:rsidRPr="00B64246" w14:paraId="13912BCC"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57688814" w14:textId="77777777" w:rsidR="004003F2" w:rsidRPr="00B64246" w:rsidRDefault="004003F2" w:rsidP="00CD246E">
            <w:pPr>
              <w:rPr>
                <w:rFonts w:ascii="Times New Roman" w:hAnsi="Times New Roman"/>
                <w:b/>
                <w:szCs w:val="24"/>
              </w:rPr>
            </w:pPr>
            <w:r w:rsidRPr="00B64246">
              <w:rPr>
                <w:rFonts w:ascii="Times New Roman" w:hAnsi="Times New Roman"/>
                <w:b/>
                <w:szCs w:val="24"/>
              </w:rPr>
              <w:t>Kapitālsabiedrības juridiskā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60395C27" w14:textId="77777777" w:rsidR="004003F2" w:rsidRPr="00B64246" w:rsidRDefault="004003F2" w:rsidP="00CD246E">
            <w:pPr>
              <w:tabs>
                <w:tab w:val="left" w:pos="533"/>
              </w:tabs>
              <w:ind w:firstLine="133"/>
              <w:jc w:val="both"/>
              <w:rPr>
                <w:rFonts w:ascii="Times New Roman" w:hAnsi="Times New Roman"/>
                <w:color w:val="000000"/>
                <w:spacing w:val="-2"/>
                <w:szCs w:val="24"/>
              </w:rPr>
            </w:pPr>
            <w:r w:rsidRPr="00B64246">
              <w:rPr>
                <w:rFonts w:ascii="Times New Roman" w:hAnsi="Times New Roman"/>
                <w:sz w:val="24"/>
                <w:szCs w:val="24"/>
              </w:rPr>
              <w:t>Dārza iela 7/1, Bauska, Bauskas novads, LV-3901</w:t>
            </w:r>
          </w:p>
        </w:tc>
      </w:tr>
      <w:tr w:rsidR="004003F2" w:rsidRPr="00B64246" w14:paraId="5D1A5E5A" w14:textId="77777777" w:rsidTr="00E85439">
        <w:trPr>
          <w:trHeight w:val="3168"/>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4349EC9A" w14:textId="77777777" w:rsidR="004003F2" w:rsidRPr="00B64246" w:rsidRDefault="004003F2" w:rsidP="00CD246E">
            <w:pPr>
              <w:rPr>
                <w:rFonts w:ascii="Times New Roman" w:hAnsi="Times New Roman"/>
                <w:b/>
                <w:szCs w:val="24"/>
              </w:rPr>
            </w:pPr>
            <w:r w:rsidRPr="00B64246">
              <w:rPr>
                <w:rFonts w:ascii="Times New Roman" w:hAnsi="Times New Roman"/>
                <w:b/>
                <w:szCs w:val="24"/>
              </w:rPr>
              <w:t>Kapitālsabiedrības darbības veidi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0606B254" w14:textId="77777777" w:rsidR="004003F2" w:rsidRPr="00B64246" w:rsidRDefault="004003F2" w:rsidP="00CD246E">
            <w:pPr>
              <w:ind w:firstLine="133"/>
              <w:jc w:val="both"/>
              <w:rPr>
                <w:rFonts w:ascii="Times New Roman" w:hAnsi="Times New Roman" w:cs="Times New Roman"/>
                <w:sz w:val="24"/>
                <w:szCs w:val="24"/>
              </w:rPr>
            </w:pPr>
            <w:r w:rsidRPr="00B64246">
              <w:rPr>
                <w:rFonts w:ascii="Times New Roman" w:hAnsi="Times New Roman" w:cs="Times New Roman"/>
                <w:sz w:val="24"/>
                <w:szCs w:val="24"/>
              </w:rPr>
              <w:t xml:space="preserve">Sabiedrības komercdarbības veidi (NACE klasifikators): </w:t>
            </w:r>
          </w:p>
          <w:p w14:paraId="49F406F3" w14:textId="39FDF13E" w:rsidR="004003F2" w:rsidRPr="00B64246" w:rsidRDefault="004003F2" w:rsidP="00A717EA">
            <w:pPr>
              <w:pStyle w:val="NoSpacing"/>
              <w:jc w:val="both"/>
              <w:rPr>
                <w:rFonts w:ascii="Times New Roman" w:hAnsi="Times New Roman" w:cs="Times New Roman"/>
                <w:sz w:val="24"/>
                <w:szCs w:val="24"/>
              </w:rPr>
            </w:pPr>
            <w:r w:rsidRPr="00B64246">
              <w:rPr>
                <w:rFonts w:ascii="Times New Roman" w:hAnsi="Times New Roman" w:cs="Times New Roman"/>
                <w:sz w:val="24"/>
                <w:szCs w:val="24"/>
              </w:rPr>
              <w:t>1. slimnīcu darbība (86.1);</w:t>
            </w:r>
          </w:p>
          <w:p w14:paraId="31BB683A" w14:textId="1E22D97A" w:rsidR="004003F2" w:rsidRPr="00B64246" w:rsidRDefault="004003F2" w:rsidP="00A717EA">
            <w:pPr>
              <w:pStyle w:val="NoSpacing"/>
              <w:jc w:val="both"/>
              <w:rPr>
                <w:rFonts w:ascii="Times New Roman" w:hAnsi="Times New Roman" w:cs="Times New Roman"/>
                <w:sz w:val="24"/>
                <w:szCs w:val="24"/>
              </w:rPr>
            </w:pPr>
            <w:r w:rsidRPr="00B64246">
              <w:rPr>
                <w:rFonts w:ascii="Times New Roman" w:hAnsi="Times New Roman" w:cs="Times New Roman"/>
                <w:sz w:val="24"/>
                <w:szCs w:val="24"/>
              </w:rPr>
              <w:t>2. ārstu un zobārstu prakses (86.2);</w:t>
            </w:r>
          </w:p>
          <w:p w14:paraId="7D9A4BA3" w14:textId="77777777" w:rsidR="004003F2" w:rsidRPr="00B64246" w:rsidRDefault="004003F2" w:rsidP="00A717EA">
            <w:pPr>
              <w:pStyle w:val="NoSpacing"/>
              <w:jc w:val="both"/>
              <w:rPr>
                <w:rFonts w:ascii="Times New Roman" w:hAnsi="Times New Roman" w:cs="Times New Roman"/>
                <w:sz w:val="24"/>
                <w:szCs w:val="24"/>
              </w:rPr>
            </w:pPr>
            <w:r w:rsidRPr="00B64246">
              <w:rPr>
                <w:rFonts w:ascii="Times New Roman" w:hAnsi="Times New Roman" w:cs="Times New Roman"/>
                <w:sz w:val="24"/>
                <w:szCs w:val="24"/>
              </w:rPr>
              <w:t>3. cita ar veselības aprūpes pakalpojumiem saistīta darbība (86.9);</w:t>
            </w:r>
          </w:p>
          <w:p w14:paraId="2354B2DD" w14:textId="77777777" w:rsidR="004003F2" w:rsidRPr="00B64246" w:rsidRDefault="004003F2" w:rsidP="00A717EA">
            <w:pPr>
              <w:pStyle w:val="NoSpacing"/>
              <w:jc w:val="both"/>
              <w:rPr>
                <w:rFonts w:ascii="Times New Roman" w:hAnsi="Times New Roman" w:cs="Times New Roman"/>
                <w:sz w:val="24"/>
                <w:szCs w:val="24"/>
              </w:rPr>
            </w:pPr>
            <w:r w:rsidRPr="00B64246">
              <w:rPr>
                <w:rFonts w:ascii="Times New Roman" w:hAnsi="Times New Roman" w:cs="Times New Roman"/>
                <w:sz w:val="24"/>
                <w:szCs w:val="24"/>
              </w:rPr>
              <w:t>4. sava vai nomātā nekustamā īpašuma izīrēšana un pārvaldīšana (68.20);</w:t>
            </w:r>
          </w:p>
          <w:p w14:paraId="035E8B80" w14:textId="00A1DB7B" w:rsidR="004003F2" w:rsidRPr="00B64246" w:rsidRDefault="004003F2" w:rsidP="00A717EA">
            <w:pPr>
              <w:pStyle w:val="NoSpacing"/>
              <w:jc w:val="both"/>
            </w:pPr>
            <w:r w:rsidRPr="00B64246">
              <w:rPr>
                <w:rFonts w:ascii="Times New Roman" w:hAnsi="Times New Roman" w:cs="Times New Roman"/>
                <w:sz w:val="24"/>
                <w:szCs w:val="24"/>
              </w:rPr>
              <w:t>5. citur neklasificēti uzņēmējdarbības atbalsta pakalpojumi (82.99)</w:t>
            </w:r>
          </w:p>
        </w:tc>
      </w:tr>
      <w:tr w:rsidR="004003F2" w:rsidRPr="00B64246" w14:paraId="64249EE2"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57A28D04" w14:textId="77777777" w:rsidR="004003F2" w:rsidRPr="00B64246" w:rsidRDefault="004003F2" w:rsidP="00CD246E">
            <w:pPr>
              <w:rPr>
                <w:rFonts w:ascii="Times New Roman" w:hAnsi="Times New Roman"/>
                <w:b/>
                <w:szCs w:val="24"/>
              </w:rPr>
            </w:pPr>
            <w:r w:rsidRPr="00B64246">
              <w:rPr>
                <w:rFonts w:ascii="Times New Roman" w:hAnsi="Times New Roman"/>
                <w:b/>
                <w:szCs w:val="24"/>
              </w:rPr>
              <w:t>Kapitālsabiedrības valde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76137962" w14:textId="27A031FA" w:rsidR="004003F2" w:rsidRPr="00B64246" w:rsidRDefault="00B4258E" w:rsidP="00E85439">
            <w:pPr>
              <w:widowControl w:val="0"/>
              <w:suppressAutoHyphens/>
              <w:autoSpaceDN w:val="0"/>
              <w:ind w:left="133"/>
              <w:jc w:val="both"/>
              <w:textAlignment w:val="baseline"/>
              <w:rPr>
                <w:rFonts w:ascii="Times New Roman" w:hAnsi="Times New Roman"/>
              </w:rPr>
            </w:pPr>
            <w:r w:rsidRPr="00B64246">
              <w:rPr>
                <w:rFonts w:ascii="Times New Roman" w:hAnsi="Times New Roman"/>
                <w:spacing w:val="-4"/>
                <w:sz w:val="24"/>
                <w:szCs w:val="24"/>
              </w:rPr>
              <w:t>SIA “Bauskas slimnīca” valdes sastāvā ir viens valdes loceklis, kuru ievēlē amatā uz pieciem gadiem – atbilstoši “Bauskas novada pašvaldības kapitālsabiedrību pārvaldības</w:t>
            </w:r>
            <w:r w:rsidR="00BC0E60" w:rsidRPr="00B64246">
              <w:rPr>
                <w:rFonts w:ascii="Times New Roman" w:hAnsi="Times New Roman"/>
                <w:spacing w:val="-4"/>
                <w:sz w:val="24"/>
                <w:szCs w:val="24"/>
              </w:rPr>
              <w:t xml:space="preserve"> </w:t>
            </w:r>
            <w:r w:rsidRPr="00B64246">
              <w:rPr>
                <w:rFonts w:ascii="Times New Roman" w:hAnsi="Times New Roman"/>
                <w:spacing w:val="-4"/>
                <w:sz w:val="24"/>
                <w:szCs w:val="24"/>
              </w:rPr>
              <w:t>noteikumi” 19.2. punktam pamatojoties uz 2022.</w:t>
            </w:r>
            <w:r w:rsidR="00BC0E60" w:rsidRPr="00B64246">
              <w:rPr>
                <w:rFonts w:ascii="Times New Roman" w:hAnsi="Times New Roman"/>
                <w:spacing w:val="-4"/>
                <w:sz w:val="24"/>
                <w:szCs w:val="24"/>
              </w:rPr>
              <w:t xml:space="preserve"> </w:t>
            </w:r>
            <w:r w:rsidRPr="00B64246">
              <w:rPr>
                <w:rFonts w:ascii="Times New Roman" w:hAnsi="Times New Roman"/>
                <w:spacing w:val="-4"/>
                <w:sz w:val="24"/>
                <w:szCs w:val="24"/>
              </w:rPr>
              <w:t xml:space="preserve">gada 5. septembrī noslēgto pilnvarojuma līgumu Nr. BNP/2022/8.32/8 ir Margarita Epermane, </w:t>
            </w:r>
            <w:r w:rsidR="004003F2" w:rsidRPr="00B64246">
              <w:rPr>
                <w:rFonts w:ascii="Times New Roman" w:hAnsi="Times New Roman"/>
                <w:bCs/>
                <w:sz w:val="24"/>
                <w:szCs w:val="24"/>
              </w:rPr>
              <w:t>ar tiesībām</w:t>
            </w:r>
            <w:r w:rsidR="00E85439" w:rsidRPr="00B64246">
              <w:rPr>
                <w:rFonts w:ascii="Times New Roman" w:hAnsi="Times New Roman"/>
                <w:bCs/>
                <w:sz w:val="24"/>
                <w:szCs w:val="24"/>
              </w:rPr>
              <w:t xml:space="preserve"> </w:t>
            </w:r>
            <w:r w:rsidR="004003F2" w:rsidRPr="00B64246">
              <w:rPr>
                <w:rFonts w:ascii="Times New Roman" w:hAnsi="Times New Roman"/>
                <w:bCs/>
                <w:sz w:val="24"/>
                <w:szCs w:val="24"/>
              </w:rPr>
              <w:t>pārstāvēt atsevišķi</w:t>
            </w:r>
          </w:p>
        </w:tc>
      </w:tr>
      <w:tr w:rsidR="004003F2" w:rsidRPr="00B64246" w14:paraId="64E2A3C1"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6BF02EB9" w14:textId="77777777" w:rsidR="004003F2" w:rsidRPr="00B64246" w:rsidRDefault="004003F2" w:rsidP="00CD246E">
            <w:pPr>
              <w:rPr>
                <w:rFonts w:ascii="Times New Roman" w:hAnsi="Times New Roman"/>
                <w:b/>
                <w:szCs w:val="24"/>
              </w:rPr>
            </w:pPr>
            <w:r w:rsidRPr="00B64246">
              <w:rPr>
                <w:rFonts w:ascii="Times New Roman" w:hAnsi="Times New Roman"/>
                <w:b/>
                <w:szCs w:val="24"/>
              </w:rPr>
              <w:t>Kapitālsabiedrības dalībnieki, daļu skaits un īpatsvars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783D5B40" w14:textId="77777777" w:rsidR="004003F2" w:rsidRPr="00B64246" w:rsidRDefault="004003F2" w:rsidP="00CD246E">
            <w:pPr>
              <w:tabs>
                <w:tab w:val="left" w:pos="2593"/>
              </w:tabs>
              <w:ind w:left="133"/>
              <w:jc w:val="both"/>
              <w:rPr>
                <w:rFonts w:ascii="Times New Roman" w:hAnsi="Times New Roman"/>
                <w:sz w:val="24"/>
                <w:szCs w:val="24"/>
              </w:rPr>
            </w:pPr>
            <w:r w:rsidRPr="00B64246">
              <w:rPr>
                <w:rFonts w:ascii="Times New Roman" w:hAnsi="Times New Roman"/>
                <w:color w:val="000000"/>
                <w:sz w:val="24"/>
                <w:szCs w:val="24"/>
                <w:lang w:eastAsia="lv-LV"/>
              </w:rPr>
              <w:t>Kapitālsabiedrības dalībnieki – Bauskas novada pašvaldība, d</w:t>
            </w:r>
            <w:r w:rsidRPr="00B64246">
              <w:rPr>
                <w:rFonts w:ascii="Times New Roman" w:hAnsi="Times New Roman"/>
                <w:sz w:val="24"/>
                <w:szCs w:val="24"/>
                <w:lang w:eastAsia="lv-LV"/>
              </w:rPr>
              <w:t>aļu skaits –</w:t>
            </w:r>
            <w:r w:rsidRPr="00B64246">
              <w:rPr>
                <w:rFonts w:ascii="Times New Roman" w:hAnsi="Times New Roman"/>
                <w:bCs/>
                <w:sz w:val="24"/>
                <w:szCs w:val="24"/>
                <w:lang w:eastAsia="lv-LV"/>
              </w:rPr>
              <w:t>881 926</w:t>
            </w:r>
            <w:r w:rsidRPr="00B64246">
              <w:rPr>
                <w:rFonts w:ascii="Times New Roman" w:hAnsi="Times New Roman"/>
                <w:bCs/>
                <w:szCs w:val="26"/>
                <w:lang w:eastAsia="lv-LV"/>
              </w:rPr>
              <w:t xml:space="preserve"> </w:t>
            </w:r>
            <w:r w:rsidRPr="00B64246">
              <w:rPr>
                <w:rFonts w:ascii="Times New Roman" w:hAnsi="Times New Roman"/>
                <w:sz w:val="24"/>
                <w:szCs w:val="24"/>
              </w:rPr>
              <w:t xml:space="preserve">kapitāla daļas. </w:t>
            </w:r>
            <w:r w:rsidRPr="00B64246">
              <w:rPr>
                <w:rFonts w:ascii="Times New Roman" w:hAnsi="Times New Roman"/>
                <w:color w:val="000000"/>
                <w:sz w:val="24"/>
                <w:szCs w:val="24"/>
                <w:lang w:eastAsia="lv-LV"/>
              </w:rPr>
              <w:t>Īpatsvars %  - (100,00%)</w:t>
            </w:r>
          </w:p>
        </w:tc>
      </w:tr>
      <w:tr w:rsidR="004003F2" w:rsidRPr="00B64246" w14:paraId="79CC3E74"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65B1068B" w14:textId="77777777" w:rsidR="004003F2" w:rsidRPr="00B64246" w:rsidRDefault="004003F2" w:rsidP="00CD246E">
            <w:pPr>
              <w:rPr>
                <w:rFonts w:ascii="Times New Roman" w:hAnsi="Times New Roman"/>
              </w:rPr>
            </w:pPr>
            <w:r w:rsidRPr="00B64246">
              <w:rPr>
                <w:rFonts w:ascii="Times New Roman" w:hAnsi="Times New Roman"/>
                <w:b/>
              </w:rPr>
              <w:lastRenderedPageBreak/>
              <w:t>Dalībnieku sapulce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5354DDC2" w14:textId="77777777" w:rsidR="004003F2" w:rsidRPr="00B64246" w:rsidRDefault="004003F2" w:rsidP="00CD246E">
            <w:pPr>
              <w:jc w:val="both"/>
              <w:rPr>
                <w:rFonts w:ascii="Times New Roman" w:hAnsi="Times New Roman"/>
                <w:sz w:val="24"/>
                <w:szCs w:val="24"/>
              </w:rPr>
            </w:pPr>
            <w:r w:rsidRPr="00B64246">
              <w:rPr>
                <w:rFonts w:ascii="Times New Roman" w:hAnsi="Times New Roman"/>
                <w:sz w:val="24"/>
                <w:szCs w:val="24"/>
              </w:rPr>
              <w:t>Bauskas novada pašvaldības izpilddirektors</w:t>
            </w:r>
          </w:p>
        </w:tc>
      </w:tr>
      <w:tr w:rsidR="004003F2" w:rsidRPr="00B64246" w14:paraId="4CC60FD8" w14:textId="77777777" w:rsidTr="00CD246E">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2B84E652" w14:textId="77777777" w:rsidR="004003F2" w:rsidRPr="00B64246" w:rsidRDefault="004003F2" w:rsidP="00CD246E">
            <w:pPr>
              <w:rPr>
                <w:rFonts w:ascii="Times New Roman" w:hAnsi="Times New Roman"/>
                <w:b/>
                <w:iCs/>
                <w:szCs w:val="24"/>
              </w:rPr>
            </w:pPr>
            <w:r w:rsidRPr="00B64246">
              <w:rPr>
                <w:rFonts w:ascii="Times New Roman" w:hAnsi="Times New Roman"/>
                <w:b/>
                <w:iCs/>
                <w:szCs w:val="24"/>
              </w:rPr>
              <w:t>Reģistrētais pamatkapitāls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80" w:type="dxa"/>
              <w:bottom w:w="0" w:type="dxa"/>
              <w:right w:w="80" w:type="dxa"/>
            </w:tcMar>
          </w:tcPr>
          <w:p w14:paraId="10F2C6EC" w14:textId="7640CE6E" w:rsidR="004003F2" w:rsidRPr="00B64246" w:rsidRDefault="004003F2" w:rsidP="00406C7D">
            <w:pPr>
              <w:ind w:left="133"/>
              <w:jc w:val="both"/>
              <w:rPr>
                <w:rFonts w:ascii="Times New Roman" w:hAnsi="Times New Roman"/>
                <w:iCs/>
                <w:szCs w:val="24"/>
              </w:rPr>
            </w:pPr>
            <w:r w:rsidRPr="00B64246">
              <w:rPr>
                <w:rFonts w:ascii="Times New Roman" w:hAnsi="Times New Roman"/>
                <w:sz w:val="24"/>
                <w:szCs w:val="24"/>
              </w:rPr>
              <w:t xml:space="preserve">Apmaksātais pamatkapitāls – </w:t>
            </w:r>
            <w:bookmarkStart w:id="4" w:name="_Hlk196138120"/>
            <w:r w:rsidRPr="00B64246">
              <w:rPr>
                <w:rFonts w:ascii="Times New Roman" w:hAnsi="Times New Roman"/>
                <w:sz w:val="24"/>
                <w:szCs w:val="24"/>
                <w:lang w:eastAsia="lv-LV"/>
              </w:rPr>
              <w:t xml:space="preserve">881 926.00 </w:t>
            </w:r>
            <w:bookmarkEnd w:id="4"/>
            <w:r w:rsidRPr="00B64246">
              <w:rPr>
                <w:rFonts w:ascii="Times New Roman" w:hAnsi="Times New Roman"/>
                <w:sz w:val="24"/>
                <w:szCs w:val="24"/>
                <w:lang w:eastAsia="lv-LV"/>
              </w:rPr>
              <w:t xml:space="preserve">EUR </w:t>
            </w:r>
            <w:r w:rsidRPr="00B64246">
              <w:rPr>
                <w:rFonts w:ascii="Times New Roman" w:hAnsi="Times New Roman"/>
                <w:sz w:val="24"/>
                <w:szCs w:val="24"/>
              </w:rPr>
              <w:t xml:space="preserve">(Reģistrēts UR 06.01.2025.), </w:t>
            </w:r>
            <w:r w:rsidRPr="00B64246">
              <w:rPr>
                <w:rFonts w:ascii="Times New Roman" w:hAnsi="Times New Roman"/>
                <w:bCs/>
                <w:sz w:val="24"/>
                <w:szCs w:val="24"/>
                <w:lang w:eastAsia="lv-LV"/>
              </w:rPr>
              <w:t>881 926</w:t>
            </w:r>
            <w:r w:rsidRPr="00B64246">
              <w:rPr>
                <w:rFonts w:ascii="Times New Roman" w:hAnsi="Times New Roman"/>
                <w:bCs/>
                <w:szCs w:val="26"/>
                <w:lang w:eastAsia="lv-LV"/>
              </w:rPr>
              <w:t xml:space="preserve"> </w:t>
            </w:r>
            <w:r w:rsidRPr="00B64246">
              <w:rPr>
                <w:rFonts w:ascii="Times New Roman" w:hAnsi="Times New Roman"/>
                <w:sz w:val="24"/>
                <w:szCs w:val="24"/>
              </w:rPr>
              <w:t>kapitāla daļas un vienas daļas vērtība 1 eiro</w:t>
            </w:r>
          </w:p>
        </w:tc>
      </w:tr>
    </w:tbl>
    <w:p w14:paraId="655AAF94" w14:textId="77777777" w:rsidR="004003F2" w:rsidRPr="00B64246" w:rsidRDefault="004003F2" w:rsidP="004003F2"/>
    <w:p w14:paraId="1CB9CD9C" w14:textId="4FDEC01B" w:rsidR="00E81B61" w:rsidRPr="00B64246" w:rsidRDefault="004003F2" w:rsidP="004003F2">
      <w:pPr>
        <w:pStyle w:val="ListParagraph"/>
        <w:numPr>
          <w:ilvl w:val="0"/>
          <w:numId w:val="4"/>
        </w:numPr>
        <w:jc w:val="center"/>
        <w:rPr>
          <w:b/>
          <w:sz w:val="28"/>
        </w:rPr>
      </w:pPr>
      <w:r w:rsidRPr="00B64246">
        <w:br w:type="page"/>
      </w:r>
    </w:p>
    <w:p w14:paraId="1C3FCC66" w14:textId="3A1A04AC" w:rsidR="004003F2" w:rsidRPr="00B64246" w:rsidRDefault="00F1643C" w:rsidP="001E5AB6">
      <w:pPr>
        <w:pStyle w:val="Heading1"/>
        <w:framePr w:wrap="around"/>
        <w:numPr>
          <w:ilvl w:val="0"/>
          <w:numId w:val="89"/>
        </w:numPr>
      </w:pPr>
      <w:bookmarkStart w:id="5" w:name="_Toc89764568"/>
      <w:bookmarkStart w:id="6" w:name="_Toc183098184"/>
      <w:r w:rsidRPr="00B64246">
        <w:lastRenderedPageBreak/>
        <w:t xml:space="preserve">4. </w:t>
      </w:r>
      <w:r w:rsidR="004003F2" w:rsidRPr="00B64246">
        <w:t>Kapitālsabiedrības pārvaldības modelis</w:t>
      </w:r>
      <w:bookmarkEnd w:id="5"/>
      <w:bookmarkEnd w:id="6"/>
    </w:p>
    <w:p w14:paraId="56911ED3" w14:textId="77777777" w:rsidR="004003F2" w:rsidRPr="00B64246" w:rsidRDefault="004003F2" w:rsidP="003F2E83">
      <w:pPr>
        <w:ind w:firstLine="360"/>
        <w:jc w:val="both"/>
        <w:rPr>
          <w:rFonts w:ascii="Times New Roman" w:hAnsi="Times New Roman"/>
          <w:sz w:val="24"/>
          <w:szCs w:val="24"/>
        </w:rPr>
      </w:pPr>
      <w:r w:rsidRPr="00B64246">
        <w:rPr>
          <w:rFonts w:ascii="Times New Roman" w:hAnsi="Times New Roman"/>
          <w:sz w:val="24"/>
          <w:szCs w:val="24"/>
        </w:rPr>
        <w:t>Slimnīca ir Pašvaldībai piederoša veselības aprūpes kapitālsabiedrība, kas reģistrēta ārstniecības iestāžu reģistrā un atbilst normatīvajos aktos noteiktajām obligātajām prasībām ārstniecības iestādēm un to struktūrvienībām.</w:t>
      </w:r>
    </w:p>
    <w:p w14:paraId="18586038" w14:textId="77777777" w:rsidR="004003F2" w:rsidRPr="00B64246" w:rsidRDefault="004003F2" w:rsidP="003F2E83">
      <w:pPr>
        <w:ind w:firstLine="360"/>
        <w:jc w:val="both"/>
        <w:rPr>
          <w:rFonts w:ascii="Times New Roman" w:hAnsi="Times New Roman"/>
          <w:sz w:val="24"/>
          <w:szCs w:val="24"/>
        </w:rPr>
      </w:pPr>
      <w:r w:rsidRPr="00B64246">
        <w:rPr>
          <w:rFonts w:ascii="Times New Roman" w:hAnsi="Times New Roman"/>
          <w:sz w:val="24"/>
          <w:szCs w:val="24"/>
        </w:rPr>
        <w:t xml:space="preserve">Slimnīcas komercdarbības veidi (NACE klasifikators) ir noteikti statūtos. Galvenie normatīvi akti, kas reglamentē Slimnīcas darbību ir:  </w:t>
      </w:r>
    </w:p>
    <w:p w14:paraId="116FF679"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 xml:space="preserve">Ārstniecības likums; </w:t>
      </w:r>
    </w:p>
    <w:p w14:paraId="0F4F474B"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Pacientu tiesību likums;</w:t>
      </w:r>
    </w:p>
    <w:p w14:paraId="6F6EB8B9"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Veselības aprūpes finansēšanas likums;</w:t>
      </w:r>
    </w:p>
    <w:p w14:paraId="05B17F0E"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Likums „Par pašvaldībām”;</w:t>
      </w:r>
    </w:p>
    <w:p w14:paraId="0563FAA8"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Publiskas personas kapitāla daļu un kapitālsabiedrību pārvaldības likums;</w:t>
      </w:r>
    </w:p>
    <w:p w14:paraId="6793A5D8"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Bauskas novada 2023. gada 29. jūnija saistošie noteikumi Nr.9 „Bauskas novada pašvaldības nolikums”;</w:t>
      </w:r>
    </w:p>
    <w:p w14:paraId="264E2CC2" w14:textId="1BC9EF4F" w:rsidR="004003F2" w:rsidRPr="00B64246" w:rsidRDefault="004003F2" w:rsidP="004003F2">
      <w:pPr>
        <w:numPr>
          <w:ilvl w:val="0"/>
          <w:numId w:val="36"/>
        </w:numPr>
        <w:spacing w:after="0" w:line="240" w:lineRule="auto"/>
        <w:jc w:val="both"/>
        <w:rPr>
          <w:rFonts w:ascii="Times New Roman" w:hAnsi="Times New Roman"/>
          <w:sz w:val="24"/>
          <w:szCs w:val="24"/>
        </w:rPr>
      </w:pPr>
      <w:bookmarkStart w:id="7" w:name="_Hlk197445458"/>
      <w:bookmarkStart w:id="8" w:name="_Hlk89262202"/>
      <w:r w:rsidRPr="00B64246">
        <w:rPr>
          <w:rFonts w:ascii="Times New Roman" w:hAnsi="Times New Roman"/>
          <w:sz w:val="24"/>
          <w:szCs w:val="24"/>
        </w:rPr>
        <w:t>Bauskas novada pašvaldības 2022.</w:t>
      </w:r>
      <w:r w:rsidR="00406C7D" w:rsidRPr="00B64246">
        <w:rPr>
          <w:rFonts w:ascii="Times New Roman" w:hAnsi="Times New Roman"/>
          <w:sz w:val="24"/>
          <w:szCs w:val="24"/>
        </w:rPr>
        <w:t xml:space="preserve"> </w:t>
      </w:r>
      <w:r w:rsidRPr="00B64246">
        <w:rPr>
          <w:rFonts w:ascii="Times New Roman" w:hAnsi="Times New Roman"/>
          <w:sz w:val="24"/>
          <w:szCs w:val="24"/>
        </w:rPr>
        <w:t>g</w:t>
      </w:r>
      <w:r w:rsidR="00406C7D" w:rsidRPr="00B64246">
        <w:rPr>
          <w:rFonts w:ascii="Times New Roman" w:hAnsi="Times New Roman"/>
          <w:sz w:val="24"/>
          <w:szCs w:val="24"/>
        </w:rPr>
        <w:t>ada</w:t>
      </w:r>
      <w:r w:rsidRPr="00B64246">
        <w:rPr>
          <w:rFonts w:ascii="Times New Roman" w:hAnsi="Times New Roman"/>
          <w:sz w:val="24"/>
          <w:szCs w:val="24"/>
        </w:rPr>
        <w:t xml:space="preserve"> 29.</w:t>
      </w:r>
      <w:r w:rsidR="00406C7D" w:rsidRPr="00B64246">
        <w:rPr>
          <w:rFonts w:ascii="Times New Roman" w:hAnsi="Times New Roman"/>
          <w:sz w:val="24"/>
          <w:szCs w:val="24"/>
        </w:rPr>
        <w:t xml:space="preserve"> </w:t>
      </w:r>
      <w:r w:rsidRPr="00B64246">
        <w:rPr>
          <w:rFonts w:ascii="Times New Roman" w:hAnsi="Times New Roman"/>
          <w:sz w:val="24"/>
          <w:szCs w:val="24"/>
        </w:rPr>
        <w:t xml:space="preserve">septembra noteikumi Nr.11 “Bauskas novada pašvaldības kapitālsabiedrību un kapitāla daļu pārvaldības </w:t>
      </w:r>
    </w:p>
    <w:p w14:paraId="2017C76D" w14:textId="77777777" w:rsidR="004003F2" w:rsidRPr="00B64246" w:rsidRDefault="004003F2" w:rsidP="00EE5310">
      <w:pPr>
        <w:ind w:left="993" w:firstLine="720"/>
        <w:jc w:val="both"/>
        <w:rPr>
          <w:rFonts w:ascii="Times New Roman" w:hAnsi="Times New Roman"/>
          <w:sz w:val="24"/>
          <w:szCs w:val="24"/>
        </w:rPr>
      </w:pPr>
      <w:r w:rsidRPr="00B64246">
        <w:rPr>
          <w:rFonts w:ascii="Times New Roman" w:hAnsi="Times New Roman"/>
          <w:sz w:val="24"/>
          <w:szCs w:val="24"/>
        </w:rPr>
        <w:t xml:space="preserve">noteikumi”.  </w:t>
      </w:r>
    </w:p>
    <w:bookmarkEnd w:id="7"/>
    <w:p w14:paraId="4B4A55DF" w14:textId="77777777"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Ministru kabineta 2018. gada 28. augusta noteikumi Nr.555 „</w:t>
      </w:r>
      <w:bookmarkEnd w:id="8"/>
      <w:r w:rsidRPr="00B64246">
        <w:rPr>
          <w:rFonts w:ascii="Times New Roman" w:hAnsi="Times New Roman"/>
          <w:sz w:val="24"/>
          <w:szCs w:val="24"/>
        </w:rPr>
        <w:t>Veselības aprūpes pakalpojumu organizēšanas un samaksas kārtība”;</w:t>
      </w:r>
    </w:p>
    <w:p w14:paraId="07C27049" w14:textId="6635A481" w:rsidR="00A02EDD" w:rsidRPr="00B64246" w:rsidRDefault="00A02EDD"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Ministru kabineta 2024.</w:t>
      </w:r>
      <w:r w:rsidR="00406C7D" w:rsidRPr="00B64246">
        <w:rPr>
          <w:rFonts w:ascii="Times New Roman" w:hAnsi="Times New Roman"/>
          <w:sz w:val="24"/>
          <w:szCs w:val="24"/>
        </w:rPr>
        <w:t xml:space="preserve"> </w:t>
      </w:r>
      <w:r w:rsidRPr="00B64246">
        <w:rPr>
          <w:rFonts w:ascii="Times New Roman" w:hAnsi="Times New Roman"/>
          <w:sz w:val="24"/>
          <w:szCs w:val="24"/>
        </w:rPr>
        <w:t>gada 30.</w:t>
      </w:r>
      <w:r w:rsidR="00406C7D" w:rsidRPr="00B64246">
        <w:rPr>
          <w:rFonts w:ascii="Times New Roman" w:hAnsi="Times New Roman"/>
          <w:sz w:val="24"/>
          <w:szCs w:val="24"/>
        </w:rPr>
        <w:t xml:space="preserve"> </w:t>
      </w:r>
      <w:r w:rsidRPr="00B64246">
        <w:rPr>
          <w:rFonts w:ascii="Times New Roman" w:hAnsi="Times New Roman"/>
          <w:sz w:val="24"/>
          <w:szCs w:val="24"/>
        </w:rPr>
        <w:t>aprīlī apstiprināts Veselības ministrijas konceptuālais ziņojums “Par slimnīcu tīkla attīstību”;</w:t>
      </w:r>
    </w:p>
    <w:p w14:paraId="7DCD2B78" w14:textId="0757E5AA" w:rsidR="004003F2" w:rsidRPr="00B64246" w:rsidRDefault="004003F2"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Ministru kabineta 2009. gada 20. janvāra noteikumi Nr.60 „Noteikumi par obligātajām prasībām ārstniecības iestādēm un to struktūrvienībām”</w:t>
      </w:r>
      <w:r w:rsidR="00A02EDD" w:rsidRPr="00B64246">
        <w:rPr>
          <w:rFonts w:ascii="Times New Roman" w:hAnsi="Times New Roman"/>
          <w:sz w:val="24"/>
          <w:szCs w:val="24"/>
        </w:rPr>
        <w:t>;</w:t>
      </w:r>
    </w:p>
    <w:p w14:paraId="72F5384E" w14:textId="3316902C" w:rsidR="00A02EDD" w:rsidRPr="00B64246" w:rsidRDefault="00A02EDD"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Kā arī citi veselības aprūpes pakalpojumu sniegšanu reglamentējošie normatīvie akti, piemēram, rezidentu sadales, medicīnisko dokumentu noformēšanas dokumenti, epidemioloģijas, infekciju kontroles;</w:t>
      </w:r>
    </w:p>
    <w:p w14:paraId="79C212B5" w14:textId="16B1CB8D" w:rsidR="00A02EDD" w:rsidRPr="00B64246" w:rsidRDefault="00A02EDD" w:rsidP="004003F2">
      <w:pPr>
        <w:numPr>
          <w:ilvl w:val="0"/>
          <w:numId w:val="36"/>
        </w:numPr>
        <w:spacing w:after="0" w:line="240" w:lineRule="auto"/>
        <w:jc w:val="both"/>
        <w:rPr>
          <w:rFonts w:ascii="Times New Roman" w:hAnsi="Times New Roman"/>
          <w:sz w:val="24"/>
          <w:szCs w:val="24"/>
        </w:rPr>
      </w:pPr>
      <w:r w:rsidRPr="00B64246">
        <w:rPr>
          <w:rFonts w:ascii="Times New Roman" w:hAnsi="Times New Roman"/>
          <w:sz w:val="24"/>
          <w:szCs w:val="24"/>
        </w:rPr>
        <w:t xml:space="preserve">Normatīvie akti, kas reglamentē komercdarbību, darba tiesiskās attiecības, nodokļiem un citus ar kapitālsabiedrības/uzņēmumu saistītās darbības. </w:t>
      </w:r>
    </w:p>
    <w:p w14:paraId="6BA7485A" w14:textId="77777777" w:rsidR="003F2E83" w:rsidRPr="00B64246" w:rsidRDefault="003F2E83" w:rsidP="003F2E83">
      <w:pPr>
        <w:jc w:val="both"/>
        <w:rPr>
          <w:rFonts w:ascii="Times New Roman" w:hAnsi="Times New Roman"/>
          <w:sz w:val="24"/>
          <w:szCs w:val="24"/>
        </w:rPr>
      </w:pPr>
    </w:p>
    <w:p w14:paraId="5F203CE9" w14:textId="7814090D" w:rsidR="004003F2" w:rsidRPr="00B64246" w:rsidRDefault="004003F2" w:rsidP="003F2E83">
      <w:pPr>
        <w:ind w:firstLine="360"/>
        <w:jc w:val="both"/>
        <w:rPr>
          <w:rFonts w:ascii="Times New Roman" w:hAnsi="Times New Roman"/>
          <w:sz w:val="24"/>
          <w:szCs w:val="24"/>
        </w:rPr>
      </w:pPr>
      <w:r w:rsidRPr="00B64246">
        <w:rPr>
          <w:rFonts w:ascii="Times New Roman" w:hAnsi="Times New Roman"/>
          <w:sz w:val="24"/>
          <w:szCs w:val="24"/>
        </w:rPr>
        <w:t>Saskaņā ar Publiskas personas kapitāla daļu un kapitālsabiedrību pārvaldības likuma (ar grozījumiem, kas stājās spēkā 2024.</w:t>
      </w:r>
      <w:r w:rsidR="00406C7D" w:rsidRPr="00B64246">
        <w:rPr>
          <w:rFonts w:ascii="Times New Roman" w:hAnsi="Times New Roman"/>
          <w:sz w:val="24"/>
          <w:szCs w:val="24"/>
        </w:rPr>
        <w:t xml:space="preserve"> </w:t>
      </w:r>
      <w:r w:rsidRPr="00B64246">
        <w:rPr>
          <w:rFonts w:ascii="Times New Roman" w:hAnsi="Times New Roman"/>
          <w:sz w:val="24"/>
          <w:szCs w:val="24"/>
        </w:rPr>
        <w:t>gada 16.</w:t>
      </w:r>
      <w:r w:rsidR="00406C7D" w:rsidRPr="00B64246">
        <w:rPr>
          <w:rFonts w:ascii="Times New Roman" w:hAnsi="Times New Roman"/>
          <w:sz w:val="24"/>
          <w:szCs w:val="24"/>
        </w:rPr>
        <w:t xml:space="preserve"> </w:t>
      </w:r>
      <w:r w:rsidRPr="00B64246">
        <w:rPr>
          <w:rFonts w:ascii="Times New Roman" w:hAnsi="Times New Roman"/>
          <w:sz w:val="24"/>
          <w:szCs w:val="24"/>
        </w:rPr>
        <w:t>novembrī) 24.</w:t>
      </w:r>
      <w:r w:rsidRPr="00B64246">
        <w:rPr>
          <w:rFonts w:ascii="Times New Roman" w:hAnsi="Times New Roman"/>
          <w:sz w:val="24"/>
          <w:szCs w:val="24"/>
          <w:vertAlign w:val="superscript"/>
        </w:rPr>
        <w:t>1</w:t>
      </w:r>
      <w:r w:rsidRPr="00B64246">
        <w:rPr>
          <w:rFonts w:ascii="Times New Roman" w:hAnsi="Times New Roman"/>
          <w:sz w:val="24"/>
          <w:szCs w:val="24"/>
        </w:rPr>
        <w:t xml:space="preserve"> pantu publiskas personas kapitāla daļu turētājs nosaka, ka publiskas personas kapitālsabiedrība atkarībā no tās finansējuma avotiem ietilpst vienā grupām, kur Slimnīca ir atzīta par no publiskas personas atkarīgu komerciālu publiskas personas kapitālsabiedrību.  </w:t>
      </w:r>
    </w:p>
    <w:p w14:paraId="0244F258" w14:textId="33AC3D79" w:rsidR="002F421D" w:rsidRPr="00B64246" w:rsidRDefault="004003F2" w:rsidP="002F421D">
      <w:pPr>
        <w:ind w:firstLine="360"/>
        <w:jc w:val="both"/>
        <w:rPr>
          <w:rFonts w:ascii="Times New Roman" w:hAnsi="Times New Roman" w:cs="Times New Roman"/>
          <w:sz w:val="24"/>
          <w:szCs w:val="24"/>
        </w:rPr>
      </w:pPr>
      <w:r w:rsidRPr="00B64246">
        <w:rPr>
          <w:rFonts w:ascii="Times New Roman" w:hAnsi="Times New Roman"/>
          <w:sz w:val="24"/>
          <w:szCs w:val="24"/>
        </w:rPr>
        <w:t>Saskaņā Bauskas novada pašvaldības 2022.</w:t>
      </w:r>
      <w:r w:rsidR="00406C7D" w:rsidRPr="00B64246">
        <w:rPr>
          <w:rFonts w:ascii="Times New Roman" w:hAnsi="Times New Roman"/>
          <w:sz w:val="24"/>
          <w:szCs w:val="24"/>
        </w:rPr>
        <w:t xml:space="preserve"> </w:t>
      </w:r>
      <w:r w:rsidRPr="00B64246">
        <w:rPr>
          <w:rFonts w:ascii="Times New Roman" w:hAnsi="Times New Roman"/>
          <w:sz w:val="24"/>
          <w:szCs w:val="24"/>
        </w:rPr>
        <w:t>g</w:t>
      </w:r>
      <w:r w:rsidR="003D48FB" w:rsidRPr="00B64246">
        <w:rPr>
          <w:rFonts w:ascii="Times New Roman" w:hAnsi="Times New Roman"/>
          <w:sz w:val="24"/>
          <w:szCs w:val="24"/>
        </w:rPr>
        <w:t>ada</w:t>
      </w:r>
      <w:r w:rsidRPr="00B64246">
        <w:rPr>
          <w:rFonts w:ascii="Times New Roman" w:hAnsi="Times New Roman"/>
          <w:sz w:val="24"/>
          <w:szCs w:val="24"/>
        </w:rPr>
        <w:t xml:space="preserve"> 29. septembra noteikumi Nr. 11 “Bauskas novada pašvaldības kapitālsabiedrību un kapitāla daļu pārvaldības </w:t>
      </w:r>
      <w:r w:rsidRPr="00B64246">
        <w:rPr>
          <w:rFonts w:ascii="Times New Roman" w:hAnsi="Times New Roman" w:cs="Times New Roman"/>
          <w:sz w:val="24"/>
          <w:szCs w:val="24"/>
        </w:rPr>
        <w:t xml:space="preserve">noteikumi” Bauskas novada pašvaldība nosaka Slimnīcai vispārējo stratēģisko mērķi, specifiskos </w:t>
      </w:r>
      <w:proofErr w:type="spellStart"/>
      <w:r w:rsidRPr="00B64246">
        <w:rPr>
          <w:rFonts w:ascii="Times New Roman" w:hAnsi="Times New Roman" w:cs="Times New Roman"/>
          <w:sz w:val="24"/>
          <w:szCs w:val="24"/>
        </w:rPr>
        <w:t>nefinanšu</w:t>
      </w:r>
      <w:proofErr w:type="spellEnd"/>
      <w:r w:rsidRPr="00B64246">
        <w:rPr>
          <w:rFonts w:ascii="Times New Roman" w:hAnsi="Times New Roman" w:cs="Times New Roman"/>
          <w:sz w:val="24"/>
          <w:szCs w:val="24"/>
        </w:rPr>
        <w:t xml:space="preserve"> un finanšu mērķus.</w:t>
      </w:r>
      <w:r w:rsidR="002F421D" w:rsidRPr="00B64246">
        <w:t xml:space="preserve"> </w:t>
      </w:r>
    </w:p>
    <w:p w14:paraId="303FA54A" w14:textId="0A2D2DDB" w:rsidR="002F421D" w:rsidRPr="00B64246" w:rsidRDefault="002F421D" w:rsidP="002F421D">
      <w:pPr>
        <w:ind w:firstLine="360"/>
        <w:jc w:val="both"/>
        <w:rPr>
          <w:rFonts w:ascii="Times New Roman" w:hAnsi="Times New Roman" w:cs="Times New Roman"/>
          <w:sz w:val="24"/>
          <w:szCs w:val="24"/>
        </w:rPr>
      </w:pPr>
      <w:r w:rsidRPr="00B64246">
        <w:rPr>
          <w:rFonts w:ascii="Times New Roman" w:hAnsi="Times New Roman" w:cs="Times New Roman"/>
          <w:b/>
          <w:bCs/>
          <w:sz w:val="24"/>
          <w:szCs w:val="24"/>
        </w:rPr>
        <w:t>Kapitālsabiedrības vispārējie stratēģiskie mērķi</w:t>
      </w:r>
      <w:r w:rsidRPr="00B64246">
        <w:rPr>
          <w:rFonts w:ascii="Times New Roman" w:hAnsi="Times New Roman" w:cs="Times New Roman"/>
          <w:sz w:val="24"/>
          <w:szCs w:val="24"/>
        </w:rPr>
        <w:t xml:space="preserve"> (apstiprināti ar Bauskas novada domes 2022. gada 25. augusta lēmumu):</w:t>
      </w:r>
    </w:p>
    <w:p w14:paraId="14B4DC7B" w14:textId="77777777" w:rsidR="002F421D" w:rsidRPr="00B64246" w:rsidRDefault="002F421D" w:rsidP="002F421D">
      <w:pPr>
        <w:ind w:firstLine="360"/>
        <w:jc w:val="both"/>
        <w:rPr>
          <w:rFonts w:ascii="Times New Roman" w:hAnsi="Times New Roman" w:cs="Times New Roman"/>
          <w:sz w:val="24"/>
          <w:szCs w:val="24"/>
        </w:rPr>
      </w:pPr>
      <w:r w:rsidRPr="00B64246">
        <w:rPr>
          <w:rFonts w:ascii="Times New Roman" w:hAnsi="Times New Roman" w:cs="Times New Roman"/>
          <w:sz w:val="24"/>
          <w:szCs w:val="24"/>
        </w:rPr>
        <w:t xml:space="preserve">1. Veselības aprūpes pakalpojumu pieejamība un attīstība Bauskas novadā; </w:t>
      </w:r>
    </w:p>
    <w:p w14:paraId="31476D7B" w14:textId="797B10EE" w:rsidR="004003F2" w:rsidRPr="00B64246" w:rsidRDefault="002F421D" w:rsidP="002F421D">
      <w:pPr>
        <w:ind w:firstLine="360"/>
        <w:jc w:val="both"/>
        <w:rPr>
          <w:rFonts w:ascii="Times New Roman" w:hAnsi="Times New Roman" w:cs="Times New Roman"/>
          <w:sz w:val="24"/>
          <w:szCs w:val="24"/>
        </w:rPr>
      </w:pPr>
      <w:r w:rsidRPr="00B64246">
        <w:rPr>
          <w:rFonts w:ascii="Times New Roman" w:hAnsi="Times New Roman" w:cs="Times New Roman"/>
          <w:sz w:val="24"/>
          <w:szCs w:val="24"/>
        </w:rPr>
        <w:lastRenderedPageBreak/>
        <w:t>2. Veselīga dzīvesveida veicināšana Bauskas novada iedzīvotājiem, nodrošinot speciālistu pakalpojumu (konsultāciju) pieejamību, tai skaitā par indivīda iespējām saglabāt un uzlabot veselību, veselību veicinošu paradumu attīstīšanu, motivācijas un atbildības attīstīšanu veselīga dzīvesveida izvēlē, iesaistoties slimību profilakses pasākumos un atbalstot veselību veicinošus pasākumus, kas ir vērsti uz vispārējās veselības uzlabošanu un stiprināšanu.</w:t>
      </w:r>
    </w:p>
    <w:p w14:paraId="360156E0" w14:textId="38B475BC" w:rsidR="004003F2" w:rsidRPr="00B64246" w:rsidRDefault="004003F2" w:rsidP="004003F2">
      <w:pPr>
        <w:ind w:firstLine="360"/>
        <w:jc w:val="both"/>
        <w:rPr>
          <w:rFonts w:ascii="Times New Roman" w:hAnsi="Times New Roman"/>
          <w:sz w:val="24"/>
          <w:szCs w:val="24"/>
        </w:rPr>
      </w:pPr>
      <w:r w:rsidRPr="00B64246">
        <w:rPr>
          <w:rFonts w:ascii="Times New Roman" w:hAnsi="Times New Roman"/>
          <w:sz w:val="24"/>
          <w:szCs w:val="24"/>
        </w:rPr>
        <w:t xml:space="preserve">Slimnīcas pārvaldes institūcijas ir dalībnieku sapulce un uzņēmuma valde. Saskaņā ar statūtiem valdes sastāvā ir viens valdes loceklis, ko </w:t>
      </w:r>
      <w:r w:rsidR="001E5AB6">
        <w:rPr>
          <w:rFonts w:ascii="Times New Roman" w:hAnsi="Times New Roman"/>
          <w:sz w:val="24"/>
          <w:szCs w:val="24"/>
        </w:rPr>
        <w:t>apstiprina</w:t>
      </w:r>
      <w:r w:rsidRPr="00B64246">
        <w:rPr>
          <w:rFonts w:ascii="Times New Roman" w:hAnsi="Times New Roman"/>
          <w:sz w:val="24"/>
          <w:szCs w:val="24"/>
        </w:rPr>
        <w:t xml:space="preserve"> uz 5 gadiem.</w:t>
      </w:r>
    </w:p>
    <w:p w14:paraId="42FD368A" w14:textId="1109C346" w:rsidR="00AA78CC" w:rsidRPr="00B64246" w:rsidRDefault="00AA78CC" w:rsidP="004003F2">
      <w:pPr>
        <w:ind w:firstLine="360"/>
        <w:jc w:val="both"/>
        <w:rPr>
          <w:rFonts w:ascii="Times New Roman" w:hAnsi="Times New Roman"/>
          <w:sz w:val="24"/>
          <w:szCs w:val="24"/>
        </w:rPr>
      </w:pPr>
      <w:r w:rsidRPr="00B64246">
        <w:rPr>
          <w:rFonts w:ascii="Times New Roman" w:hAnsi="Times New Roman"/>
          <w:sz w:val="24"/>
          <w:szCs w:val="24"/>
        </w:rPr>
        <w:t>Kapitālsabiedrībai nav padomes, un netiek plānota tās izveide. Padomes pienākumus kapitālsabiedrībā pilda dalībnieku sapulce.</w:t>
      </w:r>
    </w:p>
    <w:p w14:paraId="17E89669" w14:textId="77777777" w:rsidR="00AD3755" w:rsidRPr="00B64246" w:rsidRDefault="00AD3755" w:rsidP="00421E3E">
      <w:pPr>
        <w:ind w:firstLine="360"/>
        <w:jc w:val="both"/>
        <w:rPr>
          <w:rFonts w:ascii="Times New Roman" w:hAnsi="Times New Roman"/>
          <w:sz w:val="24"/>
          <w:szCs w:val="24"/>
        </w:rPr>
      </w:pPr>
      <w:r w:rsidRPr="00B64246">
        <w:rPr>
          <w:rFonts w:ascii="Times New Roman" w:hAnsi="Times New Roman"/>
          <w:sz w:val="24"/>
          <w:szCs w:val="24"/>
        </w:rPr>
        <w:t xml:space="preserve">Valde izstrādā nākamā gada budžeta (tajā skaitā investīciju plāna projekts un paskaidrojumi par izmaiņām salīdzinājumā ar iepriekšējā gada izpildi) projektu un iesniedz to apstiprināšanai dalībnieku sapulcē. </w:t>
      </w:r>
    </w:p>
    <w:p w14:paraId="50DEEC59" w14:textId="77777777" w:rsidR="00AD3755" w:rsidRPr="00B64246" w:rsidRDefault="00AD3755" w:rsidP="003F2E83">
      <w:pPr>
        <w:ind w:firstLine="360"/>
        <w:jc w:val="both"/>
        <w:rPr>
          <w:rFonts w:ascii="Times New Roman" w:hAnsi="Times New Roman"/>
          <w:sz w:val="24"/>
          <w:szCs w:val="24"/>
        </w:rPr>
      </w:pPr>
      <w:r w:rsidRPr="00B64246">
        <w:rPr>
          <w:rFonts w:ascii="Times New Roman" w:hAnsi="Times New Roman"/>
          <w:sz w:val="24"/>
          <w:szCs w:val="24"/>
        </w:rPr>
        <w:t xml:space="preserve">Valde izstrādā un kapitāla daļu turētājs apstiprina vismaz šādas kapitālsabiedrības politikas, kurās kapitālsabiedrība definē darbības principus un procesus: </w:t>
      </w:r>
    </w:p>
    <w:p w14:paraId="131DE0A3"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 xml:space="preserve">korporatīvās pārvaldības politika; </w:t>
      </w:r>
    </w:p>
    <w:p w14:paraId="7C3F7992"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 xml:space="preserve">ētikas kodekss; </w:t>
      </w:r>
    </w:p>
    <w:p w14:paraId="2A27C443"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interešu konfliktu un korupcijas risku novēršanas politika;</w:t>
      </w:r>
    </w:p>
    <w:p w14:paraId="52A0F94F"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risku pārvaldības, iekšējās kontroles vides un atbilstības (</w:t>
      </w:r>
      <w:proofErr w:type="spellStart"/>
      <w:r w:rsidRPr="00B64246">
        <w:rPr>
          <w:rFonts w:ascii="Times New Roman" w:hAnsi="Times New Roman"/>
          <w:sz w:val="24"/>
          <w:szCs w:val="24"/>
        </w:rPr>
        <w:t>compliance</w:t>
      </w:r>
      <w:proofErr w:type="spellEnd"/>
      <w:r w:rsidRPr="00B64246">
        <w:rPr>
          <w:rFonts w:ascii="Times New Roman" w:hAnsi="Times New Roman"/>
          <w:sz w:val="24"/>
          <w:szCs w:val="24"/>
        </w:rPr>
        <w:t>) politika;</w:t>
      </w:r>
    </w:p>
    <w:p w14:paraId="048923AB"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korporatīvās sociālās atbildības un ilgtspējas politikas;</w:t>
      </w:r>
    </w:p>
    <w:p w14:paraId="1C2A140A"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iepirkumu organizēšanas politika;</w:t>
      </w:r>
    </w:p>
    <w:p w14:paraId="154F90F6"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 xml:space="preserve">atalgojuma un darbinieku atlases politika; </w:t>
      </w:r>
    </w:p>
    <w:p w14:paraId="2878F23A" w14:textId="77777777" w:rsidR="00AD3755" w:rsidRPr="00B64246" w:rsidRDefault="00AD3755" w:rsidP="00AD3755">
      <w:pPr>
        <w:numPr>
          <w:ilvl w:val="0"/>
          <w:numId w:val="38"/>
        </w:numPr>
        <w:spacing w:after="0" w:line="240" w:lineRule="auto"/>
        <w:jc w:val="both"/>
        <w:rPr>
          <w:rFonts w:ascii="Times New Roman" w:hAnsi="Times New Roman"/>
          <w:sz w:val="24"/>
          <w:szCs w:val="24"/>
        </w:rPr>
      </w:pPr>
      <w:r w:rsidRPr="00B64246">
        <w:rPr>
          <w:rFonts w:ascii="Times New Roman" w:hAnsi="Times New Roman"/>
          <w:sz w:val="24"/>
          <w:szCs w:val="24"/>
        </w:rPr>
        <w:t>trauksmes celšanas politika.</w:t>
      </w:r>
    </w:p>
    <w:p w14:paraId="4886EABC" w14:textId="77777777" w:rsidR="00406C7D" w:rsidRPr="00B64246" w:rsidRDefault="00406C7D" w:rsidP="003F2E83">
      <w:pPr>
        <w:ind w:firstLine="720"/>
        <w:jc w:val="both"/>
        <w:rPr>
          <w:rFonts w:ascii="Times New Roman" w:hAnsi="Times New Roman"/>
          <w:sz w:val="24"/>
          <w:szCs w:val="24"/>
        </w:rPr>
      </w:pPr>
    </w:p>
    <w:p w14:paraId="42F17223" w14:textId="71BF0746" w:rsidR="00AD3755" w:rsidRPr="00B64246" w:rsidRDefault="00AD3755" w:rsidP="003F2E83">
      <w:pPr>
        <w:ind w:firstLine="720"/>
        <w:jc w:val="both"/>
        <w:rPr>
          <w:rFonts w:ascii="Times New Roman" w:hAnsi="Times New Roman"/>
          <w:sz w:val="24"/>
          <w:szCs w:val="24"/>
        </w:rPr>
      </w:pPr>
      <w:r w:rsidRPr="00B64246">
        <w:rPr>
          <w:rFonts w:ascii="Times New Roman" w:hAnsi="Times New Roman"/>
          <w:sz w:val="24"/>
          <w:szCs w:val="24"/>
        </w:rPr>
        <w:t xml:space="preserve">Valde apstiprinātu un revidētu gada pārskatu ne vēlāk kā līdz </w:t>
      </w:r>
      <w:r w:rsidR="007C2177" w:rsidRPr="00B64246">
        <w:rPr>
          <w:rFonts w:ascii="Times New Roman" w:hAnsi="Times New Roman"/>
          <w:sz w:val="24"/>
          <w:szCs w:val="24"/>
        </w:rPr>
        <w:t>katra gada marta beigām</w:t>
      </w:r>
      <w:r w:rsidRPr="00B64246">
        <w:rPr>
          <w:rFonts w:ascii="Times New Roman" w:hAnsi="Times New Roman"/>
          <w:sz w:val="24"/>
          <w:szCs w:val="24"/>
        </w:rPr>
        <w:t xml:space="preserve"> iesniedz kapitāla daļu turētāja pārstāvim.</w:t>
      </w:r>
    </w:p>
    <w:p w14:paraId="5978A3FD" w14:textId="77777777" w:rsidR="006A5472" w:rsidRPr="00B64246" w:rsidRDefault="006A5472" w:rsidP="003F2E83">
      <w:pPr>
        <w:ind w:firstLine="720"/>
        <w:jc w:val="both"/>
        <w:rPr>
          <w:rFonts w:ascii="Times New Roman" w:hAnsi="Times New Roman"/>
          <w:sz w:val="24"/>
          <w:szCs w:val="24"/>
        </w:rPr>
      </w:pPr>
      <w:r w:rsidRPr="00B64246">
        <w:rPr>
          <w:rFonts w:ascii="Times New Roman" w:hAnsi="Times New Roman"/>
          <w:sz w:val="24"/>
          <w:szCs w:val="24"/>
        </w:rPr>
        <w:t>Slimnīcas organizatoriskā struktūra sastāv no šādiem blokiem: ārstniecība un aprūpe, ārstniecības atbalsts, administratīvais un infrastruktūras uzturēšana. Slimnīcas administratīvā struktūrshēma ir pievienota 1.pielikumā.</w:t>
      </w:r>
    </w:p>
    <w:p w14:paraId="04380757" w14:textId="77777777" w:rsidR="006A5472" w:rsidRPr="00B64246" w:rsidRDefault="006A5472" w:rsidP="003F2E83">
      <w:pPr>
        <w:ind w:firstLine="720"/>
        <w:jc w:val="both"/>
        <w:rPr>
          <w:rFonts w:ascii="Times New Roman" w:hAnsi="Times New Roman"/>
          <w:sz w:val="24"/>
          <w:szCs w:val="24"/>
        </w:rPr>
      </w:pPr>
      <w:r w:rsidRPr="00B64246">
        <w:rPr>
          <w:rFonts w:ascii="Times New Roman" w:hAnsi="Times New Roman"/>
          <w:sz w:val="24"/>
          <w:szCs w:val="24"/>
        </w:rPr>
        <w:t>Struktūrvienību funkcijas, uzdevumi, struktūra un pārvaldības organizācija ir noteikti struktūrvienību reglamentos.</w:t>
      </w:r>
    </w:p>
    <w:p w14:paraId="747E53B1" w14:textId="77777777" w:rsidR="006A5472" w:rsidRPr="00B64246" w:rsidRDefault="006A5472" w:rsidP="003F2E83">
      <w:pPr>
        <w:ind w:firstLine="360"/>
        <w:jc w:val="both"/>
        <w:rPr>
          <w:rFonts w:ascii="Times New Roman" w:hAnsi="Times New Roman"/>
          <w:sz w:val="24"/>
          <w:szCs w:val="24"/>
        </w:rPr>
      </w:pPr>
      <w:r w:rsidRPr="00B64246">
        <w:rPr>
          <w:rFonts w:ascii="Times New Roman" w:hAnsi="Times New Roman"/>
          <w:sz w:val="24"/>
          <w:szCs w:val="24"/>
        </w:rPr>
        <w:t>Kapitālsabiedrība savā darbā īsteno korporatīvās pārvaldības principus, kas ir izstrādāti saskaņā ar Latvijas Korporatīvās pārvaldības kodeksu „Labas korporatīvās pārvaldības ieteikumi uzņēmumiem Latvijā”.</w:t>
      </w:r>
    </w:p>
    <w:p w14:paraId="40244630" w14:textId="2421BD62" w:rsidR="00A02128" w:rsidRPr="00B64246" w:rsidRDefault="00A02128">
      <w:pPr>
        <w:rPr>
          <w:rFonts w:ascii="Times New Roman" w:hAnsi="Times New Roman"/>
          <w:sz w:val="24"/>
          <w:szCs w:val="24"/>
        </w:rPr>
      </w:pPr>
      <w:r w:rsidRPr="00B64246">
        <w:rPr>
          <w:rFonts w:ascii="Times New Roman" w:hAnsi="Times New Roman"/>
          <w:sz w:val="24"/>
          <w:szCs w:val="24"/>
        </w:rPr>
        <w:br w:type="page"/>
      </w:r>
    </w:p>
    <w:p w14:paraId="43AFFB5D" w14:textId="03312C05" w:rsidR="0093606F" w:rsidRPr="00B64246" w:rsidRDefault="00F1643C" w:rsidP="001E5AB6">
      <w:pPr>
        <w:pStyle w:val="Heading1"/>
        <w:framePr w:wrap="around"/>
        <w:numPr>
          <w:ilvl w:val="0"/>
          <w:numId w:val="88"/>
        </w:numPr>
      </w:pPr>
      <w:bookmarkStart w:id="9" w:name="_Toc183098185"/>
      <w:r w:rsidRPr="00B64246">
        <w:lastRenderedPageBreak/>
        <w:t xml:space="preserve">5. </w:t>
      </w:r>
      <w:r w:rsidR="0093606F" w:rsidRPr="00B64246">
        <w:t>Kapitālsabiedrības ilgtspējīgas darbības principi</w:t>
      </w:r>
      <w:bookmarkEnd w:id="9"/>
    </w:p>
    <w:p w14:paraId="514AFA46" w14:textId="77777777" w:rsidR="0093606F" w:rsidRPr="00B64246" w:rsidRDefault="0093606F" w:rsidP="003F2E83">
      <w:pPr>
        <w:ind w:firstLine="360"/>
        <w:jc w:val="both"/>
        <w:rPr>
          <w:rFonts w:ascii="Times New Roman" w:hAnsi="Times New Roman"/>
          <w:sz w:val="24"/>
          <w:szCs w:val="24"/>
        </w:rPr>
      </w:pPr>
      <w:r w:rsidRPr="00B64246">
        <w:rPr>
          <w:rFonts w:ascii="Times New Roman" w:hAnsi="Times New Roman"/>
          <w:sz w:val="24"/>
          <w:szCs w:val="24"/>
        </w:rPr>
        <w:t xml:space="preserve">Ilgtspēja ir būtisks kapitālsabiedrības darbība princips. Kapitālsabiedrība uzņemas atbildību par savas darbības ekonomisko, vides un sociālo ietekmi. Kapitālsabiedrība rūpējas, lai pieņemtie lēmumi veicinātu ilgtspējīgu attīstību, mazinātu negatīvo ietekmi uz ilgtspējas faktoriem un atbalstītu transformāciju uz ilgtspējīgu ekonomiku. </w:t>
      </w:r>
    </w:p>
    <w:p w14:paraId="447020F4" w14:textId="77777777" w:rsidR="0093606F" w:rsidRPr="00B64246" w:rsidRDefault="0093606F" w:rsidP="003F2E83">
      <w:pPr>
        <w:ind w:firstLine="360"/>
        <w:jc w:val="both"/>
        <w:rPr>
          <w:rFonts w:ascii="Times New Roman" w:hAnsi="Times New Roman"/>
          <w:sz w:val="24"/>
          <w:szCs w:val="24"/>
        </w:rPr>
      </w:pPr>
      <w:r w:rsidRPr="00B64246">
        <w:rPr>
          <w:rFonts w:ascii="Times New Roman" w:hAnsi="Times New Roman"/>
          <w:sz w:val="24"/>
          <w:szCs w:val="24"/>
        </w:rPr>
        <w:t xml:space="preserve">Kapitālsabiedrība sava darbībā iesaistās Apvienoto nāciju organizācijās (ANO) 2015. gada 25. septembrī pieņemtas Ilgtspējīgas attīstības programmas 2030. gadam mērķu īstenošana: </w:t>
      </w:r>
    </w:p>
    <w:p w14:paraId="1CACFC19" w14:textId="77777777" w:rsidR="0093606F" w:rsidRPr="00B64246" w:rsidRDefault="0093606F" w:rsidP="0093606F">
      <w:pPr>
        <w:pStyle w:val="ListParagraph"/>
        <w:numPr>
          <w:ilvl w:val="0"/>
          <w:numId w:val="40"/>
        </w:numPr>
        <w:spacing w:after="0" w:line="240" w:lineRule="auto"/>
        <w:jc w:val="both"/>
        <w:rPr>
          <w:szCs w:val="24"/>
        </w:rPr>
      </w:pPr>
      <w:r w:rsidRPr="00B64246">
        <w:rPr>
          <w:szCs w:val="24"/>
        </w:rPr>
        <w:t>IAM 3.mērķis – nodrošināt veselīgu dzīvi un sekmēt labklājību jebkura vecuma cilvēkiem;</w:t>
      </w:r>
    </w:p>
    <w:p w14:paraId="334FFB30" w14:textId="77777777" w:rsidR="0093606F" w:rsidRPr="00B64246" w:rsidRDefault="0093606F" w:rsidP="0093606F">
      <w:pPr>
        <w:pStyle w:val="ListParagraph"/>
        <w:numPr>
          <w:ilvl w:val="0"/>
          <w:numId w:val="40"/>
        </w:numPr>
        <w:spacing w:after="0" w:line="240" w:lineRule="auto"/>
        <w:jc w:val="both"/>
        <w:rPr>
          <w:szCs w:val="24"/>
        </w:rPr>
      </w:pPr>
      <w:r w:rsidRPr="00B64246">
        <w:rPr>
          <w:szCs w:val="24"/>
        </w:rPr>
        <w:t>IAM 5.mērķis – panākt dzimumu līdztiesību un nodrošināt pilnvērtīgas iespējas visām sievietēm un meitenēm;</w:t>
      </w:r>
    </w:p>
    <w:p w14:paraId="1E642B71" w14:textId="77777777" w:rsidR="0093606F" w:rsidRPr="00B64246" w:rsidRDefault="0093606F" w:rsidP="0093606F">
      <w:pPr>
        <w:pStyle w:val="ListParagraph"/>
        <w:numPr>
          <w:ilvl w:val="0"/>
          <w:numId w:val="40"/>
        </w:numPr>
        <w:spacing w:after="0" w:line="240" w:lineRule="auto"/>
        <w:jc w:val="both"/>
        <w:rPr>
          <w:szCs w:val="24"/>
        </w:rPr>
      </w:pPr>
      <w:r w:rsidRPr="00B64246">
        <w:rPr>
          <w:szCs w:val="24"/>
        </w:rPr>
        <w:t>IAM 7.mērķis – nodrošināt visiem piekļuvi uzticamai, ilgtspējīgai un mūsdienīgai enerģijai par pieejamu cenu;</w:t>
      </w:r>
    </w:p>
    <w:p w14:paraId="03E36113" w14:textId="77777777" w:rsidR="0093606F" w:rsidRPr="00B64246" w:rsidRDefault="0093606F" w:rsidP="0093606F">
      <w:pPr>
        <w:pStyle w:val="ListParagraph"/>
        <w:numPr>
          <w:ilvl w:val="0"/>
          <w:numId w:val="40"/>
        </w:numPr>
        <w:spacing w:after="0" w:line="240" w:lineRule="auto"/>
        <w:jc w:val="both"/>
        <w:rPr>
          <w:szCs w:val="24"/>
        </w:rPr>
      </w:pPr>
      <w:r w:rsidRPr="00B64246">
        <w:rPr>
          <w:szCs w:val="24"/>
        </w:rPr>
        <w:t>IAM 8.mērķis – veicināt noturīgu, iekļaujošu un ilgtspējīgu ekonomikas izaugsmi, pilnīgu un produktīvu nodarbinātību, kā arī cilvēka cienīgu darbu visiem;</w:t>
      </w:r>
    </w:p>
    <w:p w14:paraId="450FD345" w14:textId="77777777" w:rsidR="0093606F" w:rsidRPr="00B64246" w:rsidRDefault="0093606F" w:rsidP="0093606F">
      <w:pPr>
        <w:pStyle w:val="ListParagraph"/>
        <w:numPr>
          <w:ilvl w:val="0"/>
          <w:numId w:val="40"/>
        </w:numPr>
        <w:spacing w:after="0" w:line="240" w:lineRule="auto"/>
        <w:jc w:val="both"/>
        <w:rPr>
          <w:szCs w:val="24"/>
        </w:rPr>
      </w:pPr>
      <w:r w:rsidRPr="00B64246">
        <w:rPr>
          <w:szCs w:val="24"/>
        </w:rPr>
        <w:t>IAM 9.mērķis – veidot noturīgu infrastruktūru, veicināt iekļaujošu un ilgtspējīgu industrializāciju un sekmēt inovācijas;</w:t>
      </w:r>
    </w:p>
    <w:p w14:paraId="0B28CED8" w14:textId="77777777" w:rsidR="0093606F" w:rsidRPr="00B64246" w:rsidRDefault="0093606F" w:rsidP="0093606F">
      <w:pPr>
        <w:pStyle w:val="ListParagraph"/>
        <w:numPr>
          <w:ilvl w:val="0"/>
          <w:numId w:val="40"/>
        </w:numPr>
        <w:spacing w:after="0" w:line="240" w:lineRule="auto"/>
        <w:jc w:val="both"/>
        <w:rPr>
          <w:szCs w:val="24"/>
        </w:rPr>
      </w:pPr>
      <w:r w:rsidRPr="00B64246">
        <w:rPr>
          <w:szCs w:val="24"/>
        </w:rPr>
        <w:t>IAM 12.mērķis – nodrošināt ilgtspējīgus patēriņa paradumus un ražošanas modeļus;</w:t>
      </w:r>
    </w:p>
    <w:p w14:paraId="4769FEA4" w14:textId="4F99B4F9" w:rsidR="00BC0E60" w:rsidRPr="001E5AB6" w:rsidRDefault="0093606F" w:rsidP="001E5AB6">
      <w:pPr>
        <w:pStyle w:val="ListParagraph"/>
        <w:numPr>
          <w:ilvl w:val="0"/>
          <w:numId w:val="40"/>
        </w:numPr>
        <w:spacing w:after="0" w:line="240" w:lineRule="auto"/>
        <w:jc w:val="both"/>
        <w:rPr>
          <w:szCs w:val="24"/>
        </w:rPr>
      </w:pPr>
      <w:r w:rsidRPr="00B64246">
        <w:rPr>
          <w:szCs w:val="24"/>
        </w:rPr>
        <w:t>IAM 16.mērķis – uzlabot tiesiskumu un pārvaldību, mazināt korupcijas riskus, izmantojot pierādījumos balstītas un jaunas metodes, un vairāk iesaistot sabiedrību risinājumu veidošanā.</w:t>
      </w:r>
    </w:p>
    <w:p w14:paraId="7C221C98" w14:textId="77777777" w:rsidR="0093606F" w:rsidRPr="00B64246" w:rsidRDefault="0093606F" w:rsidP="001E5AB6">
      <w:pPr>
        <w:pStyle w:val="Heading1"/>
        <w:framePr w:wrap="around"/>
      </w:pPr>
    </w:p>
    <w:p w14:paraId="4B77DA03" w14:textId="11C5690E" w:rsidR="0093606F" w:rsidRPr="00B64246" w:rsidRDefault="00F1643C" w:rsidP="001E5AB6">
      <w:pPr>
        <w:pStyle w:val="Heading1"/>
        <w:framePr w:wrap="around"/>
        <w:numPr>
          <w:ilvl w:val="0"/>
          <w:numId w:val="87"/>
        </w:numPr>
      </w:pPr>
      <w:bookmarkStart w:id="10" w:name="_Toc89764569"/>
      <w:bookmarkStart w:id="11" w:name="_Toc183098186"/>
      <w:r w:rsidRPr="00B64246">
        <w:t>6.</w:t>
      </w:r>
      <w:r w:rsidR="0093606F" w:rsidRPr="00B64246">
        <w:t>Kapitālsabiedrības biznesa modelis</w:t>
      </w:r>
      <w:bookmarkEnd w:id="10"/>
      <w:bookmarkEnd w:id="11"/>
    </w:p>
    <w:p w14:paraId="64DD1563" w14:textId="77777777" w:rsidR="003F2E83" w:rsidRPr="00B64246" w:rsidRDefault="0093606F" w:rsidP="003F2E83">
      <w:pPr>
        <w:ind w:firstLine="360"/>
        <w:jc w:val="both"/>
        <w:rPr>
          <w:rFonts w:ascii="Times New Roman" w:hAnsi="Times New Roman"/>
          <w:sz w:val="24"/>
          <w:szCs w:val="24"/>
        </w:rPr>
      </w:pPr>
      <w:r w:rsidRPr="00B64246">
        <w:rPr>
          <w:rFonts w:ascii="Times New Roman" w:hAnsi="Times New Roman"/>
          <w:sz w:val="24"/>
          <w:szCs w:val="24"/>
        </w:rPr>
        <w:t xml:space="preserve">Slimnīca ir sabiedrība ar ierobežotu atbildību, kuras vienīgais Dalībnieks ir Bauskas novada pašvaldība, kurai pieder 100% kapitāldaļu. Kopš 2025.gada 6.janvāra Slimnīcas pamatkapitāls ir 881 926.00 eiro. Slimnīcai nav līdzdalības citās kapitālsabiedrībās. Slimnīca ir publiskas personas kapitālsabiedrība Publiskas personas kapitāla daļu un kapitālsabiedrību pārvaldības likuma izpratnē. </w:t>
      </w:r>
    </w:p>
    <w:p w14:paraId="46E73072" w14:textId="77777777" w:rsidR="003F2E83" w:rsidRPr="00B64246" w:rsidRDefault="0093606F" w:rsidP="003F2E83">
      <w:pPr>
        <w:ind w:firstLine="360"/>
        <w:jc w:val="both"/>
        <w:rPr>
          <w:rFonts w:ascii="Times New Roman" w:hAnsi="Times New Roman"/>
          <w:sz w:val="24"/>
          <w:szCs w:val="24"/>
        </w:rPr>
      </w:pPr>
      <w:r w:rsidRPr="00B64246">
        <w:rPr>
          <w:rFonts w:ascii="Times New Roman" w:hAnsi="Times New Roman"/>
          <w:sz w:val="24"/>
          <w:szCs w:val="24"/>
        </w:rPr>
        <w:t>Slimnīca kā pašvaldības kapitālsabiedrība uztur un attīsta kvalitatīvu veselības aprūpes pakalpojumu kompleksu, kas ir vispārējas tautsaimnieciskas nozīmes pakalpojumi</w:t>
      </w:r>
      <w:r w:rsidR="00890EBA" w:rsidRPr="00B64246">
        <w:rPr>
          <w:rFonts w:ascii="Times New Roman" w:hAnsi="Times New Roman"/>
          <w:sz w:val="24"/>
          <w:szCs w:val="24"/>
        </w:rPr>
        <w:t xml:space="preserve"> un </w:t>
      </w:r>
      <w:r w:rsidRPr="00B64246">
        <w:rPr>
          <w:rFonts w:ascii="Times New Roman" w:hAnsi="Times New Roman"/>
          <w:sz w:val="24"/>
          <w:szCs w:val="24"/>
        </w:rPr>
        <w:t xml:space="preserve">bez diskriminācijas pieejami visiem iedzīvotājiem. Šie pakalpojumi ir stratēģiski svarīgi </w:t>
      </w:r>
      <w:r w:rsidR="003C690B" w:rsidRPr="00B64246">
        <w:rPr>
          <w:rFonts w:ascii="Times New Roman" w:hAnsi="Times New Roman"/>
          <w:sz w:val="24"/>
          <w:szCs w:val="24"/>
        </w:rPr>
        <w:t xml:space="preserve">ne tikai </w:t>
      </w:r>
      <w:r w:rsidRPr="00B64246">
        <w:rPr>
          <w:rFonts w:ascii="Times New Roman" w:hAnsi="Times New Roman"/>
          <w:sz w:val="24"/>
          <w:szCs w:val="24"/>
        </w:rPr>
        <w:t>pašvaldības attīstībai</w:t>
      </w:r>
      <w:r w:rsidR="003C690B" w:rsidRPr="00B64246">
        <w:rPr>
          <w:rFonts w:ascii="Times New Roman" w:hAnsi="Times New Roman"/>
          <w:sz w:val="24"/>
          <w:szCs w:val="24"/>
        </w:rPr>
        <w:t xml:space="preserve">, </w:t>
      </w:r>
      <w:r w:rsidR="00890EBA" w:rsidRPr="00B64246">
        <w:rPr>
          <w:rFonts w:ascii="Times New Roman" w:hAnsi="Times New Roman"/>
          <w:sz w:val="24"/>
          <w:szCs w:val="24"/>
        </w:rPr>
        <w:t xml:space="preserve">jo </w:t>
      </w:r>
      <w:r w:rsidR="003C690B" w:rsidRPr="00B64246">
        <w:rPr>
          <w:rFonts w:ascii="Times New Roman" w:hAnsi="Times New Roman"/>
          <w:sz w:val="24"/>
          <w:szCs w:val="24"/>
        </w:rPr>
        <w:t>kapitālsabiedrība</w:t>
      </w:r>
      <w:r w:rsidRPr="00B64246">
        <w:rPr>
          <w:rFonts w:ascii="Times New Roman" w:hAnsi="Times New Roman"/>
          <w:sz w:val="24"/>
          <w:szCs w:val="24"/>
        </w:rPr>
        <w:t xml:space="preserve"> nodrošina</w:t>
      </w:r>
      <w:r w:rsidR="00890EBA" w:rsidRPr="00B64246">
        <w:rPr>
          <w:rFonts w:ascii="Times New Roman" w:hAnsi="Times New Roman"/>
          <w:sz w:val="24"/>
          <w:szCs w:val="24"/>
        </w:rPr>
        <w:t xml:space="preserve"> veselības aprūpes </w:t>
      </w:r>
      <w:r w:rsidRPr="00B64246">
        <w:rPr>
          <w:rFonts w:ascii="Times New Roman" w:hAnsi="Times New Roman"/>
          <w:sz w:val="24"/>
          <w:szCs w:val="24"/>
        </w:rPr>
        <w:t xml:space="preserve"> pakalpojumu pieejamību ne tikai </w:t>
      </w:r>
      <w:r w:rsidR="003C690B" w:rsidRPr="00B64246">
        <w:rPr>
          <w:rFonts w:ascii="Times New Roman" w:hAnsi="Times New Roman"/>
          <w:sz w:val="24"/>
          <w:szCs w:val="24"/>
        </w:rPr>
        <w:t xml:space="preserve">Bauskas novada </w:t>
      </w:r>
      <w:r w:rsidRPr="00B64246">
        <w:rPr>
          <w:rFonts w:ascii="Times New Roman" w:hAnsi="Times New Roman"/>
          <w:sz w:val="24"/>
          <w:szCs w:val="24"/>
        </w:rPr>
        <w:t>iedzīvotājiem, bet arī citu pašvaldību iedzīvotājiem</w:t>
      </w:r>
      <w:r w:rsidR="000B443A" w:rsidRPr="00B64246">
        <w:rPr>
          <w:rFonts w:ascii="Times New Roman" w:hAnsi="Times New Roman"/>
          <w:sz w:val="24"/>
          <w:szCs w:val="24"/>
        </w:rPr>
        <w:t xml:space="preserve">, līdz ar to tas ir nozīmīgi </w:t>
      </w:r>
      <w:r w:rsidRPr="00B64246">
        <w:rPr>
          <w:rFonts w:ascii="Times New Roman" w:hAnsi="Times New Roman"/>
          <w:sz w:val="24"/>
          <w:szCs w:val="24"/>
        </w:rPr>
        <w:t xml:space="preserve">arī valsts attīstībai kopumā. </w:t>
      </w:r>
      <w:r w:rsidR="00890EBA" w:rsidRPr="00B64246">
        <w:rPr>
          <w:rFonts w:ascii="Times New Roman" w:hAnsi="Times New Roman"/>
          <w:sz w:val="24"/>
          <w:szCs w:val="24"/>
        </w:rPr>
        <w:t>Veselības aizsardzības objekti, savukārt, ir viens no publiskās infrastruktūras veidiem un ir uzskatāmi par vitāli nepieciešamiem un stratēģiski svarīgiem valsts funkcionēšanai un valsts iedzīvotāju veselības aprūpes u</w:t>
      </w:r>
      <w:r w:rsidR="00DB2BF4" w:rsidRPr="00B64246">
        <w:rPr>
          <w:rFonts w:ascii="Times New Roman" w:hAnsi="Times New Roman"/>
          <w:sz w:val="24"/>
          <w:szCs w:val="24"/>
        </w:rPr>
        <w:t>n valsts drošības</w:t>
      </w:r>
      <w:r w:rsidR="00890EBA" w:rsidRPr="00B64246">
        <w:rPr>
          <w:rFonts w:ascii="Times New Roman" w:hAnsi="Times New Roman"/>
          <w:sz w:val="24"/>
          <w:szCs w:val="24"/>
        </w:rPr>
        <w:t xml:space="preserve"> nodrošināšanai</w:t>
      </w:r>
      <w:r w:rsidR="00DB2BF4" w:rsidRPr="00B64246">
        <w:rPr>
          <w:rStyle w:val="FootnoteReference"/>
          <w:rFonts w:ascii="Times New Roman" w:hAnsi="Times New Roman"/>
          <w:sz w:val="24"/>
          <w:szCs w:val="24"/>
        </w:rPr>
        <w:footnoteReference w:id="2"/>
      </w:r>
      <w:r w:rsidR="00DB2BF4" w:rsidRPr="00B64246">
        <w:rPr>
          <w:rStyle w:val="FootnoteReference"/>
          <w:rFonts w:ascii="Times New Roman" w:hAnsi="Times New Roman"/>
          <w:sz w:val="24"/>
          <w:szCs w:val="24"/>
        </w:rPr>
        <w:footnoteReference w:id="3"/>
      </w:r>
      <w:r w:rsidR="00890EBA" w:rsidRPr="00B64246">
        <w:rPr>
          <w:rFonts w:ascii="Times New Roman" w:hAnsi="Times New Roman"/>
          <w:sz w:val="24"/>
          <w:szCs w:val="24"/>
        </w:rPr>
        <w:t>.</w:t>
      </w:r>
    </w:p>
    <w:p w14:paraId="3C25A1EB" w14:textId="77777777" w:rsidR="003F2E83" w:rsidRPr="00B64246" w:rsidRDefault="0093606F" w:rsidP="003F2E83">
      <w:pPr>
        <w:ind w:firstLine="360"/>
        <w:jc w:val="both"/>
        <w:rPr>
          <w:rFonts w:ascii="Times New Roman" w:hAnsi="Times New Roman"/>
          <w:sz w:val="24"/>
          <w:szCs w:val="24"/>
        </w:rPr>
      </w:pPr>
      <w:r w:rsidRPr="00B64246">
        <w:rPr>
          <w:rFonts w:ascii="Times New Roman" w:hAnsi="Times New Roman"/>
          <w:sz w:val="24"/>
          <w:szCs w:val="24"/>
        </w:rPr>
        <w:lastRenderedPageBreak/>
        <w:t>Pašvaldības veselības aprūpes kapitālsabiedrības ir veids, kā rast samērīgu risinājumu, lai novērstu veselības aprūpes tirgus nepilnības un iespējamus veselības aprūpes pieejamības pārrāvumus, kā arī, lai aizsargātu sabiedrības intereses un veselības drošību, kas brīvas konkurences apstākļos varētu netikt pietiekami aizsargātas, garantējot veselības aprūpes pieejamību (komplekss pasākumu kopums, kas ietver ne tikai ārstniecības iestāžu teritoriālo izvietojumu un vides pieejamību, bet arī noteiktu finansiālu resursu (atbilstošu telpu, medicīnisko tehnoloģiju, medicīnisko iekārtu un cilvēku resursu nodrošināšanu) un vienlaikus nenovedot pie privāto iniciatīvu izstumšanas</w:t>
      </w:r>
      <w:r w:rsidRPr="00B64246">
        <w:rPr>
          <w:noProof/>
          <w:sz w:val="26"/>
          <w:szCs w:val="26"/>
        </w:rPr>
        <w:t xml:space="preserve">. </w:t>
      </w:r>
    </w:p>
    <w:p w14:paraId="7ECDD6E9" w14:textId="760CEC59" w:rsidR="0093606F" w:rsidRPr="00B64246" w:rsidRDefault="0093606F" w:rsidP="003F2E83">
      <w:pPr>
        <w:ind w:firstLine="360"/>
        <w:jc w:val="both"/>
        <w:rPr>
          <w:rFonts w:ascii="Times New Roman" w:hAnsi="Times New Roman"/>
          <w:sz w:val="24"/>
          <w:szCs w:val="24"/>
        </w:rPr>
      </w:pPr>
      <w:r w:rsidRPr="00B64246">
        <w:rPr>
          <w:rFonts w:ascii="Times New Roman" w:hAnsi="Times New Roman"/>
          <w:sz w:val="24"/>
          <w:szCs w:val="24"/>
        </w:rPr>
        <w:t>Lai nodrošinātu veselības aprūpes pieejamību, Slimnīca sniedz</w:t>
      </w:r>
      <w:r w:rsidR="003D48FB" w:rsidRPr="00B64246">
        <w:rPr>
          <w:rFonts w:ascii="Times New Roman" w:hAnsi="Times New Roman"/>
          <w:sz w:val="24"/>
          <w:szCs w:val="24"/>
        </w:rPr>
        <w:t xml:space="preserve"> primāros,</w:t>
      </w:r>
      <w:r w:rsidRPr="00B64246">
        <w:rPr>
          <w:rFonts w:ascii="Times New Roman" w:hAnsi="Times New Roman"/>
          <w:sz w:val="24"/>
          <w:szCs w:val="24"/>
        </w:rPr>
        <w:t xml:space="preserve"> ambulatoros un stacionāros veselības aprūpes pakalpojumus. Valsts apmaksāto veselības aprūpes pakalpojumu nodrošināšanai, Slimnīca slēdz līgumus ar Nacionālo veselības dienestu. Pārējo veselības aprūpes pakalpojumu pieejamības</w:t>
      </w:r>
      <w:r w:rsidR="001E5AB6">
        <w:rPr>
          <w:rFonts w:ascii="Times New Roman" w:hAnsi="Times New Roman"/>
          <w:sz w:val="24"/>
          <w:szCs w:val="24"/>
        </w:rPr>
        <w:t xml:space="preserve"> un pilnvērtīgai veselības aprūpes ekosistēmas</w:t>
      </w:r>
      <w:r w:rsidRPr="00B64246">
        <w:rPr>
          <w:rFonts w:ascii="Times New Roman" w:hAnsi="Times New Roman"/>
          <w:sz w:val="24"/>
          <w:szCs w:val="24"/>
        </w:rPr>
        <w:t xml:space="preserve"> nodrošināšanai, Slimnīca attīsta pakalpojumus</w:t>
      </w:r>
      <w:r w:rsidR="003D48FB" w:rsidRPr="00B64246">
        <w:rPr>
          <w:rFonts w:ascii="Times New Roman" w:hAnsi="Times New Roman"/>
          <w:sz w:val="24"/>
          <w:szCs w:val="24"/>
        </w:rPr>
        <w:t xml:space="preserve"> par maksu</w:t>
      </w:r>
      <w:r w:rsidRPr="00B64246">
        <w:rPr>
          <w:rFonts w:ascii="Times New Roman" w:hAnsi="Times New Roman"/>
          <w:sz w:val="24"/>
          <w:szCs w:val="24"/>
        </w:rPr>
        <w:t>, īpaši segmentos, kur ir vērojama tirgus nepilnība un privātie pakalpojumu sniedzēji nenodrošina iedzīvotāju vajadzībām atbilstošo pakalpojumu klāstu vai pakalpojuma pieejamību</w:t>
      </w:r>
      <w:r w:rsidR="003D48FB" w:rsidRPr="00B64246">
        <w:rPr>
          <w:rFonts w:ascii="Times New Roman" w:hAnsi="Times New Roman"/>
          <w:sz w:val="24"/>
          <w:szCs w:val="24"/>
        </w:rPr>
        <w:t xml:space="preserve"> Bauskas novadā</w:t>
      </w:r>
      <w:r w:rsidRPr="00B64246">
        <w:rPr>
          <w:rFonts w:ascii="Times New Roman" w:hAnsi="Times New Roman"/>
          <w:sz w:val="24"/>
          <w:szCs w:val="24"/>
        </w:rPr>
        <w:t>.</w:t>
      </w:r>
    </w:p>
    <w:p w14:paraId="6D3CAAF8" w14:textId="77777777" w:rsidR="0093606F" w:rsidRPr="001E5AB6" w:rsidRDefault="0093606F" w:rsidP="001E5AB6">
      <w:pPr>
        <w:pStyle w:val="Heading1"/>
        <w:framePr w:wrap="around"/>
      </w:pPr>
    </w:p>
    <w:p w14:paraId="7DC7D829" w14:textId="45CA77F5" w:rsidR="00A02128" w:rsidRPr="001E5AB6" w:rsidRDefault="00F1643C" w:rsidP="001E5AB6">
      <w:pPr>
        <w:pStyle w:val="Heading1"/>
        <w:framePr w:wrap="around"/>
        <w:numPr>
          <w:ilvl w:val="0"/>
          <w:numId w:val="86"/>
        </w:numPr>
      </w:pPr>
      <w:bookmarkStart w:id="12" w:name="_Toc89764570"/>
      <w:bookmarkStart w:id="13" w:name="_Toc183098187"/>
      <w:r w:rsidRPr="00B64246">
        <w:t xml:space="preserve">7. </w:t>
      </w:r>
      <w:r w:rsidR="003D359F" w:rsidRPr="00B64246">
        <w:t>Slimnīcas misija, vīzija, darbības mērķis un galvenās darbības jomas</w:t>
      </w:r>
      <w:bookmarkEnd w:id="12"/>
      <w:bookmarkEnd w:id="13"/>
      <w:r w:rsidR="003D359F" w:rsidRPr="00B64246">
        <w:t xml:space="preserve">  </w:t>
      </w:r>
    </w:p>
    <w:p w14:paraId="096A6FD0" w14:textId="452028BE" w:rsidR="003F2E83" w:rsidRPr="00B64246" w:rsidRDefault="00000000" w:rsidP="003F2E83">
      <w:pPr>
        <w:ind w:firstLine="360"/>
        <w:jc w:val="both"/>
        <w:rPr>
          <w:rFonts w:ascii="Times New Roman" w:hAnsi="Times New Roman" w:cs="Times New Roman"/>
          <w:bCs/>
          <w:sz w:val="24"/>
          <w:szCs w:val="24"/>
        </w:rPr>
      </w:pPr>
      <w:r w:rsidRPr="00B64246">
        <w:rPr>
          <w:rFonts w:ascii="Times New Roman" w:hAnsi="Times New Roman" w:cs="Times New Roman"/>
          <w:b/>
          <w:sz w:val="24"/>
          <w:szCs w:val="24"/>
        </w:rPr>
        <w:t>Sabiedrības vīzija</w:t>
      </w:r>
      <w:r w:rsidRPr="00B64246">
        <w:rPr>
          <w:rFonts w:ascii="Times New Roman" w:hAnsi="Times New Roman" w:cs="Times New Roman"/>
          <w:bCs/>
          <w:sz w:val="24"/>
          <w:szCs w:val="24"/>
        </w:rPr>
        <w:t xml:space="preserve"> ir</w:t>
      </w:r>
      <w:r w:rsidR="00674336" w:rsidRPr="00B64246">
        <w:rPr>
          <w:rFonts w:ascii="Times New Roman" w:hAnsi="Times New Roman" w:cs="Times New Roman"/>
          <w:bCs/>
          <w:sz w:val="24"/>
          <w:szCs w:val="24"/>
        </w:rPr>
        <w:t xml:space="preserve"> –</w:t>
      </w:r>
      <w:r w:rsidRPr="00B64246">
        <w:rPr>
          <w:rFonts w:ascii="Times New Roman" w:hAnsi="Times New Roman" w:cs="Times New Roman"/>
          <w:bCs/>
          <w:sz w:val="24"/>
          <w:szCs w:val="24"/>
        </w:rPr>
        <w:t xml:space="preserve"> moderna ārstniecības iestāde, kas nodrošina iedzīvotājiem kvalitatīvus veselības aprūpes pakalpojumus ar augstu klientu apkalpošanas līmeni un labu darba vidi darbiniekiem. </w:t>
      </w:r>
    </w:p>
    <w:p w14:paraId="3AE26F60" w14:textId="77777777" w:rsidR="003F2E83" w:rsidRDefault="00000000" w:rsidP="003F2E83">
      <w:pPr>
        <w:ind w:firstLine="360"/>
        <w:jc w:val="both"/>
        <w:rPr>
          <w:rFonts w:ascii="Times New Roman" w:hAnsi="Times New Roman" w:cs="Times New Roman"/>
          <w:bCs/>
          <w:sz w:val="24"/>
          <w:szCs w:val="24"/>
        </w:rPr>
      </w:pPr>
      <w:r w:rsidRPr="00B64246">
        <w:rPr>
          <w:rFonts w:ascii="Times New Roman" w:hAnsi="Times New Roman" w:cs="Times New Roman"/>
          <w:b/>
          <w:sz w:val="24"/>
          <w:szCs w:val="24"/>
        </w:rPr>
        <w:t>Sabiedrības misija</w:t>
      </w:r>
      <w:r w:rsidR="00674336" w:rsidRPr="00B64246">
        <w:rPr>
          <w:rFonts w:ascii="Times New Roman" w:hAnsi="Times New Roman" w:cs="Times New Roman"/>
          <w:b/>
          <w:sz w:val="24"/>
          <w:szCs w:val="24"/>
        </w:rPr>
        <w:t xml:space="preserve"> </w:t>
      </w:r>
      <w:r w:rsidR="00674336" w:rsidRPr="00B64246">
        <w:rPr>
          <w:rFonts w:ascii="Times New Roman" w:hAnsi="Times New Roman" w:cs="Times New Roman"/>
          <w:bCs/>
          <w:sz w:val="24"/>
          <w:szCs w:val="24"/>
        </w:rPr>
        <w:t>–</w:t>
      </w:r>
      <w:r w:rsidRPr="00B64246">
        <w:rPr>
          <w:rFonts w:ascii="Times New Roman" w:hAnsi="Times New Roman" w:cs="Times New Roman"/>
          <w:bCs/>
          <w:sz w:val="24"/>
          <w:szCs w:val="24"/>
        </w:rPr>
        <w:t xml:space="preserve"> nodrošināt pašvaldības </w:t>
      </w:r>
      <w:r w:rsidR="00B46BAD" w:rsidRPr="00B64246">
        <w:rPr>
          <w:rFonts w:ascii="Times New Roman" w:hAnsi="Times New Roman" w:cs="Times New Roman"/>
          <w:bCs/>
          <w:sz w:val="24"/>
          <w:szCs w:val="24"/>
        </w:rPr>
        <w:t>noteikto stratēģisko mērķu izpildi</w:t>
      </w:r>
      <w:r w:rsidRPr="00B64246">
        <w:rPr>
          <w:rFonts w:ascii="Times New Roman" w:hAnsi="Times New Roman" w:cs="Times New Roman"/>
          <w:bCs/>
          <w:sz w:val="24"/>
          <w:szCs w:val="24"/>
        </w:rPr>
        <w:t xml:space="preserve">- veselības aprūpes pieejamību. Sniegt </w:t>
      </w:r>
      <w:r w:rsidR="003D48FB" w:rsidRPr="00B64246">
        <w:rPr>
          <w:rFonts w:ascii="Times New Roman" w:hAnsi="Times New Roman" w:cs="Times New Roman"/>
          <w:bCs/>
          <w:sz w:val="24"/>
          <w:szCs w:val="24"/>
        </w:rPr>
        <w:t xml:space="preserve">primāros (ģimenes ārstu prakses), </w:t>
      </w:r>
      <w:r w:rsidRPr="00B64246">
        <w:rPr>
          <w:rFonts w:ascii="Times New Roman" w:hAnsi="Times New Roman" w:cs="Times New Roman"/>
          <w:bCs/>
          <w:sz w:val="24"/>
          <w:szCs w:val="24"/>
        </w:rPr>
        <w:t xml:space="preserve">ambulatoros un stacionāros veselības aprūpes pakalpojumus atbilstoši savam līmenim un veselības ministrijas deleģējumam, kurš izteikts NVD slēgtajos līgumos. </w:t>
      </w:r>
    </w:p>
    <w:p w14:paraId="46B825F2" w14:textId="5F94F0D4" w:rsidR="001E5AB6" w:rsidRPr="001E5AB6" w:rsidRDefault="001E5AB6" w:rsidP="001E5AB6">
      <w:pPr>
        <w:ind w:firstLine="360"/>
        <w:jc w:val="both"/>
        <w:rPr>
          <w:rFonts w:ascii="Times New Roman" w:hAnsi="Times New Roman" w:cs="Times New Roman"/>
          <w:bCs/>
          <w:sz w:val="24"/>
          <w:szCs w:val="24"/>
        </w:rPr>
      </w:pPr>
      <w:r>
        <w:rPr>
          <w:rFonts w:ascii="Times New Roman" w:hAnsi="Times New Roman" w:cs="Times New Roman"/>
          <w:bCs/>
          <w:sz w:val="24"/>
          <w:szCs w:val="24"/>
        </w:rPr>
        <w:t>S</w:t>
      </w:r>
      <w:r w:rsidRPr="001E5AB6">
        <w:rPr>
          <w:rFonts w:ascii="Times New Roman" w:hAnsi="Times New Roman" w:cs="Times New Roman"/>
          <w:bCs/>
          <w:sz w:val="24"/>
          <w:szCs w:val="24"/>
        </w:rPr>
        <w:t xml:space="preserve">limnīcai ir potenciāls kļūt par vadošo ambulatorās veselības aprūpes iestādi Zemgales reģionā, piedāvājot kvalitatīvus, pieejamus un </w:t>
      </w:r>
      <w:proofErr w:type="spellStart"/>
      <w:r w:rsidRPr="001E5AB6">
        <w:rPr>
          <w:rFonts w:ascii="Times New Roman" w:hAnsi="Times New Roman" w:cs="Times New Roman"/>
          <w:bCs/>
          <w:sz w:val="24"/>
          <w:szCs w:val="24"/>
        </w:rPr>
        <w:t>cilvēkcentrētus</w:t>
      </w:r>
      <w:proofErr w:type="spellEnd"/>
      <w:r w:rsidRPr="001E5AB6">
        <w:rPr>
          <w:rFonts w:ascii="Times New Roman" w:hAnsi="Times New Roman" w:cs="Times New Roman"/>
          <w:bCs/>
          <w:sz w:val="24"/>
          <w:szCs w:val="24"/>
        </w:rPr>
        <w:t xml:space="preserve"> pakalpojumus dažādās specialitātēs. </w:t>
      </w:r>
      <w:r>
        <w:rPr>
          <w:rFonts w:ascii="Times New Roman" w:hAnsi="Times New Roman" w:cs="Times New Roman"/>
          <w:bCs/>
          <w:sz w:val="24"/>
          <w:szCs w:val="24"/>
        </w:rPr>
        <w:t>Slimnīca</w:t>
      </w:r>
      <w:r w:rsidRPr="001E5AB6">
        <w:rPr>
          <w:rFonts w:ascii="Times New Roman" w:hAnsi="Times New Roman" w:cs="Times New Roman"/>
          <w:bCs/>
          <w:sz w:val="24"/>
          <w:szCs w:val="24"/>
        </w:rPr>
        <w:t xml:space="preserve"> apzināti </w:t>
      </w:r>
      <w:r>
        <w:rPr>
          <w:rFonts w:ascii="Times New Roman" w:hAnsi="Times New Roman" w:cs="Times New Roman"/>
          <w:bCs/>
          <w:sz w:val="24"/>
          <w:szCs w:val="24"/>
        </w:rPr>
        <w:t>attīsta un paplašina</w:t>
      </w:r>
      <w:r w:rsidRPr="001E5AB6">
        <w:rPr>
          <w:rFonts w:ascii="Times New Roman" w:hAnsi="Times New Roman" w:cs="Times New Roman"/>
          <w:bCs/>
          <w:sz w:val="24"/>
          <w:szCs w:val="24"/>
        </w:rPr>
        <w:t xml:space="preserve"> gan medicīniskos pakalpojumus, gan estētiskās medicīnas virzienus, lai nostiprinātu savu lomu kā modernam, uzticamam un pieprasīta</w:t>
      </w:r>
      <w:r>
        <w:rPr>
          <w:rFonts w:ascii="Times New Roman" w:hAnsi="Times New Roman" w:cs="Times New Roman"/>
          <w:bCs/>
          <w:sz w:val="24"/>
          <w:szCs w:val="24"/>
        </w:rPr>
        <w:t>i ārstniecības iestādei</w:t>
      </w:r>
      <w:r w:rsidRPr="001E5AB6">
        <w:rPr>
          <w:rFonts w:ascii="Times New Roman" w:hAnsi="Times New Roman" w:cs="Times New Roman"/>
          <w:bCs/>
          <w:sz w:val="24"/>
          <w:szCs w:val="24"/>
        </w:rPr>
        <w:t>.</w:t>
      </w:r>
    </w:p>
    <w:p w14:paraId="4D00D348" w14:textId="09B1FD8E" w:rsidR="001E5AB6" w:rsidRDefault="001E5AB6" w:rsidP="001E5AB6">
      <w:pPr>
        <w:pStyle w:val="Heading1"/>
        <w:framePr w:wrap="around"/>
        <w:rPr>
          <w:rFonts w:eastAsiaTheme="minorHAnsi"/>
          <w:color w:val="auto"/>
        </w:rPr>
      </w:pPr>
      <w:r>
        <w:t>“Bauska</w:t>
      </w:r>
      <w:r w:rsidRPr="00B64246">
        <w:t>s</w:t>
      </w:r>
      <w:r>
        <w:t xml:space="preserve"> slimnīca – vieta Tavai veselībai un skaistumam”</w:t>
      </w:r>
    </w:p>
    <w:p w14:paraId="71577C56" w14:textId="6FE7F0B8" w:rsidR="001E5AB6" w:rsidRDefault="001E5AB6" w:rsidP="001E5AB6">
      <w:pPr>
        <w:ind w:firstLine="360"/>
        <w:jc w:val="both"/>
        <w:rPr>
          <w:rFonts w:ascii="Times New Roman" w:hAnsi="Times New Roman" w:cs="Times New Roman"/>
          <w:sz w:val="24"/>
          <w:szCs w:val="24"/>
        </w:rPr>
      </w:pPr>
      <w:r>
        <w:rPr>
          <w:rFonts w:ascii="Times New Roman" w:hAnsi="Times New Roman" w:cs="Times New Roman"/>
          <w:sz w:val="24"/>
          <w:szCs w:val="24"/>
        </w:rPr>
        <w:t>Sauklis atspoguļo Slimnīcas</w:t>
      </w:r>
      <w:r w:rsidRPr="001E5AB6">
        <w:rPr>
          <w:rFonts w:ascii="Times New Roman" w:hAnsi="Times New Roman" w:cs="Times New Roman"/>
          <w:sz w:val="24"/>
          <w:szCs w:val="24"/>
        </w:rPr>
        <w:t xml:space="preserve"> apņemšanos rūpēties par cilvēka veselību un labsajūtu visplašākajā nozīmē.</w:t>
      </w:r>
    </w:p>
    <w:p w14:paraId="6354C570" w14:textId="61DF2CA0" w:rsidR="00823D86" w:rsidRPr="00B64246" w:rsidRDefault="00823D86" w:rsidP="003F2E83">
      <w:pPr>
        <w:ind w:firstLine="360"/>
        <w:jc w:val="both"/>
        <w:rPr>
          <w:rFonts w:ascii="Times New Roman" w:hAnsi="Times New Roman" w:cs="Times New Roman"/>
          <w:bCs/>
          <w:sz w:val="24"/>
          <w:szCs w:val="24"/>
        </w:rPr>
      </w:pPr>
      <w:r w:rsidRPr="00B64246">
        <w:rPr>
          <w:rFonts w:ascii="Times New Roman" w:hAnsi="Times New Roman" w:cs="Times New Roman"/>
          <w:sz w:val="24"/>
          <w:szCs w:val="24"/>
        </w:rPr>
        <w:t>Kompetences ir:</w:t>
      </w:r>
    </w:p>
    <w:p w14:paraId="4CCD638B" w14:textId="5E4285B7" w:rsidR="00823D86" w:rsidRPr="00B64246" w:rsidRDefault="00823D86" w:rsidP="001E5AB6">
      <w:pPr>
        <w:jc w:val="both"/>
        <w:rPr>
          <w:rFonts w:ascii="Times New Roman" w:hAnsi="Times New Roman" w:cs="Times New Roman"/>
          <w:sz w:val="24"/>
          <w:szCs w:val="24"/>
        </w:rPr>
      </w:pPr>
      <w:r w:rsidRPr="00B64246">
        <w:rPr>
          <w:rFonts w:ascii="Times New Roman" w:hAnsi="Times New Roman" w:cs="Times New Roman"/>
          <w:sz w:val="24"/>
          <w:szCs w:val="24"/>
        </w:rPr>
        <w:t xml:space="preserve"> • Nodrošināt iedzīvotājiem Bauskas novadā, kvalitatīvu</w:t>
      </w:r>
      <w:r w:rsidR="003D48FB" w:rsidRPr="00B64246">
        <w:rPr>
          <w:rFonts w:ascii="Times New Roman" w:hAnsi="Times New Roman" w:cs="Times New Roman"/>
          <w:sz w:val="24"/>
          <w:szCs w:val="24"/>
        </w:rPr>
        <w:t xml:space="preserve"> primāro,</w:t>
      </w:r>
      <w:r w:rsidRPr="00B64246">
        <w:rPr>
          <w:rFonts w:ascii="Times New Roman" w:hAnsi="Times New Roman" w:cs="Times New Roman"/>
          <w:sz w:val="24"/>
          <w:szCs w:val="24"/>
        </w:rPr>
        <w:t xml:space="preserve"> sekundāro ambulatoro veselības pakalpojumu sniegšanu, laboratorijas pakalpojumu sniegšanu, </w:t>
      </w:r>
      <w:r w:rsidR="003D48FB" w:rsidRPr="00B64246">
        <w:rPr>
          <w:rFonts w:ascii="Times New Roman" w:hAnsi="Times New Roman" w:cs="Times New Roman"/>
          <w:sz w:val="24"/>
          <w:szCs w:val="24"/>
        </w:rPr>
        <w:t xml:space="preserve">neatliekamās medicīnas un </w:t>
      </w:r>
      <w:r w:rsidRPr="00B64246">
        <w:rPr>
          <w:rFonts w:ascii="Times New Roman" w:hAnsi="Times New Roman" w:cs="Times New Roman"/>
          <w:sz w:val="24"/>
          <w:szCs w:val="24"/>
        </w:rPr>
        <w:t xml:space="preserve">uzņemšanas nodaļas veselības aprūpes pakalpojumus, stacionāro veselības aprūpes pakalpojumu sniegšanu aprūpes nodaļā, primāro veselības aprūpi mājās un medicīniskās rehabilitācijas pakalpojumus, atbilstoši </w:t>
      </w:r>
      <w:r w:rsidR="001E5AB6">
        <w:rPr>
          <w:rFonts w:ascii="Times New Roman" w:hAnsi="Times New Roman" w:cs="Times New Roman"/>
          <w:sz w:val="24"/>
          <w:szCs w:val="24"/>
        </w:rPr>
        <w:t>veselības aprūpi reglamentējošiem normatīvajiem aktiem</w:t>
      </w:r>
      <w:r w:rsidRPr="00B64246">
        <w:rPr>
          <w:rFonts w:ascii="Times New Roman" w:hAnsi="Times New Roman" w:cs="Times New Roman"/>
          <w:sz w:val="24"/>
          <w:szCs w:val="24"/>
        </w:rPr>
        <w:t xml:space="preserve">; </w:t>
      </w:r>
    </w:p>
    <w:p w14:paraId="44890EA3" w14:textId="77777777" w:rsidR="00823D86" w:rsidRPr="00B64246" w:rsidRDefault="00823D86" w:rsidP="001E5AB6">
      <w:pPr>
        <w:jc w:val="both"/>
        <w:rPr>
          <w:rFonts w:ascii="Times New Roman" w:hAnsi="Times New Roman" w:cs="Times New Roman"/>
          <w:sz w:val="24"/>
          <w:szCs w:val="24"/>
        </w:rPr>
      </w:pPr>
      <w:r w:rsidRPr="00B64246">
        <w:rPr>
          <w:rFonts w:ascii="Times New Roman" w:hAnsi="Times New Roman" w:cs="Times New Roman"/>
          <w:sz w:val="24"/>
          <w:szCs w:val="24"/>
        </w:rPr>
        <w:lastRenderedPageBreak/>
        <w:t xml:space="preserve">• Sniegt konsultācijas, ieteikumus personām un institūcijām veselības aprūpes, slimību profilakses, rehabilitācijas un veselīga dzīves veida jautājumos; </w:t>
      </w:r>
    </w:p>
    <w:p w14:paraId="6F1BCA84" w14:textId="77777777" w:rsidR="00823D86" w:rsidRPr="00B64246" w:rsidRDefault="00823D86" w:rsidP="001E5AB6">
      <w:pPr>
        <w:jc w:val="both"/>
        <w:rPr>
          <w:rFonts w:ascii="Times New Roman" w:hAnsi="Times New Roman" w:cs="Times New Roman"/>
          <w:sz w:val="24"/>
          <w:szCs w:val="24"/>
        </w:rPr>
      </w:pPr>
      <w:r w:rsidRPr="00B64246">
        <w:rPr>
          <w:rFonts w:ascii="Times New Roman" w:hAnsi="Times New Roman" w:cs="Times New Roman"/>
          <w:sz w:val="24"/>
          <w:szCs w:val="24"/>
        </w:rPr>
        <w:t xml:space="preserve">• Nodrošināt pacientus ar savlaicīgu un pieejamu informāciju par pakalpojuma saņemšanas iespējām. </w:t>
      </w:r>
    </w:p>
    <w:p w14:paraId="588560C6" w14:textId="25520D67" w:rsidR="001E5AB6" w:rsidRPr="001E5AB6" w:rsidRDefault="00823D86" w:rsidP="001E5AB6">
      <w:pPr>
        <w:jc w:val="both"/>
        <w:rPr>
          <w:rFonts w:ascii="Times New Roman" w:hAnsi="Times New Roman" w:cs="Times New Roman"/>
          <w:sz w:val="24"/>
          <w:szCs w:val="24"/>
        </w:rPr>
      </w:pPr>
      <w:r w:rsidRPr="00B64246">
        <w:rPr>
          <w:rFonts w:ascii="Times New Roman" w:hAnsi="Times New Roman" w:cs="Times New Roman"/>
          <w:sz w:val="24"/>
          <w:szCs w:val="24"/>
        </w:rPr>
        <w:t>• Iesaistīties Bauskas novada domes civilās aizsardzības plānu izstrādē</w:t>
      </w:r>
      <w:r w:rsidR="001E5AB6">
        <w:rPr>
          <w:rFonts w:ascii="Times New Roman" w:hAnsi="Times New Roman" w:cs="Times New Roman"/>
          <w:sz w:val="24"/>
          <w:szCs w:val="24"/>
        </w:rPr>
        <w:t xml:space="preserve">, īstenošanā, kā arī piedalīties valsts </w:t>
      </w:r>
      <w:proofErr w:type="spellStart"/>
      <w:r w:rsidR="001E5AB6">
        <w:rPr>
          <w:rFonts w:ascii="Times New Roman" w:hAnsi="Times New Roman" w:cs="Times New Roman"/>
          <w:sz w:val="24"/>
          <w:szCs w:val="24"/>
        </w:rPr>
        <w:t>civilmilitārās</w:t>
      </w:r>
      <w:proofErr w:type="spellEnd"/>
      <w:r w:rsidR="001E5AB6">
        <w:rPr>
          <w:rFonts w:ascii="Times New Roman" w:hAnsi="Times New Roman" w:cs="Times New Roman"/>
          <w:sz w:val="24"/>
          <w:szCs w:val="24"/>
        </w:rPr>
        <w:t xml:space="preserve"> apmācībās</w:t>
      </w:r>
      <w:r w:rsidRPr="00B64246">
        <w:rPr>
          <w:rFonts w:ascii="Times New Roman" w:hAnsi="Times New Roman" w:cs="Times New Roman"/>
          <w:sz w:val="24"/>
          <w:szCs w:val="24"/>
        </w:rPr>
        <w:t>.</w:t>
      </w:r>
    </w:p>
    <w:p w14:paraId="334BCD53" w14:textId="77777777" w:rsidR="00823D86" w:rsidRPr="001E5AB6" w:rsidRDefault="00823D86" w:rsidP="00352787">
      <w:pPr>
        <w:ind w:firstLine="720"/>
        <w:rPr>
          <w:rFonts w:ascii="Times New Roman" w:hAnsi="Times New Roman" w:cs="Times New Roman"/>
          <w:b/>
          <w:bCs/>
          <w:color w:val="1F3864" w:themeColor="accent1" w:themeShade="80"/>
          <w:sz w:val="24"/>
          <w:szCs w:val="24"/>
        </w:rPr>
      </w:pPr>
      <w:r w:rsidRPr="001E5AB6">
        <w:rPr>
          <w:rFonts w:ascii="Times New Roman" w:hAnsi="Times New Roman" w:cs="Times New Roman"/>
          <w:b/>
          <w:bCs/>
          <w:color w:val="1F3864" w:themeColor="accent1" w:themeShade="80"/>
          <w:sz w:val="24"/>
          <w:szCs w:val="24"/>
        </w:rPr>
        <w:t xml:space="preserve"> SIA “Bauskas slimnīca” darbības veidi ir: </w:t>
      </w:r>
    </w:p>
    <w:p w14:paraId="5E84A2BE" w14:textId="18E02E0B" w:rsidR="001E5AB6" w:rsidRDefault="001E5AB6" w:rsidP="001E5AB6">
      <w:pPr>
        <w:jc w:val="both"/>
        <w:rPr>
          <w:rFonts w:ascii="Times New Roman" w:hAnsi="Times New Roman" w:cs="Times New Roman"/>
          <w:sz w:val="24"/>
          <w:szCs w:val="24"/>
        </w:rPr>
      </w:pPr>
      <w:r>
        <w:rPr>
          <w:rFonts w:ascii="Times New Roman" w:hAnsi="Times New Roman" w:cs="Times New Roman"/>
          <w:sz w:val="24"/>
          <w:szCs w:val="24"/>
        </w:rPr>
        <w:t>1</w:t>
      </w:r>
      <w:r w:rsidRPr="00B64246">
        <w:rPr>
          <w:rFonts w:ascii="Times New Roman" w:hAnsi="Times New Roman" w:cs="Times New Roman"/>
          <w:sz w:val="24"/>
          <w:szCs w:val="24"/>
        </w:rPr>
        <w:t>. Primār</w:t>
      </w:r>
      <w:r>
        <w:rPr>
          <w:rFonts w:ascii="Times New Roman" w:hAnsi="Times New Roman" w:cs="Times New Roman"/>
          <w:sz w:val="24"/>
          <w:szCs w:val="24"/>
        </w:rPr>
        <w:t>ā</w:t>
      </w:r>
      <w:r w:rsidRPr="00B64246">
        <w:rPr>
          <w:rFonts w:ascii="Times New Roman" w:hAnsi="Times New Roman" w:cs="Times New Roman"/>
          <w:sz w:val="24"/>
          <w:szCs w:val="24"/>
        </w:rPr>
        <w:t xml:space="preserve"> veselības aprū</w:t>
      </w:r>
      <w:r>
        <w:rPr>
          <w:rFonts w:ascii="Times New Roman" w:hAnsi="Times New Roman" w:cs="Times New Roman"/>
          <w:sz w:val="24"/>
          <w:szCs w:val="24"/>
        </w:rPr>
        <w:t>pe (ģimenes ārstu prakses)</w:t>
      </w:r>
      <w:r w:rsidRPr="00B64246">
        <w:rPr>
          <w:rFonts w:ascii="Times New Roman" w:hAnsi="Times New Roman" w:cs="Times New Roman"/>
          <w:sz w:val="24"/>
          <w:szCs w:val="24"/>
        </w:rPr>
        <w:t xml:space="preserve">. </w:t>
      </w:r>
    </w:p>
    <w:p w14:paraId="61C81675" w14:textId="4EC1090A" w:rsidR="00823D86" w:rsidRPr="00B64246" w:rsidRDefault="001E5AB6" w:rsidP="001E5AB6">
      <w:pPr>
        <w:spacing w:after="0"/>
        <w:rPr>
          <w:rFonts w:ascii="Times New Roman" w:hAnsi="Times New Roman" w:cs="Times New Roman"/>
          <w:sz w:val="24"/>
          <w:szCs w:val="24"/>
        </w:rPr>
      </w:pPr>
      <w:r>
        <w:rPr>
          <w:rFonts w:ascii="Times New Roman" w:hAnsi="Times New Roman" w:cs="Times New Roman"/>
          <w:sz w:val="24"/>
          <w:szCs w:val="24"/>
        </w:rPr>
        <w:t>2</w:t>
      </w:r>
      <w:r w:rsidR="00823D86" w:rsidRPr="00B64246">
        <w:rPr>
          <w:rFonts w:ascii="Times New Roman" w:hAnsi="Times New Roman" w:cs="Times New Roman"/>
          <w:sz w:val="24"/>
          <w:szCs w:val="24"/>
        </w:rPr>
        <w:t xml:space="preserve">.Sekundārā ambulatorā veselības aprūpe: </w:t>
      </w:r>
    </w:p>
    <w:p w14:paraId="601820DD" w14:textId="77777777" w:rsidR="00823D86" w:rsidRPr="00B64246" w:rsidRDefault="00823D86" w:rsidP="00A02128">
      <w:pPr>
        <w:pStyle w:val="NoSpacing"/>
        <w:rPr>
          <w:rFonts w:ascii="Times New Roman" w:hAnsi="Times New Roman" w:cs="Times New Roman"/>
          <w:sz w:val="24"/>
          <w:szCs w:val="24"/>
        </w:rPr>
      </w:pPr>
      <w:r w:rsidRPr="00B64246">
        <w:rPr>
          <w:rFonts w:ascii="Times New Roman" w:hAnsi="Times New Roman" w:cs="Times New Roman"/>
          <w:sz w:val="24"/>
          <w:szCs w:val="24"/>
        </w:rPr>
        <w:t xml:space="preserve">• Ārsti speciālisti </w:t>
      </w:r>
    </w:p>
    <w:p w14:paraId="721FBE88" w14:textId="77777777" w:rsidR="00823D86" w:rsidRPr="00B64246" w:rsidRDefault="00823D86" w:rsidP="00A02128">
      <w:pPr>
        <w:pStyle w:val="NoSpacing"/>
        <w:rPr>
          <w:rFonts w:ascii="Times New Roman" w:hAnsi="Times New Roman" w:cs="Times New Roman"/>
          <w:sz w:val="24"/>
          <w:szCs w:val="24"/>
        </w:rPr>
      </w:pPr>
      <w:r w:rsidRPr="00B64246">
        <w:rPr>
          <w:rFonts w:ascii="Times New Roman" w:hAnsi="Times New Roman" w:cs="Times New Roman"/>
          <w:sz w:val="24"/>
          <w:szCs w:val="24"/>
        </w:rPr>
        <w:t xml:space="preserve">• Diagnostika </w:t>
      </w:r>
    </w:p>
    <w:p w14:paraId="375557FD" w14:textId="77777777" w:rsidR="00823D86" w:rsidRPr="00B64246" w:rsidRDefault="00823D86" w:rsidP="00A02128">
      <w:pPr>
        <w:pStyle w:val="NoSpacing"/>
        <w:rPr>
          <w:rFonts w:ascii="Times New Roman" w:hAnsi="Times New Roman" w:cs="Times New Roman"/>
          <w:sz w:val="24"/>
          <w:szCs w:val="24"/>
        </w:rPr>
      </w:pPr>
      <w:r w:rsidRPr="00B64246">
        <w:rPr>
          <w:rFonts w:ascii="Times New Roman" w:hAnsi="Times New Roman" w:cs="Times New Roman"/>
          <w:sz w:val="24"/>
          <w:szCs w:val="24"/>
        </w:rPr>
        <w:t xml:space="preserve">• Laboratorija </w:t>
      </w:r>
    </w:p>
    <w:p w14:paraId="5FD1B40D" w14:textId="17E0C353" w:rsidR="00823D86" w:rsidRPr="00B64246" w:rsidRDefault="00823D86" w:rsidP="00A02128">
      <w:pPr>
        <w:pStyle w:val="NoSpacing"/>
        <w:rPr>
          <w:rFonts w:ascii="Times New Roman" w:hAnsi="Times New Roman" w:cs="Times New Roman"/>
          <w:sz w:val="24"/>
          <w:szCs w:val="24"/>
        </w:rPr>
      </w:pPr>
      <w:r w:rsidRPr="00B64246">
        <w:rPr>
          <w:rFonts w:ascii="Times New Roman" w:hAnsi="Times New Roman" w:cs="Times New Roman"/>
          <w:sz w:val="24"/>
          <w:szCs w:val="24"/>
        </w:rPr>
        <w:t>• Rehabilitācija</w:t>
      </w:r>
    </w:p>
    <w:p w14:paraId="7FDB41DD" w14:textId="64766813" w:rsidR="00823D86" w:rsidRPr="00B64246" w:rsidRDefault="00823D86" w:rsidP="00A02128">
      <w:pPr>
        <w:pStyle w:val="NoSpacing"/>
        <w:rPr>
          <w:rFonts w:ascii="Times New Roman" w:hAnsi="Times New Roman" w:cs="Times New Roman"/>
          <w:sz w:val="24"/>
          <w:szCs w:val="24"/>
        </w:rPr>
      </w:pPr>
      <w:r w:rsidRPr="00B64246">
        <w:rPr>
          <w:rFonts w:ascii="Times New Roman" w:hAnsi="Times New Roman" w:cs="Times New Roman"/>
          <w:sz w:val="24"/>
          <w:szCs w:val="24"/>
        </w:rPr>
        <w:t xml:space="preserve">• Dienas stacionārs ārstēšanai, izmeklējumiem un operācijām </w:t>
      </w:r>
    </w:p>
    <w:p w14:paraId="2C63EA85" w14:textId="77777777" w:rsidR="00A02128" w:rsidRPr="00B64246" w:rsidRDefault="00A02128" w:rsidP="00A02128">
      <w:pPr>
        <w:pStyle w:val="NoSpacing"/>
        <w:rPr>
          <w:rFonts w:ascii="Times New Roman" w:hAnsi="Times New Roman" w:cs="Times New Roman"/>
          <w:sz w:val="24"/>
          <w:szCs w:val="24"/>
        </w:rPr>
      </w:pPr>
    </w:p>
    <w:p w14:paraId="12B9F021" w14:textId="0D972DE7" w:rsidR="00823D86" w:rsidRPr="00B64246" w:rsidRDefault="001E5AB6" w:rsidP="001E5AB6">
      <w:pPr>
        <w:jc w:val="both"/>
        <w:rPr>
          <w:rFonts w:ascii="Times New Roman" w:hAnsi="Times New Roman" w:cs="Times New Roman"/>
          <w:sz w:val="24"/>
          <w:szCs w:val="24"/>
        </w:rPr>
      </w:pPr>
      <w:r>
        <w:rPr>
          <w:rFonts w:ascii="Times New Roman" w:hAnsi="Times New Roman" w:cs="Times New Roman"/>
          <w:sz w:val="24"/>
          <w:szCs w:val="24"/>
        </w:rPr>
        <w:t>3</w:t>
      </w:r>
      <w:r w:rsidR="00823D86" w:rsidRPr="00B64246">
        <w:rPr>
          <w:rFonts w:ascii="Times New Roman" w:hAnsi="Times New Roman" w:cs="Times New Roman"/>
          <w:sz w:val="24"/>
          <w:szCs w:val="24"/>
        </w:rPr>
        <w:t xml:space="preserve">. </w:t>
      </w:r>
      <w:r w:rsidR="003D48FB" w:rsidRPr="00B64246">
        <w:rPr>
          <w:rFonts w:ascii="Times New Roman" w:hAnsi="Times New Roman" w:cs="Times New Roman"/>
          <w:sz w:val="24"/>
          <w:szCs w:val="24"/>
        </w:rPr>
        <w:t>Neatliekamās medicīnas un pacientu u</w:t>
      </w:r>
      <w:r w:rsidR="00823D86" w:rsidRPr="00B64246">
        <w:rPr>
          <w:rFonts w:ascii="Times New Roman" w:hAnsi="Times New Roman" w:cs="Times New Roman"/>
          <w:sz w:val="24"/>
          <w:szCs w:val="24"/>
        </w:rPr>
        <w:t xml:space="preserve">zņemšanas nodaļa - ārsts speciālists (ārsts anesteziologs – reanimatologs vai NP ārsts, vai ārsts </w:t>
      </w:r>
      <w:proofErr w:type="spellStart"/>
      <w:r w:rsidR="00823D86" w:rsidRPr="00B64246">
        <w:rPr>
          <w:rFonts w:ascii="Times New Roman" w:hAnsi="Times New Roman" w:cs="Times New Roman"/>
          <w:sz w:val="24"/>
          <w:szCs w:val="24"/>
        </w:rPr>
        <w:t>internists</w:t>
      </w:r>
      <w:proofErr w:type="spellEnd"/>
      <w:r w:rsidR="00823D86" w:rsidRPr="00B64246">
        <w:rPr>
          <w:rFonts w:ascii="Times New Roman" w:hAnsi="Times New Roman" w:cs="Times New Roman"/>
          <w:sz w:val="24"/>
          <w:szCs w:val="24"/>
        </w:rPr>
        <w:t>, vai ģimenes ārsts)</w:t>
      </w:r>
      <w:r w:rsidR="003D48FB" w:rsidRPr="00B64246">
        <w:rPr>
          <w:rFonts w:ascii="Times New Roman" w:hAnsi="Times New Roman" w:cs="Times New Roman"/>
          <w:sz w:val="24"/>
          <w:szCs w:val="24"/>
        </w:rPr>
        <w:t xml:space="preserve"> 24 stundas diennaktī</w:t>
      </w:r>
      <w:r w:rsidR="00823D86" w:rsidRPr="00B64246">
        <w:rPr>
          <w:rFonts w:ascii="Times New Roman" w:hAnsi="Times New Roman" w:cs="Times New Roman"/>
          <w:sz w:val="24"/>
          <w:szCs w:val="24"/>
        </w:rPr>
        <w:t xml:space="preserve">, ķirurgs vai </w:t>
      </w:r>
      <w:proofErr w:type="spellStart"/>
      <w:r w:rsidR="00823D86" w:rsidRPr="00B64246">
        <w:rPr>
          <w:rFonts w:ascii="Times New Roman" w:hAnsi="Times New Roman" w:cs="Times New Roman"/>
          <w:sz w:val="24"/>
          <w:szCs w:val="24"/>
        </w:rPr>
        <w:t>traumatologs</w:t>
      </w:r>
      <w:proofErr w:type="spellEnd"/>
      <w:r w:rsidR="00823D86" w:rsidRPr="00B64246">
        <w:rPr>
          <w:rFonts w:ascii="Times New Roman" w:hAnsi="Times New Roman" w:cs="Times New Roman"/>
          <w:sz w:val="24"/>
          <w:szCs w:val="24"/>
        </w:rPr>
        <w:t xml:space="preserve"> </w:t>
      </w:r>
      <w:r w:rsidR="003D48FB" w:rsidRPr="00B64246">
        <w:rPr>
          <w:rFonts w:ascii="Times New Roman" w:hAnsi="Times New Roman" w:cs="Times New Roman"/>
          <w:sz w:val="24"/>
          <w:szCs w:val="24"/>
        </w:rPr>
        <w:t>12</w:t>
      </w:r>
      <w:r w:rsidR="00823D86" w:rsidRPr="00B64246">
        <w:rPr>
          <w:rFonts w:ascii="Times New Roman" w:hAnsi="Times New Roman" w:cs="Times New Roman"/>
          <w:sz w:val="24"/>
          <w:szCs w:val="24"/>
        </w:rPr>
        <w:t xml:space="preserve"> stundas</w:t>
      </w:r>
      <w:r w:rsidR="003D48FB" w:rsidRPr="00B64246">
        <w:rPr>
          <w:rFonts w:ascii="Times New Roman" w:hAnsi="Times New Roman" w:cs="Times New Roman"/>
          <w:sz w:val="24"/>
          <w:szCs w:val="24"/>
        </w:rPr>
        <w:t xml:space="preserve"> diennaktī (dienas laikā)</w:t>
      </w:r>
      <w:r w:rsidR="00823D86" w:rsidRPr="00B64246">
        <w:rPr>
          <w:rFonts w:ascii="Times New Roman" w:hAnsi="Times New Roman" w:cs="Times New Roman"/>
          <w:sz w:val="24"/>
          <w:szCs w:val="24"/>
        </w:rPr>
        <w:t>.</w:t>
      </w:r>
    </w:p>
    <w:p w14:paraId="31B4448F" w14:textId="51EF45D3" w:rsidR="00823D86" w:rsidRDefault="00823D86" w:rsidP="001E5AB6">
      <w:pPr>
        <w:spacing w:after="0"/>
        <w:jc w:val="both"/>
        <w:rPr>
          <w:rFonts w:ascii="Times New Roman" w:hAnsi="Times New Roman" w:cs="Times New Roman"/>
          <w:sz w:val="24"/>
          <w:szCs w:val="24"/>
        </w:rPr>
      </w:pPr>
      <w:r w:rsidRPr="00B64246">
        <w:rPr>
          <w:rFonts w:ascii="Times New Roman" w:hAnsi="Times New Roman" w:cs="Times New Roman"/>
          <w:sz w:val="24"/>
          <w:szCs w:val="24"/>
        </w:rPr>
        <w:t xml:space="preserve"> </w:t>
      </w:r>
      <w:r w:rsidR="001E5AB6">
        <w:rPr>
          <w:rFonts w:ascii="Times New Roman" w:hAnsi="Times New Roman" w:cs="Times New Roman"/>
          <w:sz w:val="24"/>
          <w:szCs w:val="24"/>
        </w:rPr>
        <w:t>4</w:t>
      </w:r>
      <w:r w:rsidRPr="00B64246">
        <w:rPr>
          <w:rFonts w:ascii="Times New Roman" w:hAnsi="Times New Roman" w:cs="Times New Roman"/>
          <w:sz w:val="24"/>
          <w:szCs w:val="24"/>
        </w:rPr>
        <w:t xml:space="preserve">. Stacionārās veselības aprūpes pakalpojumu sniegšana aprūpes nodaļā ar 40 gultas vietām, tai skaitā: pacientiem ar terapeitiskā profila saslimšanām </w:t>
      </w:r>
      <w:r w:rsidR="003D48FB" w:rsidRPr="00B64246">
        <w:rPr>
          <w:rFonts w:ascii="Times New Roman" w:hAnsi="Times New Roman" w:cs="Times New Roman"/>
          <w:sz w:val="24"/>
          <w:szCs w:val="24"/>
        </w:rPr>
        <w:t>20</w:t>
      </w:r>
      <w:r w:rsidRPr="00B64246">
        <w:rPr>
          <w:rFonts w:ascii="Times New Roman" w:hAnsi="Times New Roman" w:cs="Times New Roman"/>
          <w:sz w:val="24"/>
          <w:szCs w:val="24"/>
        </w:rPr>
        <w:t xml:space="preserve"> gultas, aprūpes gultās 5 un hronisko pacientu aprūpes </w:t>
      </w:r>
      <w:r w:rsidR="003D48FB" w:rsidRPr="00B64246">
        <w:rPr>
          <w:rFonts w:ascii="Times New Roman" w:hAnsi="Times New Roman" w:cs="Times New Roman"/>
          <w:sz w:val="24"/>
          <w:szCs w:val="24"/>
        </w:rPr>
        <w:t>15</w:t>
      </w:r>
      <w:r w:rsidRPr="00B64246">
        <w:rPr>
          <w:rFonts w:ascii="Times New Roman" w:hAnsi="Times New Roman" w:cs="Times New Roman"/>
          <w:sz w:val="24"/>
          <w:szCs w:val="24"/>
        </w:rPr>
        <w:t xml:space="preserve"> gultas. </w:t>
      </w:r>
      <w:r w:rsidR="003D48FB" w:rsidRPr="00B64246">
        <w:rPr>
          <w:rFonts w:ascii="Times New Roman" w:hAnsi="Times New Roman" w:cs="Times New Roman"/>
          <w:sz w:val="24"/>
          <w:szCs w:val="24"/>
        </w:rPr>
        <w:t xml:space="preserve">Jānorāda, ka gultasvietu sadalījums pēc profila tiek koriģēts atbilstoši nepieciešamībai, sezonalitātei un pieejamam finansējumam. </w:t>
      </w:r>
    </w:p>
    <w:p w14:paraId="519CC49B" w14:textId="1C99D2CC" w:rsidR="001E5AB6" w:rsidRPr="00B64246" w:rsidRDefault="001E5AB6" w:rsidP="001E5AB6">
      <w:pPr>
        <w:jc w:val="both"/>
        <w:rPr>
          <w:rFonts w:ascii="Times New Roman" w:hAnsi="Times New Roman" w:cs="Times New Roman"/>
          <w:sz w:val="24"/>
          <w:szCs w:val="24"/>
        </w:rPr>
      </w:pPr>
      <w:r>
        <w:rPr>
          <w:rFonts w:ascii="Times New Roman" w:hAnsi="Times New Roman" w:cs="Times New Roman"/>
          <w:sz w:val="24"/>
          <w:szCs w:val="24"/>
        </w:rPr>
        <w:t>S</w:t>
      </w:r>
      <w:r w:rsidRPr="00B64246">
        <w:rPr>
          <w:rFonts w:ascii="Times New Roman" w:hAnsi="Times New Roman" w:cs="Times New Roman"/>
          <w:sz w:val="24"/>
          <w:szCs w:val="24"/>
        </w:rPr>
        <w:t xml:space="preserve">tacionārie profili attīstāmi līdz ar sadarbības veicināšanu un turpināšanu ar universitāšu slimnīcām. </w:t>
      </w:r>
    </w:p>
    <w:p w14:paraId="2A90FB32" w14:textId="2238BFB7" w:rsidR="00823D86" w:rsidRPr="00B64246" w:rsidRDefault="001E5AB6" w:rsidP="001E5AB6">
      <w:pPr>
        <w:jc w:val="both"/>
        <w:rPr>
          <w:rFonts w:ascii="Times New Roman" w:hAnsi="Times New Roman" w:cs="Times New Roman"/>
          <w:sz w:val="24"/>
          <w:szCs w:val="24"/>
        </w:rPr>
      </w:pPr>
      <w:r>
        <w:rPr>
          <w:rFonts w:ascii="Times New Roman" w:hAnsi="Times New Roman" w:cs="Times New Roman"/>
          <w:sz w:val="24"/>
          <w:szCs w:val="24"/>
        </w:rPr>
        <w:t>5</w:t>
      </w:r>
      <w:r w:rsidR="00823D86" w:rsidRPr="00B64246">
        <w:rPr>
          <w:rFonts w:ascii="Times New Roman" w:hAnsi="Times New Roman" w:cs="Times New Roman"/>
          <w:sz w:val="24"/>
          <w:szCs w:val="24"/>
        </w:rPr>
        <w:t>. Maksas medicīnas pakalpojumi</w:t>
      </w:r>
      <w:r w:rsidR="003D48FB" w:rsidRPr="00B64246">
        <w:rPr>
          <w:rFonts w:ascii="Times New Roman" w:hAnsi="Times New Roman" w:cs="Times New Roman"/>
          <w:sz w:val="24"/>
          <w:szCs w:val="24"/>
        </w:rPr>
        <w:t>-</w:t>
      </w:r>
      <w:r w:rsidR="00823D86" w:rsidRPr="00B64246">
        <w:rPr>
          <w:rFonts w:ascii="Times New Roman" w:hAnsi="Times New Roman" w:cs="Times New Roman"/>
          <w:sz w:val="24"/>
          <w:szCs w:val="24"/>
        </w:rPr>
        <w:t xml:space="preserve"> ambulatorajā nodaļā diagnostiskie izmeklējumi, ārstu speciālistu konsultācijas, </w:t>
      </w:r>
      <w:r w:rsidR="003D48FB" w:rsidRPr="00B64246">
        <w:rPr>
          <w:rFonts w:ascii="Times New Roman" w:hAnsi="Times New Roman" w:cs="Times New Roman"/>
          <w:sz w:val="24"/>
          <w:szCs w:val="24"/>
        </w:rPr>
        <w:t xml:space="preserve">dienas stacionāra, </w:t>
      </w:r>
      <w:r w:rsidR="00823D86" w:rsidRPr="00B64246">
        <w:rPr>
          <w:rFonts w:ascii="Times New Roman" w:hAnsi="Times New Roman" w:cs="Times New Roman"/>
          <w:sz w:val="24"/>
          <w:szCs w:val="24"/>
        </w:rPr>
        <w:t>laboratorijas izmeklējumi, rehabilitācijas pakalpojumi, obligātās veselības pārbaudes, autovadītāju medicīniskai apskatei un ieroču iegādei, nēsāšanai un uzglabāšanai u.c.</w:t>
      </w:r>
      <w:r w:rsidR="003D48FB" w:rsidRPr="00B64246">
        <w:rPr>
          <w:rFonts w:ascii="Times New Roman" w:hAnsi="Times New Roman" w:cs="Times New Roman"/>
          <w:sz w:val="24"/>
          <w:szCs w:val="24"/>
        </w:rPr>
        <w:t>, kā arī citi medicīnas</w:t>
      </w:r>
      <w:r>
        <w:rPr>
          <w:rFonts w:ascii="Times New Roman" w:hAnsi="Times New Roman" w:cs="Times New Roman"/>
          <w:sz w:val="24"/>
          <w:szCs w:val="24"/>
        </w:rPr>
        <w:t>, tostarp, estētiskās medicīnas</w:t>
      </w:r>
      <w:r w:rsidR="003D48FB" w:rsidRPr="00B64246">
        <w:rPr>
          <w:rFonts w:ascii="Times New Roman" w:hAnsi="Times New Roman" w:cs="Times New Roman"/>
          <w:sz w:val="24"/>
          <w:szCs w:val="24"/>
        </w:rPr>
        <w:t xml:space="preserve"> pakalpojumi, kas veicina iedzīvotāju veselību un labsajūtu. Minētais nodrošina pakalpojumu pieejamības </w:t>
      </w:r>
      <w:r w:rsidR="00A02128" w:rsidRPr="00B64246">
        <w:rPr>
          <w:rFonts w:ascii="Times New Roman" w:hAnsi="Times New Roman" w:cs="Times New Roman"/>
          <w:sz w:val="24"/>
          <w:szCs w:val="24"/>
        </w:rPr>
        <w:t>nodrošināšanu</w:t>
      </w:r>
      <w:r w:rsidR="003D48FB" w:rsidRPr="00B64246">
        <w:rPr>
          <w:rFonts w:ascii="Times New Roman" w:hAnsi="Times New Roman" w:cs="Times New Roman"/>
          <w:sz w:val="24"/>
          <w:szCs w:val="24"/>
        </w:rPr>
        <w:t xml:space="preserve"> tuvāk iedzīvotāju dzīvesvietai.</w:t>
      </w:r>
    </w:p>
    <w:p w14:paraId="281120F4" w14:textId="4233F5A8" w:rsidR="00823D86" w:rsidRPr="00B64246" w:rsidRDefault="00823D86" w:rsidP="001E5AB6">
      <w:pPr>
        <w:jc w:val="both"/>
        <w:rPr>
          <w:rFonts w:ascii="Times New Roman" w:hAnsi="Times New Roman" w:cs="Times New Roman"/>
          <w:sz w:val="24"/>
          <w:szCs w:val="24"/>
        </w:rPr>
      </w:pPr>
      <w:r w:rsidRPr="00B64246">
        <w:rPr>
          <w:rFonts w:ascii="Times New Roman" w:hAnsi="Times New Roman" w:cs="Times New Roman"/>
          <w:sz w:val="24"/>
          <w:szCs w:val="24"/>
        </w:rPr>
        <w:t xml:space="preserve">6. Saimnieciska rakstura maksas pakalpojumu sniegšana (transporta pakalpojumi, telpu, garāžu un stāvlaukuma noma, medicīnas gultu noma, bīstamo atkritumu savākšana un uzglabāšana līdz nodošanai pārstrādei </w:t>
      </w:r>
      <w:proofErr w:type="spellStart"/>
      <w:r w:rsidRPr="00B64246">
        <w:rPr>
          <w:rFonts w:ascii="Times New Roman" w:hAnsi="Times New Roman" w:cs="Times New Roman"/>
          <w:sz w:val="24"/>
          <w:szCs w:val="24"/>
        </w:rPr>
        <w:t>u.c</w:t>
      </w:r>
      <w:proofErr w:type="spellEnd"/>
      <w:r w:rsidRPr="00B64246">
        <w:rPr>
          <w:rFonts w:ascii="Times New Roman" w:hAnsi="Times New Roman" w:cs="Times New Roman"/>
          <w:sz w:val="24"/>
          <w:szCs w:val="24"/>
        </w:rPr>
        <w:t>)</w:t>
      </w:r>
      <w:r w:rsidR="003D48FB" w:rsidRPr="00B64246">
        <w:rPr>
          <w:rFonts w:ascii="Times New Roman" w:hAnsi="Times New Roman" w:cs="Times New Roman"/>
          <w:sz w:val="24"/>
          <w:szCs w:val="24"/>
        </w:rPr>
        <w:t xml:space="preserve">. Minētais nodrošina racionālu </w:t>
      </w:r>
      <w:r w:rsidR="001E5AB6">
        <w:rPr>
          <w:rFonts w:ascii="Times New Roman" w:hAnsi="Times New Roman" w:cs="Times New Roman"/>
          <w:sz w:val="24"/>
          <w:szCs w:val="24"/>
        </w:rPr>
        <w:t xml:space="preserve">slimnīcas </w:t>
      </w:r>
      <w:r w:rsidR="003D48FB" w:rsidRPr="00B64246">
        <w:rPr>
          <w:rFonts w:ascii="Times New Roman" w:hAnsi="Times New Roman" w:cs="Times New Roman"/>
          <w:sz w:val="24"/>
          <w:szCs w:val="24"/>
        </w:rPr>
        <w:t>resursu izmantošanu</w:t>
      </w:r>
      <w:r w:rsidR="001E5AB6">
        <w:rPr>
          <w:rFonts w:ascii="Times New Roman" w:hAnsi="Times New Roman" w:cs="Times New Roman"/>
          <w:sz w:val="24"/>
          <w:szCs w:val="24"/>
        </w:rPr>
        <w:t>, tostarp, līdz</w:t>
      </w:r>
      <w:r w:rsidR="003D48FB" w:rsidRPr="00B64246">
        <w:rPr>
          <w:rFonts w:ascii="Times New Roman" w:hAnsi="Times New Roman" w:cs="Times New Roman"/>
          <w:sz w:val="24"/>
          <w:szCs w:val="24"/>
        </w:rPr>
        <w:t xml:space="preserve"> to izmantošanai pēc stratēģiskiem mērķiem. Piemēram, garāžas tiek iznomātas, kur ilgtermiņā plānojama slimnīcas paplašināšana  -  korpusa izbūve stacionārās paliatīvās aprūpes</w:t>
      </w:r>
      <w:r w:rsidR="001E5AB6">
        <w:rPr>
          <w:rFonts w:ascii="Times New Roman" w:hAnsi="Times New Roman" w:cs="Times New Roman"/>
          <w:sz w:val="24"/>
          <w:szCs w:val="24"/>
        </w:rPr>
        <w:t xml:space="preserve"> un hroniskā profila</w:t>
      </w:r>
      <w:r w:rsidR="003D48FB" w:rsidRPr="00B64246">
        <w:rPr>
          <w:rFonts w:ascii="Times New Roman" w:hAnsi="Times New Roman" w:cs="Times New Roman"/>
          <w:sz w:val="24"/>
          <w:szCs w:val="24"/>
        </w:rPr>
        <w:t xml:space="preserve"> attīstībai. Savukārt esoš</w:t>
      </w:r>
      <w:r w:rsidR="001E5AB6">
        <w:rPr>
          <w:rFonts w:ascii="Times New Roman" w:hAnsi="Times New Roman" w:cs="Times New Roman"/>
          <w:sz w:val="24"/>
          <w:szCs w:val="24"/>
        </w:rPr>
        <w:t>ā</w:t>
      </w:r>
      <w:r w:rsidR="003D48FB" w:rsidRPr="00B64246">
        <w:rPr>
          <w:rFonts w:ascii="Times New Roman" w:hAnsi="Times New Roman" w:cs="Times New Roman"/>
          <w:sz w:val="24"/>
          <w:szCs w:val="24"/>
        </w:rPr>
        <w:t xml:space="preserve"> slimnīcas infrastruktūra ar 40 gultasviet</w:t>
      </w:r>
      <w:r w:rsidR="001E5AB6">
        <w:rPr>
          <w:rFonts w:ascii="Times New Roman" w:hAnsi="Times New Roman" w:cs="Times New Roman"/>
          <w:sz w:val="24"/>
          <w:szCs w:val="24"/>
        </w:rPr>
        <w:t>ām</w:t>
      </w:r>
      <w:r w:rsidR="003D48FB" w:rsidRPr="00B64246">
        <w:rPr>
          <w:rFonts w:ascii="Times New Roman" w:hAnsi="Times New Roman" w:cs="Times New Roman"/>
          <w:sz w:val="24"/>
          <w:szCs w:val="24"/>
        </w:rPr>
        <w:t xml:space="preserve"> ir</w:t>
      </w:r>
      <w:r w:rsidR="001E5AB6">
        <w:rPr>
          <w:rFonts w:ascii="Times New Roman" w:hAnsi="Times New Roman" w:cs="Times New Roman"/>
          <w:sz w:val="24"/>
          <w:szCs w:val="24"/>
        </w:rPr>
        <w:t xml:space="preserve"> attīstāma neatliekamā stacionārā profilam (ar iespējamiem papildus profiliem atbilstoši slimnīcas tīkla attīstībai), veicinot pacientu </w:t>
      </w:r>
      <w:proofErr w:type="spellStart"/>
      <w:r w:rsidR="001E5AB6">
        <w:rPr>
          <w:rFonts w:ascii="Times New Roman" w:hAnsi="Times New Roman" w:cs="Times New Roman"/>
          <w:sz w:val="24"/>
          <w:szCs w:val="24"/>
        </w:rPr>
        <w:t>labbūtību</w:t>
      </w:r>
      <w:proofErr w:type="spellEnd"/>
      <w:r w:rsidR="001E5AB6">
        <w:rPr>
          <w:rFonts w:ascii="Times New Roman" w:hAnsi="Times New Roman" w:cs="Times New Roman"/>
          <w:sz w:val="24"/>
          <w:szCs w:val="24"/>
        </w:rPr>
        <w:t xml:space="preserve"> (piemēram, atpūtas telpa, bibliotēka, fizioterapijas zāle), pacientu savstarpējo komunikāciju un samazina depresijas attīstības riskus</w:t>
      </w:r>
      <w:r w:rsidR="003D48FB" w:rsidRPr="00B64246">
        <w:rPr>
          <w:rFonts w:ascii="Times New Roman" w:hAnsi="Times New Roman" w:cs="Times New Roman"/>
          <w:sz w:val="24"/>
          <w:szCs w:val="24"/>
        </w:rPr>
        <w:t xml:space="preserve">. </w:t>
      </w:r>
    </w:p>
    <w:p w14:paraId="0D8C7309" w14:textId="2FB0AE07" w:rsidR="00823D86" w:rsidRPr="00B64246" w:rsidRDefault="00823D86" w:rsidP="003B71EE">
      <w:pPr>
        <w:ind w:firstLine="720"/>
        <w:jc w:val="both"/>
        <w:rPr>
          <w:rFonts w:ascii="Times New Roman" w:hAnsi="Times New Roman" w:cs="Times New Roman"/>
          <w:sz w:val="24"/>
          <w:szCs w:val="24"/>
        </w:rPr>
      </w:pPr>
      <w:r w:rsidRPr="00B64246">
        <w:rPr>
          <w:rFonts w:ascii="Times New Roman" w:hAnsi="Times New Roman" w:cs="Times New Roman"/>
          <w:sz w:val="24"/>
          <w:szCs w:val="24"/>
        </w:rPr>
        <w:t>7. Teritorijas un ēku apsaimniekošana.</w:t>
      </w:r>
    </w:p>
    <w:p w14:paraId="14BDE32B" w14:textId="3DD0C7C4" w:rsidR="00582DC1" w:rsidRPr="001E5AB6" w:rsidRDefault="00352787" w:rsidP="001E5AB6">
      <w:pPr>
        <w:jc w:val="both"/>
        <w:rPr>
          <w:rFonts w:ascii="Times New Roman" w:hAnsi="Times New Roman" w:cs="Times New Roman"/>
          <w:b/>
          <w:bCs/>
          <w:color w:val="1F3864" w:themeColor="accent1" w:themeShade="80"/>
          <w:sz w:val="24"/>
          <w:szCs w:val="24"/>
        </w:rPr>
      </w:pPr>
      <w:r w:rsidRPr="001E5AB6">
        <w:rPr>
          <w:rFonts w:ascii="Times New Roman" w:hAnsi="Times New Roman" w:cs="Times New Roman"/>
          <w:b/>
          <w:bCs/>
          <w:color w:val="1F3864" w:themeColor="accent1" w:themeShade="80"/>
          <w:sz w:val="24"/>
          <w:szCs w:val="24"/>
        </w:rPr>
        <w:lastRenderedPageBreak/>
        <w:t xml:space="preserve">Slimnīcas veselības aprūpes pakalpojumu sniegšana ir organizēta Bauskas pilsētā un divās filiālēs:  Iecavā un Vecumniekos. </w:t>
      </w:r>
      <w:r w:rsidR="00124CBB" w:rsidRPr="001E5AB6">
        <w:rPr>
          <w:rFonts w:ascii="Times New Roman" w:hAnsi="Times New Roman" w:cs="Times New Roman"/>
          <w:b/>
          <w:bCs/>
          <w:color w:val="1F3864" w:themeColor="accent1" w:themeShade="80"/>
          <w:sz w:val="24"/>
          <w:szCs w:val="24"/>
        </w:rPr>
        <w:t xml:space="preserve"> </w:t>
      </w:r>
    </w:p>
    <w:p w14:paraId="03E69FFD" w14:textId="555A9074" w:rsidR="00A02128" w:rsidRPr="001E5AB6" w:rsidRDefault="00851028" w:rsidP="001E5AB6">
      <w:pPr>
        <w:pStyle w:val="ListParagraph"/>
        <w:ind w:left="0" w:firstLine="720"/>
        <w:jc w:val="both"/>
        <w:rPr>
          <w:szCs w:val="24"/>
        </w:rPr>
      </w:pPr>
      <w:r w:rsidRPr="00B64246">
        <w:rPr>
          <w:szCs w:val="24"/>
        </w:rPr>
        <w:t>Atbalsta, administratīvas un infrastruktūras struktūrvienības nodrošina nepieciešamus ārstniecības un aprūpes procesa atbalsta funkcijas, infrastruktūras uzturēšanu un informācijas tehnoloģiju un sistēmu uzturēšanu, kā arī administratīvas pārvaldes</w:t>
      </w:r>
      <w:r w:rsidR="003D48FB" w:rsidRPr="00B64246">
        <w:rPr>
          <w:szCs w:val="24"/>
        </w:rPr>
        <w:t>, kvalitātes</w:t>
      </w:r>
      <w:r w:rsidRPr="00B64246">
        <w:rPr>
          <w:szCs w:val="24"/>
        </w:rPr>
        <w:t xml:space="preserve"> funkcijas. </w:t>
      </w:r>
    </w:p>
    <w:p w14:paraId="0B6F662A" w14:textId="1E728634" w:rsidR="002C0145" w:rsidRPr="001E5AB6" w:rsidRDefault="002C0145" w:rsidP="001E5AB6">
      <w:pPr>
        <w:spacing w:after="0" w:line="240" w:lineRule="auto"/>
        <w:jc w:val="right"/>
        <w:rPr>
          <w:rFonts w:ascii="Times New Roman" w:hAnsi="Times New Roman" w:cs="Times New Roman"/>
          <w:i/>
          <w:iCs/>
          <w:szCs w:val="24"/>
        </w:rPr>
      </w:pPr>
      <w:r w:rsidRPr="00B64246">
        <w:rPr>
          <w:rFonts w:ascii="Times New Roman" w:hAnsi="Times New Roman" w:cs="Times New Roman"/>
          <w:i/>
          <w:iCs/>
          <w:szCs w:val="24"/>
        </w:rPr>
        <w:t>1. attēls</w:t>
      </w:r>
    </w:p>
    <w:p w14:paraId="27B76030" w14:textId="77777777" w:rsidR="00E81B61" w:rsidRPr="00B64246" w:rsidRDefault="00000000" w:rsidP="001E5AB6">
      <w:pPr>
        <w:pStyle w:val="ListParagraph"/>
        <w:ind w:left="0"/>
        <w:jc w:val="center"/>
        <w:rPr>
          <w:szCs w:val="24"/>
        </w:rPr>
      </w:pPr>
      <w:r w:rsidRPr="00B64246">
        <w:rPr>
          <w:noProof/>
        </w:rPr>
        <w:drawing>
          <wp:inline distT="0" distB="0" distL="0" distR="0" wp14:anchorId="69A9D735" wp14:editId="0F474D43">
            <wp:extent cx="4001228" cy="2437966"/>
            <wp:effectExtent l="0" t="0" r="0" b="63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91979" name=""/>
                    <pic:cNvPicPr/>
                  </pic:nvPicPr>
                  <pic:blipFill>
                    <a:blip r:embed="rId13"/>
                    <a:stretch>
                      <a:fillRect/>
                    </a:stretch>
                  </pic:blipFill>
                  <pic:spPr>
                    <a:xfrm>
                      <a:off x="0" y="0"/>
                      <a:ext cx="4103535" cy="2500302"/>
                    </a:xfrm>
                    <a:prstGeom prst="rect">
                      <a:avLst/>
                    </a:prstGeom>
                  </pic:spPr>
                </pic:pic>
              </a:graphicData>
            </a:graphic>
          </wp:inline>
        </w:drawing>
      </w:r>
    </w:p>
    <w:p w14:paraId="16611394" w14:textId="33077881" w:rsidR="00E81B61" w:rsidRPr="00B64246" w:rsidRDefault="00000000" w:rsidP="003D48FB">
      <w:pPr>
        <w:pStyle w:val="ListParagraph"/>
        <w:ind w:left="709"/>
        <w:rPr>
          <w:szCs w:val="24"/>
        </w:rPr>
      </w:pPr>
      <w:r w:rsidRPr="00B64246">
        <w:rPr>
          <w:szCs w:val="24"/>
        </w:rPr>
        <w:t xml:space="preserve"> Bauskas novads un NVD Bauskas plānošanas vienības lokalizācija.</w:t>
      </w:r>
    </w:p>
    <w:p w14:paraId="52ED1D19" w14:textId="77777777" w:rsidR="003D48FB" w:rsidRPr="001E5AB6" w:rsidRDefault="003D48FB" w:rsidP="003D48FB">
      <w:pPr>
        <w:pStyle w:val="ListParagraph"/>
        <w:ind w:left="709"/>
        <w:rPr>
          <w:sz w:val="20"/>
          <w:szCs w:val="20"/>
        </w:rPr>
      </w:pPr>
    </w:p>
    <w:p w14:paraId="338A7E69" w14:textId="2DF736F7" w:rsidR="00462E43" w:rsidRPr="00B64246" w:rsidRDefault="00F1643C" w:rsidP="001E5AB6">
      <w:pPr>
        <w:pStyle w:val="Heading1"/>
        <w:framePr w:wrap="around"/>
        <w:numPr>
          <w:ilvl w:val="0"/>
          <w:numId w:val="90"/>
        </w:numPr>
      </w:pPr>
      <w:bookmarkStart w:id="14" w:name="_Toc89764571"/>
      <w:bookmarkStart w:id="15" w:name="_Toc183098188"/>
      <w:bookmarkStart w:id="16" w:name="_Hlk85619922"/>
      <w:r w:rsidRPr="00B64246">
        <w:t xml:space="preserve">8. </w:t>
      </w:r>
      <w:r w:rsidR="00462E43" w:rsidRPr="00B64246">
        <w:t>Slimnīcas galvenās pacientu un klientu grupas</w:t>
      </w:r>
      <w:bookmarkEnd w:id="14"/>
      <w:bookmarkEnd w:id="15"/>
      <w:bookmarkEnd w:id="16"/>
    </w:p>
    <w:p w14:paraId="63206353" w14:textId="3F5E86CB" w:rsidR="00462E43" w:rsidRPr="00B64246" w:rsidRDefault="00462E43" w:rsidP="003F2E83">
      <w:pPr>
        <w:ind w:firstLine="360"/>
        <w:jc w:val="both"/>
        <w:rPr>
          <w:rFonts w:ascii="Times New Roman" w:hAnsi="Times New Roman"/>
          <w:sz w:val="24"/>
          <w:szCs w:val="24"/>
        </w:rPr>
      </w:pPr>
      <w:r w:rsidRPr="00B64246">
        <w:rPr>
          <w:rFonts w:ascii="Times New Roman" w:hAnsi="Times New Roman"/>
          <w:sz w:val="24"/>
          <w:szCs w:val="24"/>
        </w:rPr>
        <w:t xml:space="preserve">Slimnīca sniedz veselības aprūpes pakalpojumus Bauskas novada (84.09%) un citu novadu iedzīvotājiem (15.88%) ar dažādām saslimšanām un veselības traucējumiem, kuriem ir nepieciešami augstas kvalitātes ambulatorie veselības aprūpes, profilakses un veselības uzlabošanas pakalpojumi.  Attēlā </w:t>
      </w:r>
      <w:r w:rsidR="00A02128" w:rsidRPr="00B64246">
        <w:rPr>
          <w:rFonts w:ascii="Times New Roman" w:hAnsi="Times New Roman"/>
          <w:sz w:val="24"/>
          <w:szCs w:val="24"/>
        </w:rPr>
        <w:t>2</w:t>
      </w:r>
      <w:r w:rsidRPr="00B64246">
        <w:rPr>
          <w:rFonts w:ascii="Times New Roman" w:hAnsi="Times New Roman"/>
          <w:sz w:val="24"/>
          <w:szCs w:val="24"/>
        </w:rPr>
        <w:t>. redzams unikālo pacientu skaita sadalījums</w:t>
      </w:r>
      <w:r w:rsidR="001E5AB6">
        <w:rPr>
          <w:rFonts w:ascii="Times New Roman" w:hAnsi="Times New Roman"/>
          <w:sz w:val="24"/>
          <w:szCs w:val="24"/>
        </w:rPr>
        <w:t xml:space="preserve"> 2024.gadā</w:t>
      </w:r>
      <w:r w:rsidRPr="00B64246">
        <w:rPr>
          <w:rFonts w:ascii="Times New Roman" w:hAnsi="Times New Roman"/>
          <w:sz w:val="24"/>
          <w:szCs w:val="24"/>
        </w:rPr>
        <w:t>.</w:t>
      </w:r>
    </w:p>
    <w:p w14:paraId="62FFF35E" w14:textId="77777777" w:rsidR="001E5AB6" w:rsidRDefault="002C0145" w:rsidP="001E5AB6">
      <w:pPr>
        <w:spacing w:after="0"/>
        <w:jc w:val="right"/>
        <w:rPr>
          <w:rFonts w:ascii="Times New Roman" w:hAnsi="Times New Roman"/>
          <w:i/>
          <w:iCs/>
          <w:sz w:val="24"/>
          <w:szCs w:val="24"/>
        </w:rPr>
      </w:pPr>
      <w:r w:rsidRPr="00B64246">
        <w:rPr>
          <w:rFonts w:ascii="Times New Roman" w:hAnsi="Times New Roman"/>
          <w:i/>
          <w:iCs/>
          <w:sz w:val="24"/>
          <w:szCs w:val="24"/>
        </w:rPr>
        <w:t xml:space="preserve">Attēls </w:t>
      </w:r>
      <w:r w:rsidR="00A02128" w:rsidRPr="00B64246">
        <w:rPr>
          <w:rFonts w:ascii="Times New Roman" w:hAnsi="Times New Roman"/>
          <w:i/>
          <w:iCs/>
          <w:sz w:val="24"/>
          <w:szCs w:val="24"/>
        </w:rPr>
        <w:t>2</w:t>
      </w:r>
      <w:r w:rsidRPr="00B64246">
        <w:rPr>
          <w:rFonts w:ascii="Times New Roman" w:hAnsi="Times New Roman"/>
          <w:i/>
          <w:iCs/>
          <w:sz w:val="24"/>
          <w:szCs w:val="24"/>
        </w:rPr>
        <w:t>.</w:t>
      </w:r>
    </w:p>
    <w:p w14:paraId="1538460E" w14:textId="6058048F" w:rsidR="00A02128" w:rsidRPr="001E5AB6" w:rsidRDefault="001E5AB6" w:rsidP="001E5AB6">
      <w:pPr>
        <w:jc w:val="center"/>
        <w:rPr>
          <w:rFonts w:ascii="Times New Roman" w:hAnsi="Times New Roman"/>
          <w:b/>
          <w:bCs/>
          <w:i/>
          <w:iCs/>
          <w:sz w:val="24"/>
          <w:szCs w:val="24"/>
        </w:rPr>
      </w:pPr>
      <w:r w:rsidRPr="001E5AB6">
        <w:rPr>
          <w:rFonts w:ascii="Times New Roman" w:hAnsi="Times New Roman"/>
          <w:b/>
          <w:bCs/>
          <w:sz w:val="24"/>
          <w:szCs w:val="24"/>
        </w:rPr>
        <w:t>Unikālo pacientu skaits plānošanas vienībā (2024.g.)</w:t>
      </w:r>
    </w:p>
    <w:p w14:paraId="4530BD66" w14:textId="5D66B5EE" w:rsidR="002C0145" w:rsidRPr="00B64246" w:rsidRDefault="001E5AB6" w:rsidP="00A02128">
      <w:pPr>
        <w:jc w:val="center"/>
        <w:rPr>
          <w:rFonts w:ascii="Times New Roman" w:hAnsi="Times New Roman"/>
          <w:sz w:val="24"/>
          <w:szCs w:val="24"/>
        </w:rPr>
      </w:pPr>
      <w:r w:rsidRPr="00B64246">
        <w:rPr>
          <w:rFonts w:ascii="Times New Roman" w:hAnsi="Times New Roman"/>
          <w:noProof/>
          <w:sz w:val="24"/>
          <w:szCs w:val="24"/>
        </w:rPr>
        <w:lastRenderedPageBreak/>
        <w:drawing>
          <wp:inline distT="0" distB="0" distL="0" distR="0" wp14:anchorId="5CA02E07" wp14:editId="31842906">
            <wp:extent cx="2242318" cy="2557616"/>
            <wp:effectExtent l="0" t="0" r="5715" b="0"/>
            <wp:docPr id="1027478357" name="Attēls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78357" name="Attēls 4" descr="A screenshot of a grap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4375" cy="2571369"/>
                    </a:xfrm>
                    <a:prstGeom prst="rect">
                      <a:avLst/>
                    </a:prstGeom>
                    <a:noFill/>
                  </pic:spPr>
                </pic:pic>
              </a:graphicData>
            </a:graphic>
          </wp:inline>
        </w:drawing>
      </w:r>
    </w:p>
    <w:p w14:paraId="4D91DD4D" w14:textId="3FD40E2D" w:rsidR="00462E43" w:rsidRPr="00B64246" w:rsidRDefault="00462E43" w:rsidP="003F2E83">
      <w:pPr>
        <w:ind w:firstLine="720"/>
        <w:jc w:val="both"/>
        <w:rPr>
          <w:rFonts w:ascii="Times New Roman" w:hAnsi="Times New Roman"/>
          <w:sz w:val="24"/>
          <w:szCs w:val="24"/>
        </w:rPr>
      </w:pPr>
      <w:r w:rsidRPr="00B64246">
        <w:rPr>
          <w:rFonts w:ascii="Times New Roman" w:hAnsi="Times New Roman"/>
          <w:sz w:val="24"/>
          <w:szCs w:val="24"/>
        </w:rPr>
        <w:t>Slimnīcas pakalpojumu attīstība notiek nodrošinot speciālistu un pakalpojumu pieejamību. Tai skaitā par indivīda iespējām saglabāt un uzlabot veselību, veselību veicinošu paradumu attīstīšanu, motivācijas un atbildības attīstīšanu veselīga dzīvesveida izvēlē, iesaistoties slimību profilakses pasākumos un atbalstot veselību veicinošus pasākumus, kas ir vērsti uz vispārējās veselības uzlabošanu un stiprināšanu. Tiek attīstīti jauni veselības aprūpes pakalpojumi, ņemot vērā specialitāšu un izmeklējumu nepieciešamību pēc iespējas tuvāk dzīvesvietai. Slimnīcai ir divas filiāles  - filiāle Iecava un filiāle Vecumnieki. Slimnīca nodrošina pacientiem nepieciešamus veselības problēmu risinājumus no slimību profilakses un veselīga dzīves veida popularizēšanas, līdz saslimšanu diagnostikai, ārstēšanai un rehabilitācijai.</w:t>
      </w:r>
    </w:p>
    <w:p w14:paraId="6FE3B520" w14:textId="73A6D62A" w:rsidR="00462E43" w:rsidRPr="00B64246" w:rsidRDefault="00462E43" w:rsidP="003F2E83">
      <w:pPr>
        <w:ind w:firstLine="720"/>
        <w:jc w:val="both"/>
        <w:rPr>
          <w:rFonts w:ascii="Times New Roman" w:hAnsi="Times New Roman"/>
          <w:sz w:val="24"/>
          <w:szCs w:val="24"/>
        </w:rPr>
      </w:pPr>
      <w:r w:rsidRPr="00B64246">
        <w:rPr>
          <w:rFonts w:ascii="Times New Roman" w:hAnsi="Times New Roman"/>
          <w:sz w:val="24"/>
          <w:szCs w:val="24"/>
        </w:rPr>
        <w:t xml:space="preserve">Primāro veselības aprūpes pakalpojumu pieejamības nodrošināšanai Slimnīca ne tikai algo ģimenes ārstus, bet arī slēdz sadarbības līgumus ar ģimenes ārstu praksēm. Šobrīd Tiek stiprināta un attīstīta ģimenes ārstu pieejamība. Slimnīcā ir 4 ģimenes ārstu prakses, kurās nemitīgi palielinās pacientu skaits ģimenes ārstu prakšu sarakstos. Šobrīd ir 7 sadarbības līgumi, kuros Slimnīca izīrē telpas ģimenes ārstu praksēm. Slimnīcas ģimenes ārstu praksēs nemitīgi palielinās pacientu skaits ģimenes ārstu prakšu sarakstos. </w:t>
      </w:r>
    </w:p>
    <w:p w14:paraId="0DA88AE2" w14:textId="77777777" w:rsidR="00462E43" w:rsidRPr="00B64246" w:rsidRDefault="00462E43" w:rsidP="003F2E83">
      <w:pPr>
        <w:ind w:firstLine="720"/>
        <w:jc w:val="both"/>
        <w:rPr>
          <w:rFonts w:ascii="Times New Roman" w:hAnsi="Times New Roman"/>
          <w:sz w:val="24"/>
          <w:szCs w:val="24"/>
        </w:rPr>
      </w:pPr>
      <w:r w:rsidRPr="00B64246">
        <w:rPr>
          <w:rFonts w:ascii="Times New Roman" w:hAnsi="Times New Roman"/>
          <w:sz w:val="24"/>
          <w:szCs w:val="24"/>
        </w:rPr>
        <w:t xml:space="preserve">Pēc 2024.gada statistikas apkopojuma, kopumā Bauskas slimnīcā 2024.gadā bija 136721 pacientu apmeklējumi un tika veiktas 293158 manipulācijas (reorganizācija notika 2024.gada oktobrī, kad tika pievienotas Iecavas un Vecumnieku filiāles). </w:t>
      </w:r>
    </w:p>
    <w:p w14:paraId="022BC20B" w14:textId="2B87889E" w:rsidR="00462E43" w:rsidRPr="00B64246" w:rsidRDefault="00462E43" w:rsidP="003F2E83">
      <w:pPr>
        <w:ind w:firstLine="720"/>
        <w:jc w:val="both"/>
        <w:rPr>
          <w:rFonts w:ascii="Times New Roman" w:hAnsi="Times New Roman"/>
          <w:sz w:val="24"/>
          <w:szCs w:val="24"/>
        </w:rPr>
      </w:pPr>
      <w:r w:rsidRPr="00B64246">
        <w:rPr>
          <w:rFonts w:ascii="Times New Roman" w:hAnsi="Times New Roman"/>
          <w:sz w:val="24"/>
          <w:szCs w:val="24"/>
        </w:rPr>
        <w:t xml:space="preserve">Slimnīcas pacientu un klientu grupas ir ļoti daudzveidīgas. Slimnīcu pacienti ir dažādu vecuma grupu - no zīdaiņiem līdz vecākā gada gājuma cilvēkiem. Sadalījums pa vecuma grupām ir attēlots </w:t>
      </w:r>
      <w:r w:rsidR="00A02128" w:rsidRPr="00B64246">
        <w:rPr>
          <w:rFonts w:ascii="Times New Roman" w:hAnsi="Times New Roman"/>
          <w:sz w:val="24"/>
          <w:szCs w:val="24"/>
        </w:rPr>
        <w:t>3</w:t>
      </w:r>
      <w:r w:rsidRPr="00B64246">
        <w:rPr>
          <w:rFonts w:ascii="Times New Roman" w:hAnsi="Times New Roman"/>
          <w:sz w:val="24"/>
          <w:szCs w:val="24"/>
        </w:rPr>
        <w:t xml:space="preserve">. attēlā un Pacientu sadalījums pēc ir attēlots </w:t>
      </w:r>
      <w:r w:rsidR="00A02128" w:rsidRPr="00B64246">
        <w:rPr>
          <w:rFonts w:ascii="Times New Roman" w:hAnsi="Times New Roman"/>
          <w:sz w:val="24"/>
          <w:szCs w:val="24"/>
        </w:rPr>
        <w:t>4</w:t>
      </w:r>
      <w:r w:rsidRPr="00B64246">
        <w:rPr>
          <w:rFonts w:ascii="Times New Roman" w:hAnsi="Times New Roman"/>
          <w:sz w:val="24"/>
          <w:szCs w:val="24"/>
        </w:rPr>
        <w:t>.attēlā.</w:t>
      </w:r>
    </w:p>
    <w:p w14:paraId="634B6D06" w14:textId="3666593B" w:rsidR="002C0145" w:rsidRPr="00B64246" w:rsidRDefault="00462E43" w:rsidP="003D48FB">
      <w:pPr>
        <w:spacing w:line="278" w:lineRule="auto"/>
        <w:ind w:left="2880" w:firstLine="720"/>
        <w:jc w:val="right"/>
        <w:rPr>
          <w:rFonts w:ascii="Times New Roman" w:hAnsi="Times New Roman"/>
          <w:i/>
          <w:iCs/>
          <w:sz w:val="24"/>
          <w:szCs w:val="24"/>
        </w:rPr>
      </w:pPr>
      <w:bookmarkStart w:id="17" w:name="_Toc181799432"/>
      <w:r w:rsidRPr="00B64246">
        <w:rPr>
          <w:rFonts w:ascii="Times New Roman" w:hAnsi="Times New Roman"/>
          <w:i/>
          <w:iCs/>
          <w:sz w:val="24"/>
          <w:szCs w:val="24"/>
        </w:rPr>
        <w:t xml:space="preserve">Attēls </w:t>
      </w:r>
      <w:r w:rsidR="00A02128" w:rsidRPr="00B64246">
        <w:rPr>
          <w:rFonts w:ascii="Times New Roman" w:hAnsi="Times New Roman"/>
          <w:i/>
          <w:iCs/>
          <w:sz w:val="24"/>
          <w:szCs w:val="24"/>
        </w:rPr>
        <w:t>3</w:t>
      </w:r>
      <w:r w:rsidRPr="00B64246">
        <w:rPr>
          <w:rFonts w:ascii="Times New Roman" w:hAnsi="Times New Roman"/>
          <w:i/>
          <w:iCs/>
          <w:sz w:val="24"/>
          <w:szCs w:val="24"/>
        </w:rPr>
        <w:t xml:space="preserve">. </w:t>
      </w:r>
    </w:p>
    <w:p w14:paraId="530F0463" w14:textId="0E4D9B0B" w:rsidR="00462E43" w:rsidRPr="00B64246" w:rsidRDefault="00462E43" w:rsidP="003D48FB">
      <w:pPr>
        <w:spacing w:line="278" w:lineRule="auto"/>
        <w:jc w:val="center"/>
        <w:rPr>
          <w:rFonts w:ascii="Times New Roman" w:hAnsi="Times New Roman"/>
          <w:b/>
          <w:bCs/>
          <w:sz w:val="24"/>
          <w:szCs w:val="24"/>
        </w:rPr>
      </w:pPr>
      <w:r w:rsidRPr="00B64246">
        <w:rPr>
          <w:rFonts w:ascii="Times New Roman" w:hAnsi="Times New Roman"/>
          <w:b/>
          <w:bCs/>
          <w:sz w:val="24"/>
          <w:szCs w:val="24"/>
        </w:rPr>
        <w:t>Pacientu sadalījums pa vecuma grupām (2024.g.)</w:t>
      </w:r>
      <w:bookmarkEnd w:id="17"/>
    </w:p>
    <w:p w14:paraId="74275362" w14:textId="3B7ECDFC" w:rsidR="00462E43" w:rsidRPr="00B64246" w:rsidRDefault="00462E43" w:rsidP="003D48FB">
      <w:pPr>
        <w:jc w:val="center"/>
        <w:rPr>
          <w:rFonts w:ascii="Times New Roman" w:hAnsi="Times New Roman"/>
          <w:sz w:val="24"/>
          <w:szCs w:val="24"/>
        </w:rPr>
      </w:pPr>
      <w:r w:rsidRPr="00B64246">
        <w:rPr>
          <w:rFonts w:ascii="Times New Roman" w:hAnsi="Times New Roman"/>
          <w:noProof/>
          <w:sz w:val="24"/>
          <w:szCs w:val="24"/>
        </w:rPr>
        <w:lastRenderedPageBreak/>
        <w:drawing>
          <wp:inline distT="0" distB="0" distL="0" distR="0" wp14:anchorId="0A365031" wp14:editId="0F18C088">
            <wp:extent cx="2851562" cy="2978150"/>
            <wp:effectExtent l="0" t="0" r="6350" b="0"/>
            <wp:docPr id="187666662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609" cy="2992821"/>
                    </a:xfrm>
                    <a:prstGeom prst="rect">
                      <a:avLst/>
                    </a:prstGeom>
                    <a:noFill/>
                  </pic:spPr>
                </pic:pic>
              </a:graphicData>
            </a:graphic>
          </wp:inline>
        </w:drawing>
      </w:r>
    </w:p>
    <w:p w14:paraId="69D84C2E" w14:textId="439ECB5E" w:rsidR="002C0145" w:rsidRPr="00B64246" w:rsidRDefault="00A02128" w:rsidP="00A02128">
      <w:pPr>
        <w:jc w:val="right"/>
        <w:rPr>
          <w:rFonts w:ascii="Times New Roman" w:hAnsi="Times New Roman"/>
          <w:i/>
          <w:iCs/>
          <w:sz w:val="24"/>
          <w:szCs w:val="24"/>
        </w:rPr>
      </w:pPr>
      <w:r w:rsidRPr="00B64246">
        <w:rPr>
          <w:rFonts w:ascii="Times New Roman" w:hAnsi="Times New Roman"/>
          <w:i/>
          <w:iCs/>
          <w:sz w:val="24"/>
          <w:szCs w:val="24"/>
        </w:rPr>
        <w:br w:type="page"/>
      </w:r>
      <w:r w:rsidR="00462E43" w:rsidRPr="00B64246">
        <w:rPr>
          <w:rFonts w:ascii="Times New Roman" w:hAnsi="Times New Roman"/>
          <w:i/>
          <w:iCs/>
          <w:sz w:val="24"/>
          <w:szCs w:val="24"/>
        </w:rPr>
        <w:lastRenderedPageBreak/>
        <w:t xml:space="preserve">Attēls </w:t>
      </w:r>
      <w:r w:rsidRPr="00B64246">
        <w:rPr>
          <w:rFonts w:ascii="Times New Roman" w:hAnsi="Times New Roman"/>
          <w:i/>
          <w:iCs/>
          <w:sz w:val="24"/>
          <w:szCs w:val="24"/>
        </w:rPr>
        <w:t>4</w:t>
      </w:r>
      <w:r w:rsidR="00462E43" w:rsidRPr="00B64246">
        <w:rPr>
          <w:rFonts w:ascii="Times New Roman" w:hAnsi="Times New Roman"/>
          <w:i/>
          <w:iCs/>
          <w:sz w:val="24"/>
          <w:szCs w:val="24"/>
        </w:rPr>
        <w:t xml:space="preserve">. </w:t>
      </w:r>
    </w:p>
    <w:p w14:paraId="23B6D130" w14:textId="0D82B14B" w:rsidR="00462E43" w:rsidRPr="00B64246" w:rsidRDefault="00462E43" w:rsidP="003D48FB">
      <w:pPr>
        <w:jc w:val="center"/>
        <w:rPr>
          <w:rFonts w:ascii="Times New Roman" w:hAnsi="Times New Roman"/>
          <w:b/>
          <w:bCs/>
          <w:sz w:val="24"/>
          <w:szCs w:val="24"/>
        </w:rPr>
      </w:pPr>
      <w:r w:rsidRPr="00B64246">
        <w:rPr>
          <w:rFonts w:ascii="Times New Roman" w:hAnsi="Times New Roman"/>
          <w:b/>
          <w:bCs/>
          <w:sz w:val="24"/>
          <w:szCs w:val="24"/>
        </w:rPr>
        <w:t>Pacientu sadalījums pa vecuma grupām (2024.g.)</w:t>
      </w:r>
    </w:p>
    <w:p w14:paraId="580A44D1" w14:textId="77777777" w:rsidR="00462E43" w:rsidRPr="00B64246" w:rsidRDefault="00462E43" w:rsidP="003D48FB">
      <w:pPr>
        <w:jc w:val="center"/>
        <w:rPr>
          <w:rFonts w:ascii="Times New Roman" w:hAnsi="Times New Roman"/>
          <w:sz w:val="24"/>
          <w:szCs w:val="24"/>
        </w:rPr>
      </w:pPr>
      <w:r w:rsidRPr="00B64246">
        <w:rPr>
          <w:rFonts w:ascii="Times New Roman" w:hAnsi="Times New Roman"/>
          <w:noProof/>
          <w:sz w:val="24"/>
          <w:szCs w:val="24"/>
        </w:rPr>
        <w:drawing>
          <wp:inline distT="0" distB="0" distL="0" distR="0" wp14:anchorId="37299650" wp14:editId="63A51B19">
            <wp:extent cx="2921000" cy="2839179"/>
            <wp:effectExtent l="0" t="0" r="0" b="0"/>
            <wp:docPr id="12169324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8745" cy="2846707"/>
                    </a:xfrm>
                    <a:prstGeom prst="rect">
                      <a:avLst/>
                    </a:prstGeom>
                    <a:noFill/>
                  </pic:spPr>
                </pic:pic>
              </a:graphicData>
            </a:graphic>
          </wp:inline>
        </w:drawing>
      </w:r>
    </w:p>
    <w:p w14:paraId="1CFEDE6B" w14:textId="77777777" w:rsidR="00462E43" w:rsidRPr="00B64246" w:rsidRDefault="00462E43" w:rsidP="00462E43">
      <w:pPr>
        <w:jc w:val="both"/>
        <w:rPr>
          <w:rFonts w:ascii="Times New Roman" w:hAnsi="Times New Roman"/>
          <w:sz w:val="24"/>
          <w:szCs w:val="24"/>
        </w:rPr>
      </w:pPr>
    </w:p>
    <w:p w14:paraId="36BC033D" w14:textId="77777777" w:rsidR="008B6F50" w:rsidRPr="00B64246" w:rsidRDefault="00462E43" w:rsidP="008B6F50">
      <w:pPr>
        <w:ind w:firstLine="720"/>
        <w:jc w:val="both"/>
        <w:rPr>
          <w:rFonts w:ascii="Times New Roman" w:hAnsi="Times New Roman"/>
          <w:sz w:val="24"/>
          <w:szCs w:val="24"/>
        </w:rPr>
      </w:pPr>
      <w:r w:rsidRPr="00B64246">
        <w:rPr>
          <w:rFonts w:ascii="Times New Roman" w:hAnsi="Times New Roman"/>
          <w:sz w:val="24"/>
          <w:szCs w:val="24"/>
        </w:rPr>
        <w:t xml:space="preserve">Lai noskaidrotu pacientu pieredzi Bauskas slimnīcā un uzlabotu pakalpojumu kvalitāti un pacientu apmierinātību, Bauskas slimnīca veic anonīmu pacientu aptauju. Izveidotā elektroniskā aptauja ļauj operatīvi apkopot datus par pacientiem un klientiem, pacientu viedokļus par sniegto pakalpojumu, konstatētām problēmām. Pacientu aptaujas dati tiek apkopoti reizi ceturksnī vai pēc vajadzības un aptaujās konstatētās problēmas tiek analizētas sarunās ar attiecīgo struktūrvienību vadītājiem, identificējot nepieciešamus korektīvus pasākumus, lai novērstu problēmu cēloņus un uzlabotu pacientu pieredzi.  </w:t>
      </w:r>
    </w:p>
    <w:p w14:paraId="4B6E7FBB" w14:textId="639A6FB3" w:rsidR="00462E43" w:rsidRPr="00B64246" w:rsidRDefault="00462E43" w:rsidP="008B6F50">
      <w:pPr>
        <w:ind w:firstLine="720"/>
        <w:jc w:val="both"/>
        <w:rPr>
          <w:rFonts w:ascii="Times New Roman" w:hAnsi="Times New Roman"/>
          <w:sz w:val="24"/>
          <w:szCs w:val="24"/>
        </w:rPr>
      </w:pPr>
      <w:r w:rsidRPr="00B64246">
        <w:rPr>
          <w:rFonts w:ascii="Times New Roman" w:hAnsi="Times New Roman"/>
          <w:sz w:val="24"/>
          <w:szCs w:val="24"/>
        </w:rPr>
        <w:t xml:space="preserve">Analizējot Pacientu pieredzes aptauju (80 respondenti), lielākā respondentu daļa (71.43%) izvēlējās pakalpojumu saņemt Bauskas slimnīcā, jo atradās tuvāk dzīvesvietai (Attēls </w:t>
      </w:r>
      <w:r w:rsidR="00A02128" w:rsidRPr="00B64246">
        <w:rPr>
          <w:rFonts w:ascii="Times New Roman" w:hAnsi="Times New Roman"/>
          <w:sz w:val="24"/>
          <w:szCs w:val="24"/>
        </w:rPr>
        <w:t>5</w:t>
      </w:r>
      <w:r w:rsidRPr="00B64246">
        <w:rPr>
          <w:rFonts w:ascii="Times New Roman" w:hAnsi="Times New Roman"/>
          <w:sz w:val="24"/>
          <w:szCs w:val="24"/>
        </w:rPr>
        <w:t>.).</w:t>
      </w:r>
    </w:p>
    <w:p w14:paraId="1BBE56CC" w14:textId="21A3947D" w:rsidR="002C0145" w:rsidRPr="00B64246" w:rsidRDefault="00462E43" w:rsidP="002C0145">
      <w:pPr>
        <w:spacing w:line="278" w:lineRule="auto"/>
        <w:jc w:val="right"/>
        <w:rPr>
          <w:rFonts w:ascii="Times New Roman" w:hAnsi="Times New Roman"/>
          <w:i/>
          <w:iCs/>
          <w:sz w:val="24"/>
          <w:szCs w:val="24"/>
        </w:rPr>
      </w:pPr>
      <w:bookmarkStart w:id="18" w:name="_Hlk194583588"/>
      <w:r w:rsidRPr="00B64246">
        <w:rPr>
          <w:rFonts w:ascii="Times New Roman" w:hAnsi="Times New Roman"/>
          <w:i/>
          <w:iCs/>
          <w:sz w:val="24"/>
          <w:szCs w:val="24"/>
        </w:rPr>
        <w:t xml:space="preserve">Attēls </w:t>
      </w:r>
      <w:r w:rsidR="00A02128" w:rsidRPr="00B64246">
        <w:rPr>
          <w:rFonts w:ascii="Times New Roman" w:hAnsi="Times New Roman"/>
          <w:i/>
          <w:iCs/>
          <w:sz w:val="24"/>
          <w:szCs w:val="24"/>
        </w:rPr>
        <w:t>5</w:t>
      </w:r>
      <w:r w:rsidRPr="00B64246">
        <w:rPr>
          <w:rFonts w:ascii="Times New Roman" w:hAnsi="Times New Roman"/>
          <w:i/>
          <w:iCs/>
          <w:sz w:val="24"/>
          <w:szCs w:val="24"/>
        </w:rPr>
        <w:t xml:space="preserve">. </w:t>
      </w:r>
    </w:p>
    <w:p w14:paraId="1BA494F2" w14:textId="580D929C" w:rsidR="00462E43" w:rsidRPr="00B64246" w:rsidRDefault="00462E43" w:rsidP="00462E43">
      <w:pPr>
        <w:spacing w:line="278" w:lineRule="auto"/>
        <w:rPr>
          <w:rFonts w:ascii="Times New Roman" w:hAnsi="Times New Roman"/>
          <w:b/>
          <w:bCs/>
          <w:sz w:val="24"/>
          <w:szCs w:val="24"/>
        </w:rPr>
      </w:pPr>
      <w:r w:rsidRPr="00B64246">
        <w:rPr>
          <w:rFonts w:ascii="Times New Roman" w:hAnsi="Times New Roman"/>
          <w:b/>
          <w:bCs/>
          <w:sz w:val="24"/>
          <w:szCs w:val="24"/>
        </w:rPr>
        <w:t>Kāpēc izvēlējāties konkrēto veselības aprūpes pakalpojumu saņemt Bauskas slimnīcā?</w:t>
      </w:r>
      <w:bookmarkEnd w:id="18"/>
    </w:p>
    <w:p w14:paraId="13F2C309" w14:textId="77777777" w:rsidR="00462E43" w:rsidRPr="00B64246" w:rsidRDefault="00462E43" w:rsidP="008B6F50">
      <w:pPr>
        <w:jc w:val="center"/>
        <w:rPr>
          <w:rFonts w:ascii="Times New Roman" w:hAnsi="Times New Roman"/>
          <w:b/>
          <w:bCs/>
          <w:sz w:val="24"/>
          <w:szCs w:val="24"/>
        </w:rPr>
      </w:pPr>
      <w:r w:rsidRPr="00B64246">
        <w:rPr>
          <w:rFonts w:ascii="Times New Roman" w:hAnsi="Times New Roman"/>
          <w:noProof/>
          <w:sz w:val="24"/>
          <w:szCs w:val="24"/>
        </w:rPr>
        <w:drawing>
          <wp:inline distT="0" distB="0" distL="0" distR="0" wp14:anchorId="0F4A0002" wp14:editId="11436856">
            <wp:extent cx="4640417" cy="1804141"/>
            <wp:effectExtent l="0" t="0" r="8255" b="5715"/>
            <wp:docPr id="5628150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1574" cy="1812367"/>
                    </a:xfrm>
                    <a:prstGeom prst="rect">
                      <a:avLst/>
                    </a:prstGeom>
                    <a:noFill/>
                    <a:ln>
                      <a:noFill/>
                    </a:ln>
                  </pic:spPr>
                </pic:pic>
              </a:graphicData>
            </a:graphic>
          </wp:inline>
        </w:drawing>
      </w:r>
    </w:p>
    <w:p w14:paraId="6330EFCF" w14:textId="77777777" w:rsidR="00462E43" w:rsidRPr="00B64246" w:rsidRDefault="00462E43" w:rsidP="00462E43">
      <w:pPr>
        <w:rPr>
          <w:rFonts w:ascii="Times New Roman" w:hAnsi="Times New Roman"/>
          <w:sz w:val="24"/>
          <w:szCs w:val="24"/>
        </w:rPr>
      </w:pPr>
    </w:p>
    <w:p w14:paraId="676CB33C" w14:textId="419E514C" w:rsidR="00462E43" w:rsidRPr="00B64246" w:rsidRDefault="00462E43" w:rsidP="003F2E83">
      <w:pPr>
        <w:ind w:firstLine="720"/>
        <w:jc w:val="both"/>
        <w:rPr>
          <w:rFonts w:ascii="Times New Roman" w:hAnsi="Times New Roman"/>
          <w:sz w:val="24"/>
          <w:szCs w:val="24"/>
        </w:rPr>
      </w:pPr>
      <w:r w:rsidRPr="00B64246">
        <w:rPr>
          <w:rFonts w:ascii="Times New Roman" w:hAnsi="Times New Roman"/>
          <w:sz w:val="24"/>
          <w:szCs w:val="24"/>
        </w:rPr>
        <w:t xml:space="preserve">64.56% aptaujāto pacientu apliecina, ka pakalpojumu saņēma līdz 2 nedēļām no pieteikšanās brīža, savukārt 12.66% respondentu uz pakalpojumu Slimnīcā gaidīja vairāk kā 6 nedēļas (Attēls </w:t>
      </w:r>
      <w:r w:rsidR="00A02128" w:rsidRPr="00B64246">
        <w:rPr>
          <w:rFonts w:ascii="Times New Roman" w:hAnsi="Times New Roman"/>
          <w:sz w:val="24"/>
          <w:szCs w:val="24"/>
        </w:rPr>
        <w:t>6</w:t>
      </w:r>
      <w:r w:rsidRPr="00B64246">
        <w:rPr>
          <w:rFonts w:ascii="Times New Roman" w:hAnsi="Times New Roman"/>
          <w:sz w:val="24"/>
          <w:szCs w:val="24"/>
        </w:rPr>
        <w:t>.).</w:t>
      </w:r>
    </w:p>
    <w:p w14:paraId="48349EEE" w14:textId="62094FF7" w:rsidR="002C0145" w:rsidRPr="00B64246" w:rsidRDefault="00462E43" w:rsidP="002C0145">
      <w:pPr>
        <w:jc w:val="right"/>
        <w:rPr>
          <w:rFonts w:ascii="Times New Roman" w:hAnsi="Times New Roman"/>
          <w:i/>
          <w:iCs/>
          <w:sz w:val="24"/>
          <w:szCs w:val="24"/>
        </w:rPr>
      </w:pPr>
      <w:bookmarkStart w:id="19" w:name="_Hlk194657598"/>
      <w:r w:rsidRPr="00B64246">
        <w:rPr>
          <w:rFonts w:ascii="Times New Roman" w:hAnsi="Times New Roman"/>
          <w:i/>
          <w:iCs/>
          <w:sz w:val="24"/>
          <w:szCs w:val="24"/>
        </w:rPr>
        <w:t xml:space="preserve">Attēls </w:t>
      </w:r>
      <w:r w:rsidR="00A02128" w:rsidRPr="00B64246">
        <w:rPr>
          <w:rFonts w:ascii="Times New Roman" w:hAnsi="Times New Roman"/>
          <w:i/>
          <w:iCs/>
          <w:sz w:val="24"/>
          <w:szCs w:val="24"/>
        </w:rPr>
        <w:t>6</w:t>
      </w:r>
      <w:r w:rsidRPr="00B64246">
        <w:rPr>
          <w:rFonts w:ascii="Times New Roman" w:hAnsi="Times New Roman"/>
          <w:i/>
          <w:iCs/>
          <w:sz w:val="24"/>
          <w:szCs w:val="24"/>
        </w:rPr>
        <w:t xml:space="preserve">. </w:t>
      </w:r>
    </w:p>
    <w:p w14:paraId="357A56FA" w14:textId="0A99C559" w:rsidR="00462E43" w:rsidRPr="00B64246" w:rsidRDefault="00462E43" w:rsidP="00462E43">
      <w:pPr>
        <w:rPr>
          <w:rFonts w:ascii="Times New Roman" w:hAnsi="Times New Roman"/>
          <w:b/>
          <w:bCs/>
          <w:sz w:val="24"/>
          <w:szCs w:val="24"/>
        </w:rPr>
      </w:pPr>
      <w:r w:rsidRPr="00B64246">
        <w:rPr>
          <w:rFonts w:ascii="Times New Roman" w:hAnsi="Times New Roman"/>
          <w:b/>
          <w:bCs/>
          <w:sz w:val="24"/>
          <w:szCs w:val="24"/>
        </w:rPr>
        <w:t>Cik ilgi Jūs gaidījāt, lai saņemtu pakalpojumu?</w:t>
      </w:r>
      <w:bookmarkEnd w:id="19"/>
    </w:p>
    <w:p w14:paraId="3167890A" w14:textId="77777777" w:rsidR="00462E43" w:rsidRPr="00B64246" w:rsidRDefault="00462E43" w:rsidP="00462E43">
      <w:pPr>
        <w:rPr>
          <w:rFonts w:ascii="Times New Roman" w:hAnsi="Times New Roman"/>
          <w:sz w:val="24"/>
          <w:szCs w:val="24"/>
        </w:rPr>
      </w:pPr>
      <w:r w:rsidRPr="00B64246">
        <w:rPr>
          <w:rFonts w:ascii="Times New Roman" w:hAnsi="Times New Roman"/>
          <w:noProof/>
          <w:sz w:val="24"/>
          <w:szCs w:val="24"/>
        </w:rPr>
        <w:drawing>
          <wp:inline distT="0" distB="0" distL="0" distR="0" wp14:anchorId="01A248A7" wp14:editId="49C9CCDD">
            <wp:extent cx="5267325" cy="1790700"/>
            <wp:effectExtent l="0" t="0" r="9525" b="0"/>
            <wp:docPr id="4465684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1790700"/>
                    </a:xfrm>
                    <a:prstGeom prst="rect">
                      <a:avLst/>
                    </a:prstGeom>
                    <a:noFill/>
                    <a:ln>
                      <a:noFill/>
                    </a:ln>
                  </pic:spPr>
                </pic:pic>
              </a:graphicData>
            </a:graphic>
          </wp:inline>
        </w:drawing>
      </w:r>
    </w:p>
    <w:p w14:paraId="2F1CE6C7" w14:textId="77777777" w:rsidR="00A02128" w:rsidRPr="00B64246" w:rsidRDefault="00A02128" w:rsidP="00462E43">
      <w:pPr>
        <w:rPr>
          <w:rFonts w:ascii="Times New Roman" w:hAnsi="Times New Roman"/>
          <w:sz w:val="24"/>
          <w:szCs w:val="24"/>
        </w:rPr>
      </w:pPr>
    </w:p>
    <w:p w14:paraId="30CC6CBE" w14:textId="5E18CBA0" w:rsidR="00462E43" w:rsidRPr="00B64246" w:rsidRDefault="00F1643C" w:rsidP="001E5AB6">
      <w:pPr>
        <w:pStyle w:val="Heading1"/>
        <w:framePr w:wrap="around"/>
        <w:numPr>
          <w:ilvl w:val="0"/>
          <w:numId w:val="91"/>
        </w:numPr>
      </w:pPr>
      <w:bookmarkStart w:id="20" w:name="_Toc89764572"/>
      <w:bookmarkStart w:id="21" w:name="_Toc183098189"/>
      <w:r w:rsidRPr="00B64246">
        <w:t xml:space="preserve">9. </w:t>
      </w:r>
      <w:r w:rsidR="00462E43" w:rsidRPr="00B64246">
        <w:t>Informācijas pieejamība par Slimnīcas pakalpojumiem</w:t>
      </w:r>
      <w:bookmarkEnd w:id="20"/>
      <w:bookmarkEnd w:id="21"/>
      <w:r w:rsidR="00462E43" w:rsidRPr="00B64246">
        <w:t xml:space="preserve">   </w:t>
      </w:r>
    </w:p>
    <w:p w14:paraId="679D13DE" w14:textId="77777777" w:rsidR="00462E43" w:rsidRPr="00B64246" w:rsidRDefault="00462E43" w:rsidP="003F2E83">
      <w:pPr>
        <w:ind w:firstLine="360"/>
        <w:jc w:val="both"/>
        <w:rPr>
          <w:rFonts w:ascii="Times New Roman" w:hAnsi="Times New Roman"/>
          <w:sz w:val="24"/>
          <w:szCs w:val="24"/>
        </w:rPr>
      </w:pPr>
      <w:r w:rsidRPr="00B64246">
        <w:rPr>
          <w:rFonts w:ascii="Times New Roman" w:hAnsi="Times New Roman"/>
          <w:sz w:val="24"/>
          <w:szCs w:val="24"/>
        </w:rPr>
        <w:t xml:space="preserve">Lai nodrošinātu savlaicīgu un viegli pieejamu informāciju par Slimnīcas pakalpojumiem esošiem un potenciāliem klientiem, Slimnīca izvieto aktuālo informāciju savā mājas lapā un Slimnīcas sociālo tīklu kontos. </w:t>
      </w:r>
    </w:p>
    <w:p w14:paraId="10100A36" w14:textId="77777777" w:rsidR="00462E43" w:rsidRPr="00B64246" w:rsidRDefault="00462E43" w:rsidP="003F2E83">
      <w:pPr>
        <w:ind w:firstLine="360"/>
        <w:rPr>
          <w:rFonts w:ascii="Times New Roman" w:hAnsi="Times New Roman"/>
          <w:sz w:val="24"/>
          <w:szCs w:val="24"/>
        </w:rPr>
      </w:pPr>
      <w:r w:rsidRPr="00B64246">
        <w:rPr>
          <w:rFonts w:ascii="Times New Roman" w:hAnsi="Times New Roman"/>
          <w:sz w:val="24"/>
          <w:szCs w:val="24"/>
        </w:rPr>
        <w:t xml:space="preserve">Detalizēta informācija par sniegtajiem pakalpojumiem ir atrodama Slimnīcas tīmekļa vietnē </w:t>
      </w:r>
      <w:hyperlink r:id="rId19" w:history="1">
        <w:r w:rsidRPr="00B64246">
          <w:rPr>
            <w:rStyle w:val="Hyperlink"/>
            <w:rFonts w:ascii="Times New Roman" w:hAnsi="Times New Roman"/>
            <w:sz w:val="24"/>
            <w:szCs w:val="24"/>
          </w:rPr>
          <w:t>https://www.bauskasslimnica.lv/</w:t>
        </w:r>
      </w:hyperlink>
      <w:r w:rsidRPr="00B64246">
        <w:rPr>
          <w:rFonts w:ascii="Times New Roman" w:hAnsi="Times New Roman"/>
          <w:sz w:val="24"/>
          <w:szCs w:val="24"/>
        </w:rPr>
        <w:t xml:space="preserve">  un sociālo tīklu profilos: </w:t>
      </w:r>
    </w:p>
    <w:p w14:paraId="526475EF" w14:textId="77777777" w:rsidR="00462E43" w:rsidRPr="00B64246" w:rsidRDefault="00462E43" w:rsidP="00462E43">
      <w:pPr>
        <w:pStyle w:val="ListParagraph"/>
        <w:numPr>
          <w:ilvl w:val="0"/>
          <w:numId w:val="43"/>
        </w:numPr>
        <w:rPr>
          <w:szCs w:val="24"/>
        </w:rPr>
      </w:pPr>
      <w:hyperlink r:id="rId20" w:history="1">
        <w:r w:rsidRPr="00B64246">
          <w:rPr>
            <w:rStyle w:val="Hyperlink"/>
            <w:szCs w:val="24"/>
          </w:rPr>
          <w:t>https://www.facebook.com/Bauskasslimnica</w:t>
        </w:r>
      </w:hyperlink>
      <w:r w:rsidRPr="00B64246">
        <w:rPr>
          <w:szCs w:val="24"/>
        </w:rPr>
        <w:t xml:space="preserve"> </w:t>
      </w:r>
    </w:p>
    <w:p w14:paraId="730D3421" w14:textId="77777777" w:rsidR="00462E43" w:rsidRPr="00B64246" w:rsidRDefault="00462E43" w:rsidP="00462E43">
      <w:pPr>
        <w:pStyle w:val="ListParagraph"/>
        <w:numPr>
          <w:ilvl w:val="0"/>
          <w:numId w:val="43"/>
        </w:numPr>
        <w:rPr>
          <w:szCs w:val="24"/>
        </w:rPr>
      </w:pPr>
      <w:hyperlink r:id="rId21" w:history="1">
        <w:r w:rsidRPr="00B64246">
          <w:rPr>
            <w:rStyle w:val="Hyperlink"/>
            <w:szCs w:val="24"/>
          </w:rPr>
          <w:t>https://www.facebook.com/profile.php?id=100059063172378</w:t>
        </w:r>
      </w:hyperlink>
      <w:r w:rsidRPr="00B64246">
        <w:rPr>
          <w:szCs w:val="24"/>
        </w:rPr>
        <w:t xml:space="preserve"> (Rehabilitācijas pakalpojumi)</w:t>
      </w:r>
    </w:p>
    <w:p w14:paraId="5C95BBD0" w14:textId="77777777" w:rsidR="00462E43" w:rsidRPr="00B64246" w:rsidRDefault="00462E43" w:rsidP="00462E43">
      <w:pPr>
        <w:pStyle w:val="ListParagraph"/>
        <w:numPr>
          <w:ilvl w:val="0"/>
          <w:numId w:val="43"/>
        </w:numPr>
        <w:rPr>
          <w:szCs w:val="24"/>
        </w:rPr>
      </w:pPr>
      <w:hyperlink r:id="rId22" w:history="1">
        <w:r w:rsidRPr="00B64246">
          <w:rPr>
            <w:rStyle w:val="Hyperlink"/>
            <w:szCs w:val="24"/>
          </w:rPr>
          <w:t>https://www.facebook.com/filialeIecava</w:t>
        </w:r>
      </w:hyperlink>
      <w:r w:rsidRPr="00B64246">
        <w:rPr>
          <w:szCs w:val="24"/>
        </w:rPr>
        <w:t xml:space="preserve"> </w:t>
      </w:r>
    </w:p>
    <w:p w14:paraId="77531511" w14:textId="77777777" w:rsidR="00462E43" w:rsidRPr="00B64246" w:rsidRDefault="00462E43" w:rsidP="00462E43">
      <w:pPr>
        <w:pStyle w:val="ListParagraph"/>
        <w:numPr>
          <w:ilvl w:val="0"/>
          <w:numId w:val="43"/>
        </w:numPr>
        <w:rPr>
          <w:szCs w:val="24"/>
        </w:rPr>
      </w:pPr>
      <w:hyperlink r:id="rId23" w:history="1">
        <w:r w:rsidRPr="00B64246">
          <w:rPr>
            <w:rStyle w:val="Hyperlink"/>
            <w:szCs w:val="24"/>
          </w:rPr>
          <w:t>https://www.facebook.com/filialeVecumnieki</w:t>
        </w:r>
      </w:hyperlink>
      <w:r w:rsidRPr="00B64246">
        <w:rPr>
          <w:szCs w:val="24"/>
        </w:rPr>
        <w:t xml:space="preserve"> </w:t>
      </w:r>
    </w:p>
    <w:p w14:paraId="495C2CB4" w14:textId="77777777" w:rsidR="00462E43" w:rsidRPr="00B64246" w:rsidRDefault="00462E43" w:rsidP="00462E43">
      <w:pPr>
        <w:pStyle w:val="ListParagraph"/>
        <w:numPr>
          <w:ilvl w:val="0"/>
          <w:numId w:val="43"/>
        </w:numPr>
        <w:rPr>
          <w:szCs w:val="24"/>
        </w:rPr>
      </w:pPr>
      <w:hyperlink r:id="rId24" w:history="1">
        <w:r w:rsidRPr="00B64246">
          <w:rPr>
            <w:rStyle w:val="Hyperlink"/>
            <w:szCs w:val="24"/>
          </w:rPr>
          <w:t>https://www.instagram.com/bauskas_slimnica/</w:t>
        </w:r>
      </w:hyperlink>
      <w:r w:rsidRPr="00B64246">
        <w:rPr>
          <w:szCs w:val="24"/>
        </w:rPr>
        <w:t xml:space="preserve"> </w:t>
      </w:r>
    </w:p>
    <w:p w14:paraId="702BD539" w14:textId="77777777" w:rsidR="00462E43" w:rsidRPr="00B64246" w:rsidRDefault="00462E43" w:rsidP="00462E43">
      <w:pPr>
        <w:pStyle w:val="ListParagraph"/>
        <w:numPr>
          <w:ilvl w:val="0"/>
          <w:numId w:val="43"/>
        </w:numPr>
        <w:rPr>
          <w:szCs w:val="24"/>
        </w:rPr>
      </w:pPr>
      <w:hyperlink r:id="rId25" w:history="1">
        <w:r w:rsidRPr="00B64246">
          <w:rPr>
            <w:rStyle w:val="Hyperlink"/>
            <w:szCs w:val="24"/>
          </w:rPr>
          <w:t>https://lv.linkedin.com/company/bauskas-slimn%C4%ABca</w:t>
        </w:r>
      </w:hyperlink>
      <w:r w:rsidRPr="00B64246">
        <w:rPr>
          <w:szCs w:val="24"/>
        </w:rPr>
        <w:t xml:space="preserve"> </w:t>
      </w:r>
    </w:p>
    <w:p w14:paraId="5C9FD1C2" w14:textId="77777777" w:rsidR="00462E43" w:rsidRPr="00B64246" w:rsidRDefault="00462E43" w:rsidP="003F2E83">
      <w:pPr>
        <w:ind w:firstLine="360"/>
        <w:jc w:val="both"/>
        <w:rPr>
          <w:rFonts w:ascii="Times New Roman" w:hAnsi="Times New Roman"/>
          <w:sz w:val="24"/>
          <w:szCs w:val="24"/>
        </w:rPr>
      </w:pPr>
      <w:r w:rsidRPr="00B64246">
        <w:rPr>
          <w:rFonts w:ascii="Times New Roman" w:hAnsi="Times New Roman"/>
          <w:sz w:val="24"/>
          <w:szCs w:val="24"/>
        </w:rPr>
        <w:t>Vērtējot informatīvo un reklāmas materiālu ievietošanas ietekmi dažādos medijos uz pacienta plūsmas palielināšanu, ir identificēti šādi efektīvi klientu informēšanas kanāli:</w:t>
      </w:r>
    </w:p>
    <w:p w14:paraId="7A3EE899" w14:textId="77777777" w:rsidR="00462E43" w:rsidRPr="00B64246" w:rsidRDefault="00462E43" w:rsidP="003B71EE">
      <w:pPr>
        <w:pStyle w:val="ListParagraph"/>
        <w:numPr>
          <w:ilvl w:val="0"/>
          <w:numId w:val="44"/>
        </w:numPr>
        <w:jc w:val="both"/>
        <w:rPr>
          <w:szCs w:val="24"/>
        </w:rPr>
      </w:pPr>
      <w:r w:rsidRPr="00B64246">
        <w:rPr>
          <w:szCs w:val="24"/>
        </w:rPr>
        <w:t xml:space="preserve">Slimnīcas tīmekļa vietne </w:t>
      </w:r>
      <w:hyperlink r:id="rId26" w:history="1">
        <w:r w:rsidRPr="00B64246">
          <w:rPr>
            <w:rStyle w:val="Hyperlink"/>
            <w:szCs w:val="24"/>
          </w:rPr>
          <w:t>www.bauskasslimnica.lv</w:t>
        </w:r>
      </w:hyperlink>
      <w:r w:rsidRPr="00B64246">
        <w:rPr>
          <w:szCs w:val="24"/>
        </w:rPr>
        <w:t xml:space="preserve"> un Slimnīcas sociālo tīklu profili  – informācija par jauniem pakalpojumiem, operatīva informācija par pakalpojumu pieejamību, kā arī veselību veicinošo pasākumu reklāma, informācija, u.c.   </w:t>
      </w:r>
    </w:p>
    <w:p w14:paraId="5A6E2FB7" w14:textId="77777777" w:rsidR="00462E43" w:rsidRPr="00B64246" w:rsidRDefault="00462E43" w:rsidP="003B71EE">
      <w:pPr>
        <w:pStyle w:val="ListParagraph"/>
        <w:numPr>
          <w:ilvl w:val="0"/>
          <w:numId w:val="44"/>
        </w:numPr>
        <w:jc w:val="both"/>
        <w:rPr>
          <w:szCs w:val="24"/>
        </w:rPr>
      </w:pPr>
      <w:r w:rsidRPr="00B64246">
        <w:rPr>
          <w:szCs w:val="24"/>
        </w:rPr>
        <w:t xml:space="preserve">Bauskas slimnīcas mājas lapā </w:t>
      </w:r>
      <w:hyperlink r:id="rId27" w:history="1">
        <w:r w:rsidRPr="00B64246">
          <w:rPr>
            <w:rStyle w:val="Hyperlink"/>
            <w:szCs w:val="24"/>
          </w:rPr>
          <w:t>www.bauskasslimnica.lv</w:t>
        </w:r>
      </w:hyperlink>
      <w:r w:rsidRPr="00B64246">
        <w:rPr>
          <w:szCs w:val="24"/>
        </w:rPr>
        <w:t xml:space="preserve"> ir nodrošināta e-pieraksta iespēja pacientiem, kā arī atsauksmju, sūdzību un ierosinājumu sniegšana. </w:t>
      </w:r>
    </w:p>
    <w:p w14:paraId="50295C51" w14:textId="77777777" w:rsidR="00462E43" w:rsidRPr="00B64246" w:rsidRDefault="00462E43" w:rsidP="003B71EE">
      <w:pPr>
        <w:pStyle w:val="ListParagraph"/>
        <w:numPr>
          <w:ilvl w:val="0"/>
          <w:numId w:val="44"/>
        </w:numPr>
        <w:jc w:val="both"/>
        <w:rPr>
          <w:szCs w:val="24"/>
        </w:rPr>
      </w:pPr>
      <w:r w:rsidRPr="00B64246">
        <w:rPr>
          <w:szCs w:val="24"/>
        </w:rPr>
        <w:t>Veselību veicinošie un izglītojošie bezmaksas pasākumi iedzīvotājiem</w:t>
      </w:r>
    </w:p>
    <w:p w14:paraId="5DC76B49" w14:textId="77777777" w:rsidR="00462E43" w:rsidRPr="00B64246" w:rsidRDefault="00462E43" w:rsidP="003B71EE">
      <w:pPr>
        <w:pStyle w:val="ListParagraph"/>
        <w:numPr>
          <w:ilvl w:val="0"/>
          <w:numId w:val="44"/>
        </w:numPr>
        <w:jc w:val="both"/>
        <w:rPr>
          <w:szCs w:val="24"/>
        </w:rPr>
      </w:pPr>
      <w:r w:rsidRPr="00B64246">
        <w:rPr>
          <w:szCs w:val="24"/>
        </w:rPr>
        <w:lastRenderedPageBreak/>
        <w:t>Informācijas ievietošana ikmēneša Bauskas novada pašvaldības informatīvajā izdevumā;</w:t>
      </w:r>
    </w:p>
    <w:p w14:paraId="466BC3E2" w14:textId="77777777" w:rsidR="00462E43" w:rsidRPr="00B64246" w:rsidRDefault="00462E43" w:rsidP="00462E43">
      <w:pPr>
        <w:pStyle w:val="ListParagraph"/>
        <w:numPr>
          <w:ilvl w:val="0"/>
          <w:numId w:val="44"/>
        </w:numPr>
        <w:rPr>
          <w:szCs w:val="24"/>
        </w:rPr>
      </w:pPr>
      <w:r w:rsidRPr="00B64246">
        <w:rPr>
          <w:szCs w:val="24"/>
        </w:rPr>
        <w:t>Informācija un reklāma laikrakstos, TV, u.c.</w:t>
      </w:r>
    </w:p>
    <w:p w14:paraId="19FEAC64" w14:textId="77777777" w:rsidR="002C0145" w:rsidRPr="00B64246" w:rsidRDefault="002C0145" w:rsidP="002C0145">
      <w:pPr>
        <w:pStyle w:val="ListParagraph"/>
        <w:rPr>
          <w:szCs w:val="24"/>
        </w:rPr>
      </w:pPr>
    </w:p>
    <w:p w14:paraId="3557D40F" w14:textId="70B6F671" w:rsidR="00462E43" w:rsidRPr="00B64246" w:rsidRDefault="00F1643C" w:rsidP="001E5AB6">
      <w:pPr>
        <w:pStyle w:val="Heading1"/>
        <w:framePr w:wrap="around"/>
        <w:numPr>
          <w:ilvl w:val="0"/>
          <w:numId w:val="92"/>
        </w:numPr>
      </w:pPr>
      <w:bookmarkStart w:id="22" w:name="_Toc89764582"/>
      <w:bookmarkStart w:id="23" w:name="_Toc183098200"/>
      <w:bookmarkStart w:id="24" w:name="_Hlk79587811"/>
      <w:r w:rsidRPr="00B64246">
        <w:t xml:space="preserve">10. </w:t>
      </w:r>
      <w:r w:rsidR="00462E43" w:rsidRPr="00B64246">
        <w:t>Veselības veicināšana</w:t>
      </w:r>
      <w:bookmarkEnd w:id="22"/>
      <w:bookmarkEnd w:id="23"/>
    </w:p>
    <w:p w14:paraId="0FB594BC" w14:textId="77777777" w:rsidR="00462E43" w:rsidRPr="00B64246" w:rsidRDefault="00462E43" w:rsidP="003F2E83">
      <w:pPr>
        <w:spacing w:line="278" w:lineRule="auto"/>
        <w:ind w:firstLine="360"/>
        <w:rPr>
          <w:rFonts w:ascii="Times New Roman" w:hAnsi="Times New Roman"/>
          <w:sz w:val="24"/>
          <w:szCs w:val="24"/>
        </w:rPr>
      </w:pPr>
      <w:bookmarkStart w:id="25" w:name="_Toc89764583"/>
      <w:bookmarkStart w:id="26" w:name="_Toc183098201"/>
      <w:bookmarkEnd w:id="24"/>
      <w:r w:rsidRPr="00B64246">
        <w:rPr>
          <w:rFonts w:ascii="Times New Roman" w:hAnsi="Times New Roman"/>
          <w:sz w:val="24"/>
          <w:szCs w:val="24"/>
        </w:rPr>
        <w:t xml:space="preserve">Slimnīca aktīvi iesaistās veselības veicināšanas pasākumu īstenošanā. </w:t>
      </w:r>
    </w:p>
    <w:p w14:paraId="4417ABB7" w14:textId="77777777" w:rsidR="00462E43" w:rsidRPr="00B64246" w:rsidRDefault="00462E43" w:rsidP="003F2E83">
      <w:pPr>
        <w:spacing w:line="278" w:lineRule="auto"/>
        <w:ind w:firstLine="360"/>
        <w:jc w:val="both"/>
        <w:rPr>
          <w:rFonts w:ascii="Times New Roman" w:hAnsi="Times New Roman"/>
          <w:sz w:val="24"/>
          <w:szCs w:val="24"/>
        </w:rPr>
      </w:pPr>
      <w:r w:rsidRPr="00B64246">
        <w:rPr>
          <w:rFonts w:ascii="Times New Roman" w:hAnsi="Times New Roman"/>
          <w:sz w:val="24"/>
          <w:szCs w:val="24"/>
        </w:rPr>
        <w:t xml:space="preserve">Jau par tradīciju kļuvis pasākums “Senioru diena” - to mērķis ir izglītot seniorus par dažādiem ar veselību saistītiem jautājumiem, kā arī sniegt iespēju socializēties un pavadīt laiku kopā izglītojošā un pozitīvā gaisotnē. Senioru dienas tiek organizētas Bauskas slimnīcā un tās Iecavas filiālē. </w:t>
      </w:r>
    </w:p>
    <w:p w14:paraId="5B2366E4" w14:textId="77777777" w:rsidR="00462E43" w:rsidRPr="00B64246" w:rsidRDefault="00462E43" w:rsidP="003F2E83">
      <w:pPr>
        <w:spacing w:line="278" w:lineRule="auto"/>
        <w:ind w:firstLine="360"/>
        <w:jc w:val="both"/>
        <w:rPr>
          <w:rFonts w:ascii="Times New Roman" w:hAnsi="Times New Roman"/>
          <w:sz w:val="24"/>
          <w:szCs w:val="24"/>
        </w:rPr>
      </w:pPr>
      <w:r w:rsidRPr="00B64246">
        <w:rPr>
          <w:rFonts w:ascii="Times New Roman" w:hAnsi="Times New Roman"/>
          <w:sz w:val="24"/>
          <w:szCs w:val="24"/>
        </w:rPr>
        <w:t xml:space="preserve">Lai veicinātu iedzīvotāju fizisko aktivitāti un veselīgu dzīvesveidu, Bauskas slimnīca vairākas reizes gadā piedāvā iespēju ikvienam interesentam piedalīties fizioterapeitu vadītās rīta rosmes nodarbībās. </w:t>
      </w:r>
    </w:p>
    <w:p w14:paraId="782F29BE" w14:textId="77777777" w:rsidR="00462E43" w:rsidRPr="00B64246" w:rsidRDefault="00462E43" w:rsidP="003F2E83">
      <w:pPr>
        <w:spacing w:line="278" w:lineRule="auto"/>
        <w:ind w:firstLine="360"/>
        <w:jc w:val="both"/>
        <w:rPr>
          <w:rFonts w:ascii="Times New Roman" w:hAnsi="Times New Roman"/>
          <w:sz w:val="24"/>
          <w:szCs w:val="24"/>
        </w:rPr>
      </w:pPr>
      <w:r w:rsidRPr="00B64246">
        <w:rPr>
          <w:rFonts w:ascii="Times New Roman" w:hAnsi="Times New Roman"/>
          <w:sz w:val="24"/>
          <w:szCs w:val="24"/>
        </w:rPr>
        <w:t>Lai paplašinātu testēšanas pieejamību, Bauskas slimnīca sadarbībā ar Bauskas HIV un atkarību profilakses centru, organizē testēšanas dienas arī Bauskas slimnīcā un tās filiālēs Iecavā un  Vecumniekos.</w:t>
      </w:r>
    </w:p>
    <w:p w14:paraId="6C44CE20" w14:textId="71C7CB99" w:rsidR="00A02128" w:rsidRPr="00B64246" w:rsidRDefault="00462E43" w:rsidP="003F2E83">
      <w:pPr>
        <w:spacing w:line="278" w:lineRule="auto"/>
        <w:ind w:firstLine="360"/>
        <w:jc w:val="both"/>
        <w:rPr>
          <w:rFonts w:ascii="Times New Roman" w:hAnsi="Times New Roman"/>
          <w:b/>
          <w:bCs/>
          <w:sz w:val="24"/>
          <w:szCs w:val="24"/>
        </w:rPr>
      </w:pPr>
      <w:r w:rsidRPr="00B64246">
        <w:rPr>
          <w:rFonts w:ascii="Times New Roman" w:hAnsi="Times New Roman"/>
          <w:sz w:val="24"/>
          <w:szCs w:val="24"/>
        </w:rPr>
        <w:t xml:space="preserve">Bauskas slimnīca regulāri vērš iedzīvotāju uzmanību uz profilaktisko izmeklējumu nepieciešamību, popularizējot </w:t>
      </w:r>
      <w:proofErr w:type="spellStart"/>
      <w:r w:rsidRPr="00B64246">
        <w:rPr>
          <w:rFonts w:ascii="Times New Roman" w:hAnsi="Times New Roman"/>
          <w:sz w:val="24"/>
          <w:szCs w:val="24"/>
        </w:rPr>
        <w:t>skrīninga</w:t>
      </w:r>
      <w:proofErr w:type="spellEnd"/>
      <w:r w:rsidRPr="00B64246">
        <w:rPr>
          <w:rFonts w:ascii="Times New Roman" w:hAnsi="Times New Roman"/>
          <w:sz w:val="24"/>
          <w:szCs w:val="24"/>
        </w:rPr>
        <w:t xml:space="preserve"> izmeklējumus, reizi gadā organizējot bezmaksas ādas veidojumu pārbaudi, u.c. pasākumus.</w:t>
      </w:r>
      <w:r w:rsidRPr="00B64246">
        <w:rPr>
          <w:rFonts w:ascii="Times New Roman" w:hAnsi="Times New Roman"/>
          <w:b/>
          <w:bCs/>
          <w:sz w:val="24"/>
          <w:szCs w:val="24"/>
        </w:rPr>
        <w:t xml:space="preserve"> </w:t>
      </w:r>
    </w:p>
    <w:p w14:paraId="61C9435E" w14:textId="77777777" w:rsidR="008B6F50" w:rsidRPr="00B64246" w:rsidRDefault="008B6F50" w:rsidP="003F2E83">
      <w:pPr>
        <w:spacing w:line="278" w:lineRule="auto"/>
        <w:ind w:firstLine="360"/>
        <w:jc w:val="both"/>
        <w:rPr>
          <w:rFonts w:ascii="Times New Roman" w:hAnsi="Times New Roman"/>
          <w:b/>
          <w:bCs/>
          <w:sz w:val="24"/>
          <w:szCs w:val="24"/>
        </w:rPr>
      </w:pPr>
    </w:p>
    <w:p w14:paraId="64DEDA9C" w14:textId="0CD4748F" w:rsidR="00462E43" w:rsidRPr="00B64246" w:rsidRDefault="00F1643C" w:rsidP="001E5AB6">
      <w:pPr>
        <w:pStyle w:val="Heading1"/>
        <w:framePr w:wrap="around"/>
        <w:numPr>
          <w:ilvl w:val="0"/>
          <w:numId w:val="93"/>
        </w:numPr>
      </w:pPr>
      <w:r w:rsidRPr="00B64246">
        <w:t xml:space="preserve">11. </w:t>
      </w:r>
      <w:r w:rsidR="00462E43" w:rsidRPr="00B64246">
        <w:t>Bauskas ambulatoro pakalpojumu sniedzēju tirgus analīze</w:t>
      </w:r>
      <w:bookmarkEnd w:id="25"/>
      <w:bookmarkEnd w:id="26"/>
    </w:p>
    <w:p w14:paraId="38354ABC" w14:textId="74C5120B" w:rsidR="00462E43" w:rsidRPr="00B64246" w:rsidRDefault="00462E43" w:rsidP="003F2E83">
      <w:pPr>
        <w:ind w:right="-477" w:firstLine="360"/>
        <w:jc w:val="both"/>
        <w:rPr>
          <w:rFonts w:ascii="Times New Roman" w:hAnsi="Times New Roman"/>
          <w:sz w:val="24"/>
          <w:szCs w:val="24"/>
        </w:rPr>
      </w:pPr>
      <w:bookmarkStart w:id="27" w:name="_Toc369696335"/>
      <w:bookmarkStart w:id="28" w:name="_Toc369696483"/>
      <w:bookmarkStart w:id="29" w:name="_Toc373425157"/>
      <w:bookmarkStart w:id="30" w:name="_Toc373425689"/>
      <w:bookmarkStart w:id="31" w:name="_Toc373851342"/>
      <w:bookmarkStart w:id="32" w:name="_Toc389501462"/>
      <w:bookmarkStart w:id="33" w:name="_Toc396204718"/>
      <w:bookmarkStart w:id="34" w:name="_Toc396204889"/>
      <w:bookmarkStart w:id="35" w:name="_Toc399861832"/>
      <w:bookmarkStart w:id="36" w:name="_Toc403580122"/>
      <w:bookmarkStart w:id="37" w:name="_Toc408387091"/>
      <w:bookmarkStart w:id="38" w:name="_Toc408392154"/>
      <w:bookmarkStart w:id="39" w:name="_Toc408392256"/>
      <w:bookmarkStart w:id="40" w:name="_Toc410646888"/>
      <w:r w:rsidRPr="00B64246">
        <w:rPr>
          <w:rFonts w:ascii="Times New Roman" w:hAnsi="Times New Roman"/>
          <w:sz w:val="24"/>
          <w:szCs w:val="24"/>
        </w:rPr>
        <w:t xml:space="preserve">Saskaņā ar Ārstniecības iestāžu reģistra datiem Bauskas novadā  šobrīd strādā 99 ārstniecības iestādes un ārstu prakses (ieskaitot struktūrvienības un filiāles). </w:t>
      </w:r>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B64246">
        <w:rPr>
          <w:rFonts w:ascii="Times New Roman" w:hAnsi="Times New Roman"/>
          <w:sz w:val="24"/>
          <w:szCs w:val="24"/>
        </w:rPr>
        <w:t xml:space="preserve">Slimnīca  ir lielākais </w:t>
      </w:r>
      <w:r w:rsidR="003D48FB" w:rsidRPr="00B64246">
        <w:rPr>
          <w:rFonts w:ascii="Times New Roman" w:hAnsi="Times New Roman"/>
          <w:sz w:val="24"/>
          <w:szCs w:val="24"/>
        </w:rPr>
        <w:t xml:space="preserve">ne tikai </w:t>
      </w:r>
      <w:r w:rsidRPr="00B64246">
        <w:rPr>
          <w:rFonts w:ascii="Times New Roman" w:hAnsi="Times New Roman"/>
          <w:sz w:val="24"/>
          <w:szCs w:val="24"/>
        </w:rPr>
        <w:t>valsts apmaksāto</w:t>
      </w:r>
      <w:r w:rsidR="003D48FB" w:rsidRPr="00B64246">
        <w:rPr>
          <w:rFonts w:ascii="Times New Roman" w:hAnsi="Times New Roman"/>
          <w:sz w:val="24"/>
          <w:szCs w:val="24"/>
        </w:rPr>
        <w:t xml:space="preserve">, bet arī maksas </w:t>
      </w:r>
      <w:r w:rsidRPr="00B64246">
        <w:rPr>
          <w:rFonts w:ascii="Times New Roman" w:hAnsi="Times New Roman"/>
          <w:sz w:val="24"/>
          <w:szCs w:val="24"/>
        </w:rPr>
        <w:t>sekundāro ambulatoro pakalpojumu sniedzēj</w:t>
      </w:r>
      <w:r w:rsidR="00DD63DA" w:rsidRPr="00B64246">
        <w:rPr>
          <w:rFonts w:ascii="Times New Roman" w:hAnsi="Times New Roman"/>
          <w:sz w:val="24"/>
          <w:szCs w:val="24"/>
        </w:rPr>
        <w:t>s</w:t>
      </w:r>
      <w:r w:rsidRPr="00B64246">
        <w:rPr>
          <w:rFonts w:ascii="Times New Roman" w:hAnsi="Times New Roman"/>
          <w:sz w:val="24"/>
          <w:szCs w:val="24"/>
        </w:rPr>
        <w:t xml:space="preserve"> Bauskas novadā. Katrā pakalpojumu sniegšanas vietā veselības aprūpes pakalpojumi ir attīstāmi, izmantojot konkrētajā vietā pieejamos resursus, ievērojot attiecīgos datus – iedzīvotāju skaita, vecuma, dzimuma, demogrāfijas struktūras dinamiku, kas ietekmē un nosaka pakalpojumu sniegšanas nepieciešamību un pieprasījumu. Slimnīca vienlaikus ņem vērā</w:t>
      </w:r>
      <w:r w:rsidR="00DD63DA" w:rsidRPr="00B64246">
        <w:rPr>
          <w:rFonts w:ascii="Times New Roman" w:hAnsi="Times New Roman"/>
          <w:sz w:val="24"/>
          <w:szCs w:val="24"/>
        </w:rPr>
        <w:t xml:space="preserve"> veselības aprūpes</w:t>
      </w:r>
      <w:r w:rsidRPr="00B64246">
        <w:rPr>
          <w:rFonts w:ascii="Times New Roman" w:hAnsi="Times New Roman"/>
          <w:sz w:val="24"/>
          <w:szCs w:val="24"/>
        </w:rPr>
        <w:t xml:space="preserve"> pakalpojumu </w:t>
      </w:r>
      <w:r w:rsidR="00DD63DA" w:rsidRPr="00B64246">
        <w:rPr>
          <w:rFonts w:ascii="Times New Roman" w:hAnsi="Times New Roman"/>
          <w:sz w:val="24"/>
          <w:szCs w:val="24"/>
        </w:rPr>
        <w:t>pieprasījumu</w:t>
      </w:r>
      <w:r w:rsidRPr="00B64246">
        <w:rPr>
          <w:rFonts w:ascii="Times New Roman" w:hAnsi="Times New Roman"/>
          <w:sz w:val="24"/>
          <w:szCs w:val="24"/>
        </w:rPr>
        <w:t xml:space="preserve"> arī tiem pacientiem/klientiem, kas nav Bauskas novada iedzīvotāji. </w:t>
      </w:r>
    </w:p>
    <w:p w14:paraId="6F80F0E6" w14:textId="51872054" w:rsidR="00462E43" w:rsidRPr="00B64246" w:rsidRDefault="00462E43" w:rsidP="003F2E83">
      <w:pPr>
        <w:ind w:right="-477" w:firstLine="360"/>
        <w:jc w:val="both"/>
        <w:rPr>
          <w:rFonts w:ascii="Times New Roman" w:hAnsi="Times New Roman"/>
          <w:sz w:val="24"/>
          <w:szCs w:val="24"/>
        </w:rPr>
      </w:pPr>
      <w:r w:rsidRPr="00B64246">
        <w:rPr>
          <w:rFonts w:ascii="Times New Roman" w:hAnsi="Times New Roman"/>
          <w:sz w:val="24"/>
          <w:szCs w:val="24"/>
        </w:rPr>
        <w:t>2024.gadā 75%</w:t>
      </w:r>
      <w:r w:rsidR="00DD63DA" w:rsidRPr="00B64246">
        <w:rPr>
          <w:rFonts w:ascii="Times New Roman" w:hAnsi="Times New Roman"/>
          <w:sz w:val="24"/>
          <w:szCs w:val="24"/>
        </w:rPr>
        <w:t xml:space="preserve"> no</w:t>
      </w:r>
      <w:r w:rsidRPr="00B64246">
        <w:rPr>
          <w:rFonts w:ascii="Times New Roman" w:hAnsi="Times New Roman"/>
          <w:sz w:val="24"/>
          <w:szCs w:val="24"/>
        </w:rPr>
        <w:t xml:space="preserve"> Slimnīcas </w:t>
      </w:r>
      <w:r w:rsidR="00DD63DA" w:rsidRPr="00B64246">
        <w:rPr>
          <w:rFonts w:ascii="Times New Roman" w:hAnsi="Times New Roman"/>
          <w:sz w:val="24"/>
          <w:szCs w:val="24"/>
        </w:rPr>
        <w:t>sniegtajiem pakalpojumiem</w:t>
      </w:r>
      <w:r w:rsidRPr="00B64246">
        <w:rPr>
          <w:rFonts w:ascii="Times New Roman" w:hAnsi="Times New Roman"/>
          <w:sz w:val="24"/>
          <w:szCs w:val="24"/>
        </w:rPr>
        <w:t xml:space="preserve"> bij</w:t>
      </w:r>
      <w:r w:rsidR="00DD63DA" w:rsidRPr="00B64246">
        <w:rPr>
          <w:rFonts w:ascii="Times New Roman" w:hAnsi="Times New Roman"/>
          <w:sz w:val="24"/>
          <w:szCs w:val="24"/>
        </w:rPr>
        <w:t>a</w:t>
      </w:r>
      <w:r w:rsidRPr="00B64246">
        <w:rPr>
          <w:rFonts w:ascii="Times New Roman" w:hAnsi="Times New Roman"/>
          <w:sz w:val="24"/>
          <w:szCs w:val="24"/>
        </w:rPr>
        <w:t xml:space="preserve"> valsts apmaksātie. (Attēls </w:t>
      </w:r>
      <w:r w:rsidR="002C0145" w:rsidRPr="00B64246">
        <w:rPr>
          <w:rFonts w:ascii="Times New Roman" w:hAnsi="Times New Roman"/>
          <w:sz w:val="24"/>
          <w:szCs w:val="24"/>
        </w:rPr>
        <w:t>8</w:t>
      </w:r>
      <w:r w:rsidRPr="00B64246">
        <w:rPr>
          <w:rFonts w:ascii="Times New Roman" w:hAnsi="Times New Roman"/>
          <w:sz w:val="24"/>
          <w:szCs w:val="24"/>
        </w:rPr>
        <w:t>.) Neskatoties uz to, Slimnīcā uz valst</w:t>
      </w:r>
      <w:r w:rsidR="003D48FB" w:rsidRPr="00B64246">
        <w:rPr>
          <w:rFonts w:ascii="Times New Roman" w:hAnsi="Times New Roman"/>
          <w:sz w:val="24"/>
          <w:szCs w:val="24"/>
        </w:rPr>
        <w:t>s</w:t>
      </w:r>
      <w:r w:rsidRPr="00B64246">
        <w:rPr>
          <w:rFonts w:ascii="Times New Roman" w:hAnsi="Times New Roman"/>
          <w:sz w:val="24"/>
          <w:szCs w:val="24"/>
        </w:rPr>
        <w:t xml:space="preserve"> apmaksātajiem pakalpojumiem ir garas gaidīšanas rindas, piemēram</w:t>
      </w:r>
      <w:r w:rsidR="003D48FB" w:rsidRPr="00B64246">
        <w:rPr>
          <w:rFonts w:ascii="Times New Roman" w:hAnsi="Times New Roman"/>
          <w:sz w:val="24"/>
          <w:szCs w:val="24"/>
        </w:rPr>
        <w:t xml:space="preserve">, uz valsts apmaksātu </w:t>
      </w:r>
      <w:proofErr w:type="spellStart"/>
      <w:r w:rsidRPr="00B64246">
        <w:rPr>
          <w:rFonts w:ascii="Times New Roman" w:hAnsi="Times New Roman"/>
          <w:sz w:val="24"/>
          <w:szCs w:val="24"/>
        </w:rPr>
        <w:t>doplerogrāfiju</w:t>
      </w:r>
      <w:proofErr w:type="spellEnd"/>
      <w:r w:rsidRPr="00B64246">
        <w:rPr>
          <w:rFonts w:ascii="Times New Roman" w:hAnsi="Times New Roman"/>
          <w:sz w:val="24"/>
          <w:szCs w:val="24"/>
        </w:rPr>
        <w:t xml:space="preserve"> </w:t>
      </w:r>
      <w:r w:rsidR="003D48FB" w:rsidRPr="00B64246">
        <w:rPr>
          <w:rFonts w:ascii="Times New Roman" w:hAnsi="Times New Roman"/>
          <w:sz w:val="24"/>
          <w:szCs w:val="24"/>
        </w:rPr>
        <w:t>rinda ir</w:t>
      </w:r>
      <w:r w:rsidRPr="00B64246">
        <w:rPr>
          <w:rFonts w:ascii="Times New Roman" w:hAnsi="Times New Roman"/>
          <w:sz w:val="24"/>
          <w:szCs w:val="24"/>
        </w:rPr>
        <w:t xml:space="preserve"> vairāk kā 2 gadus, savukārt </w:t>
      </w:r>
      <w:proofErr w:type="spellStart"/>
      <w:r w:rsidRPr="00B64246">
        <w:rPr>
          <w:rFonts w:ascii="Times New Roman" w:hAnsi="Times New Roman"/>
          <w:sz w:val="24"/>
          <w:szCs w:val="24"/>
        </w:rPr>
        <w:t>ehokardiogrāfiju</w:t>
      </w:r>
      <w:proofErr w:type="spellEnd"/>
      <w:r w:rsidRPr="00B64246">
        <w:rPr>
          <w:rFonts w:ascii="Times New Roman" w:hAnsi="Times New Roman"/>
          <w:sz w:val="24"/>
          <w:szCs w:val="24"/>
        </w:rPr>
        <w:t xml:space="preserve">  - vairāk kā gadu. Arī pie speciālistiem ir garas valsts apmaksāto konsultāciju gaidīšanas rindas, kā piemēram, </w:t>
      </w:r>
      <w:proofErr w:type="spellStart"/>
      <w:r w:rsidRPr="00B64246">
        <w:rPr>
          <w:rFonts w:ascii="Times New Roman" w:hAnsi="Times New Roman"/>
          <w:sz w:val="24"/>
          <w:szCs w:val="24"/>
        </w:rPr>
        <w:t>dermatovenerologa</w:t>
      </w:r>
      <w:proofErr w:type="spellEnd"/>
      <w:r w:rsidRPr="00B64246">
        <w:rPr>
          <w:rFonts w:ascii="Times New Roman" w:hAnsi="Times New Roman"/>
          <w:sz w:val="24"/>
          <w:szCs w:val="24"/>
        </w:rPr>
        <w:t xml:space="preserve"> konsultāciju, kurš veic </w:t>
      </w:r>
      <w:proofErr w:type="spellStart"/>
      <w:r w:rsidRPr="00B64246">
        <w:rPr>
          <w:rFonts w:ascii="Times New Roman" w:hAnsi="Times New Roman"/>
          <w:sz w:val="24"/>
          <w:szCs w:val="24"/>
        </w:rPr>
        <w:t>lāzerterapiju</w:t>
      </w:r>
      <w:proofErr w:type="spellEnd"/>
      <w:r w:rsidRPr="00B64246">
        <w:rPr>
          <w:rFonts w:ascii="Times New Roman" w:hAnsi="Times New Roman"/>
          <w:sz w:val="24"/>
          <w:szCs w:val="24"/>
        </w:rPr>
        <w:t xml:space="preserve"> jāgaida ap pusgadu, </w:t>
      </w:r>
      <w:proofErr w:type="spellStart"/>
      <w:r w:rsidRPr="00B64246">
        <w:rPr>
          <w:rFonts w:ascii="Times New Roman" w:hAnsi="Times New Roman"/>
          <w:sz w:val="24"/>
          <w:szCs w:val="24"/>
        </w:rPr>
        <w:t>oftalmologa</w:t>
      </w:r>
      <w:proofErr w:type="spellEnd"/>
      <w:r w:rsidRPr="00B64246">
        <w:rPr>
          <w:rFonts w:ascii="Times New Roman" w:hAnsi="Times New Roman"/>
          <w:sz w:val="24"/>
          <w:szCs w:val="24"/>
        </w:rPr>
        <w:t xml:space="preserve"> konsultāciju pieaugušajam – 5 mēneši, ginekologa apskati un konsultāciju Bauskā – 5 mēneši.  </w:t>
      </w:r>
      <w:r w:rsidR="003D48FB" w:rsidRPr="00B64246">
        <w:rPr>
          <w:rFonts w:ascii="Times New Roman" w:hAnsi="Times New Roman"/>
          <w:sz w:val="24"/>
          <w:szCs w:val="24"/>
        </w:rPr>
        <w:t>Minētais ir saistīts ar vēsturiski veidotu valsts apmaksāto pakalpojumu apjomu slimnīcai, kas izrietējusi no speciālistu pieejamības trūkuma. Līdz ar ko šobrīd tās ir sekas un, lai arī speciālisti i</w:t>
      </w:r>
      <w:r w:rsidR="008B6F50" w:rsidRPr="00B64246">
        <w:rPr>
          <w:rFonts w:ascii="Times New Roman" w:hAnsi="Times New Roman"/>
          <w:sz w:val="24"/>
          <w:szCs w:val="24"/>
        </w:rPr>
        <w:t>r</w:t>
      </w:r>
      <w:r w:rsidR="003D48FB" w:rsidRPr="00B64246">
        <w:rPr>
          <w:rFonts w:ascii="Times New Roman" w:hAnsi="Times New Roman"/>
          <w:sz w:val="24"/>
          <w:szCs w:val="24"/>
        </w:rPr>
        <w:t xml:space="preserve"> </w:t>
      </w:r>
      <w:r w:rsidR="003D48FB" w:rsidRPr="00B64246">
        <w:rPr>
          <w:rFonts w:ascii="Times New Roman" w:hAnsi="Times New Roman"/>
          <w:sz w:val="24"/>
          <w:szCs w:val="24"/>
        </w:rPr>
        <w:lastRenderedPageBreak/>
        <w:t>piesaistīti, tomēr v</w:t>
      </w:r>
      <w:r w:rsidRPr="00B64246">
        <w:rPr>
          <w:rFonts w:ascii="Times New Roman" w:hAnsi="Times New Roman"/>
          <w:sz w:val="24"/>
          <w:szCs w:val="24"/>
        </w:rPr>
        <w:t xml:space="preserve">alsts finansējums </w:t>
      </w:r>
      <w:r w:rsidR="003D48FB" w:rsidRPr="00B64246">
        <w:rPr>
          <w:rFonts w:ascii="Times New Roman" w:hAnsi="Times New Roman"/>
          <w:sz w:val="24"/>
          <w:szCs w:val="24"/>
        </w:rPr>
        <w:t>ir palicis salīdzinoši nemainīgs un ne</w:t>
      </w:r>
      <w:r w:rsidRPr="00B64246">
        <w:rPr>
          <w:rFonts w:ascii="Times New Roman" w:hAnsi="Times New Roman"/>
          <w:sz w:val="24"/>
          <w:szCs w:val="24"/>
        </w:rPr>
        <w:t xml:space="preserve">pietiekošs, lai nodrošinātu valsts apmaksātos pakalpojumus visiem pacientiem, kuriem ir nozīmētas valsts apmaksātās konsultācijas vai manipulācijas. Slimnīcas sniegtie pakalpojumi ir ļoti pieprasīti un strauji attīstās, valsts finansējums to nodrošināšanai netiek palielināts. Tā rezultātā Bauskas novada iedzīvotāji veselības aprūpes pieejamībai ir spiesti arvien vairāk izmantot maksas pakalpojumus. Tādējādi tiek veicināta nevienlīdzība nepieciešamo veselības aprūpes pakalpojumu pieejamībā samazinot pakalpojumu pieejamību iedzīvotājiem ar zemākiem ienākumiem. </w:t>
      </w:r>
      <w:r w:rsidR="003D48FB" w:rsidRPr="00B64246">
        <w:rPr>
          <w:rFonts w:ascii="Times New Roman" w:hAnsi="Times New Roman"/>
          <w:sz w:val="24"/>
          <w:szCs w:val="24"/>
        </w:rPr>
        <w:t xml:space="preserve">Tomēr slimnīcas darbība kopumā veicina pakalpojuma pieejamību Bauskas novada iedzīvotājiem tuvāk dzīvesvietai, kas ir ieguvums, jo iedzīvotājiem nav jābrauc uz citiem reģioniem vai pilsētām saņemt veselības aprūpes pakalpojumu, kas kopējā ierobežotā valsts budžeta dēļ ir maksas pakalpojums. </w:t>
      </w:r>
    </w:p>
    <w:p w14:paraId="37D83D9B" w14:textId="5E1542B0" w:rsidR="002C0145" w:rsidRPr="00B64246" w:rsidRDefault="00462E43" w:rsidP="003D48FB">
      <w:pPr>
        <w:spacing w:line="278" w:lineRule="auto"/>
        <w:ind w:left="2880" w:firstLine="720"/>
        <w:jc w:val="right"/>
        <w:rPr>
          <w:rFonts w:ascii="Times New Roman" w:hAnsi="Times New Roman"/>
          <w:i/>
          <w:iCs/>
          <w:sz w:val="24"/>
          <w:szCs w:val="24"/>
        </w:rPr>
      </w:pPr>
      <w:r w:rsidRPr="00B64246">
        <w:rPr>
          <w:rFonts w:ascii="Times New Roman" w:hAnsi="Times New Roman"/>
          <w:i/>
          <w:iCs/>
          <w:sz w:val="24"/>
          <w:szCs w:val="24"/>
        </w:rPr>
        <w:t xml:space="preserve">Attēls </w:t>
      </w:r>
      <w:r w:rsidR="008B6F50" w:rsidRPr="00B64246">
        <w:rPr>
          <w:rFonts w:ascii="Times New Roman" w:hAnsi="Times New Roman"/>
          <w:i/>
          <w:iCs/>
          <w:sz w:val="24"/>
          <w:szCs w:val="24"/>
        </w:rPr>
        <w:t>7</w:t>
      </w:r>
      <w:r w:rsidRPr="00B64246">
        <w:rPr>
          <w:rFonts w:ascii="Times New Roman" w:hAnsi="Times New Roman"/>
          <w:i/>
          <w:iCs/>
          <w:sz w:val="24"/>
          <w:szCs w:val="24"/>
        </w:rPr>
        <w:t xml:space="preserve">. </w:t>
      </w:r>
    </w:p>
    <w:p w14:paraId="54B80CA3" w14:textId="4B55DBA6" w:rsidR="00462E43" w:rsidRPr="00B64246" w:rsidRDefault="00462E43" w:rsidP="003D48FB">
      <w:pPr>
        <w:spacing w:line="278" w:lineRule="auto"/>
        <w:jc w:val="center"/>
        <w:rPr>
          <w:rFonts w:ascii="Times New Roman" w:hAnsi="Times New Roman"/>
          <w:b/>
          <w:bCs/>
          <w:sz w:val="24"/>
          <w:szCs w:val="24"/>
        </w:rPr>
      </w:pPr>
      <w:r w:rsidRPr="00B64246">
        <w:rPr>
          <w:rFonts w:ascii="Times New Roman" w:hAnsi="Times New Roman"/>
          <w:b/>
          <w:bCs/>
          <w:sz w:val="24"/>
          <w:szCs w:val="24"/>
        </w:rPr>
        <w:t>Cik ilgi Jūs gaidījāt, lai saņemtu pakalpojumu?</w:t>
      </w:r>
    </w:p>
    <w:p w14:paraId="59A0C055" w14:textId="77777777" w:rsidR="00462E43" w:rsidRPr="00B64246" w:rsidRDefault="00462E43" w:rsidP="003D48FB">
      <w:pPr>
        <w:ind w:right="-477"/>
        <w:jc w:val="center"/>
        <w:rPr>
          <w:rFonts w:ascii="Times New Roman" w:hAnsi="Times New Roman"/>
          <w:b/>
          <w:bCs/>
          <w:sz w:val="24"/>
          <w:szCs w:val="24"/>
        </w:rPr>
      </w:pPr>
      <w:r w:rsidRPr="00B64246">
        <w:rPr>
          <w:rFonts w:ascii="Times New Roman" w:hAnsi="Times New Roman"/>
          <w:b/>
          <w:bCs/>
          <w:noProof/>
          <w:sz w:val="24"/>
          <w:szCs w:val="24"/>
        </w:rPr>
        <w:drawing>
          <wp:inline distT="0" distB="0" distL="0" distR="0" wp14:anchorId="5DC51BD7" wp14:editId="3F271C97">
            <wp:extent cx="1723111" cy="2108200"/>
            <wp:effectExtent l="0" t="0" r="0" b="6350"/>
            <wp:docPr id="202918280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6949" cy="2125130"/>
                    </a:xfrm>
                    <a:prstGeom prst="rect">
                      <a:avLst/>
                    </a:prstGeom>
                    <a:noFill/>
                  </pic:spPr>
                </pic:pic>
              </a:graphicData>
            </a:graphic>
          </wp:inline>
        </w:drawing>
      </w:r>
    </w:p>
    <w:p w14:paraId="4F18B809" w14:textId="06C0B0AD" w:rsidR="000235AD" w:rsidRPr="00B64246" w:rsidRDefault="000235AD" w:rsidP="00462E43">
      <w:pPr>
        <w:pStyle w:val="ListParagraph"/>
        <w:spacing w:after="0" w:line="240" w:lineRule="auto"/>
        <w:ind w:left="1276"/>
        <w:jc w:val="both"/>
        <w:rPr>
          <w:rFonts w:eastAsia="Times New Roman"/>
          <w:szCs w:val="24"/>
          <w:lang w:eastAsia="lv-LV"/>
        </w:rPr>
      </w:pPr>
    </w:p>
    <w:p w14:paraId="6AD6E698" w14:textId="77777777" w:rsidR="003D48FB" w:rsidRPr="00B64246" w:rsidRDefault="003D48FB" w:rsidP="00462E43">
      <w:pPr>
        <w:pStyle w:val="ListParagraph"/>
        <w:spacing w:after="0" w:line="240" w:lineRule="auto"/>
        <w:ind w:left="1276"/>
        <w:jc w:val="both"/>
        <w:rPr>
          <w:rFonts w:eastAsia="Times New Roman"/>
          <w:szCs w:val="24"/>
          <w:lang w:eastAsia="lv-LV"/>
        </w:rPr>
      </w:pPr>
    </w:p>
    <w:p w14:paraId="2DC3FA91" w14:textId="65DA5544" w:rsidR="000235AD" w:rsidRPr="00B64246" w:rsidRDefault="00F1643C" w:rsidP="001E5AB6">
      <w:pPr>
        <w:pStyle w:val="Heading1"/>
        <w:framePr w:wrap="around"/>
        <w:numPr>
          <w:ilvl w:val="0"/>
          <w:numId w:val="94"/>
        </w:numPr>
      </w:pPr>
      <w:r w:rsidRPr="00B64246">
        <w:t>12. Slimnīcas p</w:t>
      </w:r>
      <w:r w:rsidR="00CC01D9" w:rsidRPr="00B64246">
        <w:t>ersonāls</w:t>
      </w:r>
    </w:p>
    <w:p w14:paraId="215BA781" w14:textId="77777777" w:rsidR="00FA49BD" w:rsidRPr="00B64246" w:rsidRDefault="00FA49BD" w:rsidP="00FA49BD">
      <w:pPr>
        <w:ind w:firstLine="425"/>
        <w:jc w:val="both"/>
        <w:rPr>
          <w:rFonts w:ascii="Times New Roman" w:hAnsi="Times New Roman"/>
          <w:sz w:val="24"/>
          <w:szCs w:val="24"/>
        </w:rPr>
      </w:pPr>
      <w:r w:rsidRPr="00B64246">
        <w:rPr>
          <w:rFonts w:ascii="Times New Roman" w:hAnsi="Times New Roman"/>
          <w:sz w:val="24"/>
          <w:szCs w:val="24"/>
        </w:rPr>
        <w:t xml:space="preserve">Slimnīcas galvenā vērtība un galvenais resurss ir kvalificēts un lojāls personāls. Slimnīcā izveidota profesionāla ārstniecības un aprūpes personāla komanda ļauj nodrošināt kvalitatīvus ārstniecības un aprūpes procesus. Kompakta un profesionāla vadības komanda ļauj efektīvi īstenot Slimnīcas pārvaldi un veicināt Slimnīcas attīstību. </w:t>
      </w:r>
    </w:p>
    <w:p w14:paraId="5435B357" w14:textId="77777777" w:rsidR="00FA49BD" w:rsidRPr="00B64246" w:rsidRDefault="00FA49BD" w:rsidP="00FA49BD">
      <w:pPr>
        <w:ind w:firstLine="425"/>
        <w:jc w:val="both"/>
        <w:rPr>
          <w:rFonts w:ascii="Times New Roman" w:hAnsi="Times New Roman"/>
          <w:sz w:val="24"/>
          <w:szCs w:val="24"/>
        </w:rPr>
      </w:pPr>
      <w:r w:rsidRPr="00B64246">
        <w:rPr>
          <w:rFonts w:ascii="Times New Roman" w:hAnsi="Times New Roman"/>
          <w:sz w:val="24"/>
          <w:szCs w:val="24"/>
        </w:rPr>
        <w:t xml:space="preserve">Slimnīca popularizē savu darbības jomu, lai piesaistītu arvien jaunus speciālistus piedalās ikgadējā karjeras izglītības programmā “Ēnu dienas” </w:t>
      </w:r>
    </w:p>
    <w:p w14:paraId="2B2DE247" w14:textId="77777777" w:rsidR="00FA49BD" w:rsidRPr="00B64246" w:rsidRDefault="00FA49BD" w:rsidP="00FA49BD">
      <w:pPr>
        <w:ind w:firstLine="425"/>
        <w:jc w:val="both"/>
        <w:rPr>
          <w:rFonts w:ascii="Times New Roman" w:hAnsi="Times New Roman"/>
          <w:sz w:val="24"/>
          <w:szCs w:val="24"/>
        </w:rPr>
      </w:pPr>
      <w:r w:rsidRPr="00B64246">
        <w:rPr>
          <w:rFonts w:ascii="Times New Roman" w:hAnsi="Times New Roman"/>
          <w:sz w:val="24"/>
          <w:szCs w:val="24"/>
        </w:rPr>
        <w:t>Lai sniegtu iespēju jaunajiem speciālistiem iepazīt Slimnīcas darba vidi un veiksmīgi apgūt savas izvēlētās profesijas programmu, Slimnīca nodrošina prakses vietas, tai skaitā prakses vadītājus gan medicīnas jomā, gan administratīvajā jomā.</w:t>
      </w:r>
    </w:p>
    <w:p w14:paraId="1A4E972F" w14:textId="77777777" w:rsidR="00FA49BD" w:rsidRPr="00B64246" w:rsidRDefault="00FA49BD" w:rsidP="00FA49BD">
      <w:pPr>
        <w:ind w:firstLine="425"/>
        <w:jc w:val="both"/>
        <w:rPr>
          <w:rFonts w:ascii="Times New Roman" w:hAnsi="Times New Roman"/>
          <w:sz w:val="24"/>
          <w:szCs w:val="24"/>
        </w:rPr>
      </w:pPr>
      <w:r w:rsidRPr="00B64246">
        <w:rPr>
          <w:rFonts w:ascii="Times New Roman" w:hAnsi="Times New Roman"/>
          <w:sz w:val="24"/>
          <w:szCs w:val="24"/>
        </w:rPr>
        <w:t xml:space="preserve">Slimnīca veido sadarbības ar jaunajiem ārstiem, nodrošinot iespēju iziet rezidentūru dažādās specialitātēs. Stratēģiski piesaistot tās specialitātes, kurās esošie ārsti ir </w:t>
      </w:r>
      <w:proofErr w:type="spellStart"/>
      <w:r w:rsidRPr="00B64246">
        <w:rPr>
          <w:rFonts w:ascii="Times New Roman" w:hAnsi="Times New Roman"/>
          <w:sz w:val="24"/>
          <w:szCs w:val="24"/>
        </w:rPr>
        <w:t>pirmspensijas</w:t>
      </w:r>
      <w:proofErr w:type="spellEnd"/>
      <w:r w:rsidRPr="00B64246">
        <w:rPr>
          <w:rFonts w:ascii="Times New Roman" w:hAnsi="Times New Roman"/>
          <w:sz w:val="24"/>
          <w:szCs w:val="24"/>
        </w:rPr>
        <w:t xml:space="preserve"> vai pensijas vecumā.</w:t>
      </w:r>
    </w:p>
    <w:p w14:paraId="540AB44C" w14:textId="77777777" w:rsidR="00FA49BD" w:rsidRPr="00B64246" w:rsidRDefault="00FA49BD" w:rsidP="002C0145">
      <w:pPr>
        <w:ind w:right="-241" w:firstLine="425"/>
        <w:jc w:val="both"/>
        <w:rPr>
          <w:rFonts w:ascii="Times New Roman" w:hAnsi="Times New Roman"/>
          <w:sz w:val="24"/>
          <w:szCs w:val="24"/>
        </w:rPr>
      </w:pPr>
      <w:r w:rsidRPr="00B64246">
        <w:rPr>
          <w:rFonts w:ascii="Times New Roman" w:hAnsi="Times New Roman"/>
          <w:sz w:val="24"/>
          <w:szCs w:val="24"/>
        </w:rPr>
        <w:lastRenderedPageBreak/>
        <w:t xml:space="preserve">Slimnīcā katru gadu veido personāla tālāk izglītības plānu, sadarbībā ar struktūrvienību vadītājiem, un balstoties uz nepieciešamo kompetenču attīstību Slimnīcas mērķu sasniegšanai, iepriekšējā gada personāla novērtēšanas rezultātiem un struktūrvienību izteiktām mācību vajadzībām.  Slimnīca organizē un atbalsta iniciatīvas - pieredzes apmaiņas braucieni. Darbiniekiem šāda veidā tiek sniegta iespēju attīstīt kompetences vai rast atbildes uz sev interesējošiem jautājumiem par konkrētās nodaļas darbu vai projekta virzību, gūstot informāciju tieši no praktiskas vides, kas ļauj efektīvāk virzīties uz mērķu sasniegšanu. </w:t>
      </w:r>
    </w:p>
    <w:p w14:paraId="39B3B9BA" w14:textId="77777777" w:rsidR="00FA49BD" w:rsidRPr="00B64246" w:rsidRDefault="00FA49BD" w:rsidP="002C0145">
      <w:pPr>
        <w:ind w:right="-241" w:firstLine="425"/>
        <w:jc w:val="both"/>
        <w:rPr>
          <w:rFonts w:ascii="Times New Roman" w:hAnsi="Times New Roman"/>
          <w:sz w:val="24"/>
          <w:szCs w:val="24"/>
        </w:rPr>
      </w:pPr>
      <w:r w:rsidRPr="00B64246">
        <w:rPr>
          <w:rFonts w:ascii="Times New Roman" w:hAnsi="Times New Roman"/>
          <w:sz w:val="24"/>
          <w:szCs w:val="24"/>
        </w:rPr>
        <w:t>Lai veicinātu kvalificētu darbinieku piesaisti, tai skaitā no citiem novadiem, kopš 2024.gada Slimnīca piedāvā dienesta izmitināšanu Bauskas centrā ārstiem / speciālistiem, kuri plāno pieņemšanas divas dienas pēc kārtas. Nosacījumi iestiprināti Slimnīcas iekšējā normatīvā (Viesnīcas izmantošanas kārtība) Kārtība ir attiecināma uz Slimnīcas Darbiniekiem, kuriem noteikts maiņu darbs atbilstoši darba grafikam vai divas dienas pēc kārtas ambulatorajā daļā, dienas stacionārā (pakalpojumos, kurus ir būtiski nodrošināt, lai nodrošinātu pakalpojumu pieejamību tuvāk iedzīvotāju dzīvesvietai, un speciālisti ir ierobežotā skaitā vai nav pieejami Bauskas novada ietvaros) un nepieciešama dienesta viesnīcas izmantošana.</w:t>
      </w:r>
    </w:p>
    <w:p w14:paraId="3EE8E08C" w14:textId="77777777" w:rsidR="00FA49BD" w:rsidRPr="00B64246" w:rsidRDefault="00FA49BD" w:rsidP="002C0145">
      <w:pPr>
        <w:ind w:right="-241" w:firstLine="425"/>
        <w:jc w:val="both"/>
        <w:rPr>
          <w:rFonts w:ascii="Times New Roman" w:hAnsi="Times New Roman"/>
          <w:sz w:val="24"/>
          <w:szCs w:val="24"/>
        </w:rPr>
      </w:pPr>
      <w:r w:rsidRPr="00B64246">
        <w:rPr>
          <w:rFonts w:ascii="Times New Roman" w:hAnsi="Times New Roman"/>
          <w:sz w:val="24"/>
          <w:szCs w:val="24"/>
        </w:rPr>
        <w:t>Slimnīca veic ikgadēju darbinieku apmierinātības ar  darbu pētījumus, katru gadu mērķtiecīgi iekļaujot arvien vairāk respondentu no darbinieku vidus, visaptverošāku un precīzāku datu ieguvei. Tas, savukārt, ļauj identificēt jautājumus, kas jāuzlabo.</w:t>
      </w:r>
    </w:p>
    <w:p w14:paraId="06FB3BBF" w14:textId="7022522B" w:rsidR="00FA49BD" w:rsidRPr="00B64246" w:rsidRDefault="00FA49BD" w:rsidP="002C0145">
      <w:pPr>
        <w:ind w:right="-241" w:firstLine="425"/>
        <w:jc w:val="both"/>
        <w:rPr>
          <w:rFonts w:ascii="Times New Roman" w:hAnsi="Times New Roman"/>
          <w:sz w:val="24"/>
          <w:szCs w:val="24"/>
        </w:rPr>
      </w:pPr>
      <w:r w:rsidRPr="00B64246">
        <w:rPr>
          <w:rFonts w:ascii="Times New Roman" w:hAnsi="Times New Roman"/>
          <w:sz w:val="24"/>
          <w:szCs w:val="24"/>
        </w:rPr>
        <w:t>Slimnīcas uzdevums</w:t>
      </w:r>
      <w:r w:rsidR="002C0145" w:rsidRPr="00B64246">
        <w:rPr>
          <w:rFonts w:ascii="Times New Roman" w:hAnsi="Times New Roman"/>
          <w:sz w:val="24"/>
          <w:szCs w:val="24"/>
        </w:rPr>
        <w:t xml:space="preserve"> </w:t>
      </w:r>
      <w:r w:rsidRPr="00B64246">
        <w:rPr>
          <w:rFonts w:ascii="Times New Roman" w:hAnsi="Times New Roman"/>
          <w:sz w:val="24"/>
          <w:szCs w:val="24"/>
        </w:rPr>
        <w:t xml:space="preserve">- veicināt darbinieku </w:t>
      </w:r>
      <w:proofErr w:type="spellStart"/>
      <w:r w:rsidRPr="00B64246">
        <w:rPr>
          <w:rFonts w:ascii="Times New Roman" w:hAnsi="Times New Roman"/>
          <w:sz w:val="24"/>
          <w:szCs w:val="24"/>
        </w:rPr>
        <w:t>labbūtību</w:t>
      </w:r>
      <w:proofErr w:type="spellEnd"/>
      <w:r w:rsidRPr="00B64246">
        <w:rPr>
          <w:rFonts w:ascii="Times New Roman" w:hAnsi="Times New Roman"/>
          <w:sz w:val="24"/>
          <w:szCs w:val="24"/>
        </w:rPr>
        <w:t xml:space="preserve">, nodrošinot cienīgu, iekļaujošu darba vidi. Cienīga un iekļaujoša darba vide ir nozīmīgs kvalitatīva un droša pakalpojuma sniegšanas faktors. Veidojot un pilnveidojot darba vidi, uzraugot un mazinot darba vides riskus, tiek radīti priekšnosacījumi darbinieku </w:t>
      </w:r>
      <w:proofErr w:type="spellStart"/>
      <w:r w:rsidRPr="00B64246">
        <w:rPr>
          <w:rFonts w:ascii="Times New Roman" w:hAnsi="Times New Roman"/>
          <w:sz w:val="24"/>
          <w:szCs w:val="24"/>
        </w:rPr>
        <w:t>labbūtībai</w:t>
      </w:r>
      <w:proofErr w:type="spellEnd"/>
      <w:r w:rsidRPr="00B64246">
        <w:rPr>
          <w:rFonts w:ascii="Times New Roman" w:hAnsi="Times New Roman"/>
          <w:sz w:val="24"/>
          <w:szCs w:val="24"/>
        </w:rPr>
        <w:t xml:space="preserve">, kas, savukārt, ir nepieciešamais priekšnosacījums darba produktivitātei un efektivitātei. Slimnīca regulāri uzlabo gan darba telpas, gan nodrošina darbam nepieciešamo aprīkojumu. Tāpat regulāri rūpējas par darbinieku sociālo aizsardzību. Slimnīcā ir sociāli atbildīgs darba devējs. Nodarbinātajiem tiek regulāri izmaksātas darba algas un regulāri tiek piešķirti atvaļinājumi un papildatvaļinājumi atbilstoši iekšējam normatīvam-Atlīdzības nolikums. Darbiniekiem ir paredzētas apmaksātas brīvdienas ar kvalifikācijas celšanu saistīto mācību apmeklējumiem. Pārskatot atlīdzību, lielāka uzmanība tiek pievērsta darbiniekiem ar zemāko atalgojumu. Tiek kontrolētas darbinieku slodzes, nepieļaujot pārmērīgas un nevienmērīgas darba stundas. Darbiniekiem tiek nodrošinātas veselības apdrošināšanas polises. Visiem darbiniekiem ir paredzētas iespējas pilnveidot savu kvalifikāciju, piedaloties Slimnīcas organizētajos mācību kursos. Slimnīca kopš 2023.gada ir ieguvusi Sabiedrības integrācijas fonda piešķirto statusu- ģimenei draudzīga darbavieta, kas apliecina, ka veikti virkne pasākumi sociālās </w:t>
      </w:r>
      <w:proofErr w:type="spellStart"/>
      <w:r w:rsidRPr="00B64246">
        <w:rPr>
          <w:rFonts w:ascii="Times New Roman" w:hAnsi="Times New Roman"/>
          <w:sz w:val="24"/>
          <w:szCs w:val="24"/>
        </w:rPr>
        <w:t>labbūtības</w:t>
      </w:r>
      <w:proofErr w:type="spellEnd"/>
      <w:r w:rsidRPr="00B64246">
        <w:rPr>
          <w:rFonts w:ascii="Times New Roman" w:hAnsi="Times New Roman"/>
          <w:sz w:val="24"/>
          <w:szCs w:val="24"/>
        </w:rPr>
        <w:t xml:space="preserve"> un aizsardzības jomā. </w:t>
      </w:r>
    </w:p>
    <w:p w14:paraId="6F2FBC8A" w14:textId="23158CD4" w:rsidR="00FA49BD" w:rsidRPr="00B64246" w:rsidRDefault="00FA49BD" w:rsidP="002C0145">
      <w:pPr>
        <w:ind w:right="-241" w:firstLine="360"/>
        <w:jc w:val="both"/>
        <w:rPr>
          <w:rFonts w:ascii="Times New Roman" w:hAnsi="Times New Roman"/>
          <w:sz w:val="24"/>
          <w:szCs w:val="24"/>
        </w:rPr>
      </w:pPr>
      <w:r w:rsidRPr="00B64246">
        <w:rPr>
          <w:rFonts w:ascii="Times New Roman" w:hAnsi="Times New Roman"/>
          <w:sz w:val="24"/>
          <w:szCs w:val="24"/>
        </w:rPr>
        <w:t xml:space="preserve">Dažādības vadība un </w:t>
      </w:r>
      <w:proofErr w:type="spellStart"/>
      <w:r w:rsidRPr="00B64246">
        <w:rPr>
          <w:rFonts w:ascii="Times New Roman" w:hAnsi="Times New Roman"/>
          <w:sz w:val="24"/>
          <w:szCs w:val="24"/>
        </w:rPr>
        <w:t>atvērtība</w:t>
      </w:r>
      <w:proofErr w:type="spellEnd"/>
      <w:r w:rsidRPr="00B64246">
        <w:rPr>
          <w:rFonts w:ascii="Times New Roman" w:hAnsi="Times New Roman"/>
          <w:sz w:val="24"/>
          <w:szCs w:val="24"/>
        </w:rPr>
        <w:t xml:space="preserve"> dažādībai darba vidē kļūst par arvien nozīmīgāko sociāli atbildīga darba dēvēja raksturojumu. Turklāt, tas ir arī būtisks aspekts veiksmīgai uzņēmuma darbībai. Tās mērķis ir veicināt iekļaujošu darba vidi, kurā darbinieki jūtas novērtēti neatkarīgi no to dzimuma, rases, etniskās piederības, reliģiskās pārliecības, seksuālās orientācijas, invaliditātes un citiem aspektiem. Dažādības vadība sniedz iespēju piesaistīt dažādus darbiniekus, palielināt produktivitāti un veicināt iekļaujošu darba vidi. Dažādības vadības pasākumu vadlīnijas kopš 2024.gada iekļauti Slimnīcas iekšējos normatīvos (Darba kārtības noteikumi) ar ko tiek iepazīstināts katrs Slimnīcā strādājošais.</w:t>
      </w:r>
    </w:p>
    <w:p w14:paraId="3D04D449" w14:textId="77777777" w:rsidR="00C53D47" w:rsidRPr="00B64246" w:rsidRDefault="00C53D47" w:rsidP="00FA49BD">
      <w:pPr>
        <w:ind w:right="-241"/>
        <w:rPr>
          <w:rFonts w:ascii="Times New Roman" w:hAnsi="Times New Roman"/>
          <w:sz w:val="24"/>
          <w:szCs w:val="24"/>
        </w:rPr>
      </w:pPr>
    </w:p>
    <w:p w14:paraId="7EFD4EDA" w14:textId="387FDDCF" w:rsidR="00C53D47" w:rsidRPr="00B64246" w:rsidRDefault="008D4EA1" w:rsidP="00C53D47">
      <w:pPr>
        <w:pStyle w:val="ListParagraph"/>
        <w:numPr>
          <w:ilvl w:val="0"/>
          <w:numId w:val="95"/>
        </w:numPr>
        <w:spacing w:after="0" w:line="240" w:lineRule="auto"/>
        <w:jc w:val="both"/>
        <w:rPr>
          <w:b/>
          <w:bCs/>
          <w:color w:val="002060"/>
          <w:szCs w:val="24"/>
        </w:rPr>
      </w:pPr>
      <w:r w:rsidRPr="00B64246">
        <w:rPr>
          <w:b/>
          <w:bCs/>
          <w:color w:val="002060"/>
          <w:szCs w:val="24"/>
        </w:rPr>
        <w:t xml:space="preserve">12.1. </w:t>
      </w:r>
      <w:r w:rsidR="00C53D47" w:rsidRPr="00B64246">
        <w:rPr>
          <w:b/>
          <w:bCs/>
          <w:color w:val="002060"/>
          <w:szCs w:val="24"/>
        </w:rPr>
        <w:t>Personāls</w:t>
      </w:r>
    </w:p>
    <w:p w14:paraId="43A07D8C" w14:textId="77777777" w:rsidR="00C53D47" w:rsidRPr="00B64246" w:rsidRDefault="00C53D47" w:rsidP="00FA49BD">
      <w:pPr>
        <w:spacing w:after="0" w:line="240" w:lineRule="auto"/>
        <w:ind w:firstLine="567"/>
        <w:jc w:val="both"/>
        <w:rPr>
          <w:rFonts w:ascii="Times New Roman" w:hAnsi="Times New Roman" w:cs="Times New Roman"/>
          <w:b/>
          <w:bCs/>
          <w:sz w:val="24"/>
          <w:szCs w:val="24"/>
        </w:rPr>
      </w:pPr>
    </w:p>
    <w:p w14:paraId="29FF69F8" w14:textId="77777777" w:rsidR="00FA49BD" w:rsidRPr="00B64246" w:rsidRDefault="00FA49BD" w:rsidP="00FA49BD">
      <w:pPr>
        <w:numPr>
          <w:ilvl w:val="0"/>
          <w:numId w:val="45"/>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gadā Bauskas slimnīcā darbu uzsākuši kopumā 103 darbinieki (tajā skaitā 39 Bauskas slimnīcas filiālēs Iecavā un Vecumniekos), lai nodrošinātu pakalpojumu sniegšanu un attīstību.  2024. gadā ārstu vidējais vecums ir 47 gadi, vidējā medicīnas personāla vidējais vecums – 48 gadi, pārējo darbinieku (tajā skaitā rezidenti) vidējais vecums – 46 gadi. </w:t>
      </w:r>
    </w:p>
    <w:p w14:paraId="46911633" w14:textId="77777777" w:rsidR="00FA49BD" w:rsidRPr="00B64246" w:rsidRDefault="00FA49BD" w:rsidP="00FA49BD">
      <w:pPr>
        <w:spacing w:after="0" w:line="240" w:lineRule="auto"/>
        <w:ind w:firstLine="567"/>
        <w:jc w:val="both"/>
        <w:rPr>
          <w:rFonts w:ascii="Times New Roman" w:hAnsi="Times New Roman" w:cs="Times New Roman"/>
          <w:sz w:val="24"/>
          <w:szCs w:val="24"/>
        </w:rPr>
      </w:pPr>
    </w:p>
    <w:p w14:paraId="470D8AD4" w14:textId="7417A4C6" w:rsidR="00FA49BD" w:rsidRPr="00B64246" w:rsidRDefault="00FA49BD" w:rsidP="003D48FB">
      <w:pPr>
        <w:spacing w:after="0" w:line="240" w:lineRule="auto"/>
        <w:ind w:firstLine="567"/>
        <w:jc w:val="center"/>
        <w:rPr>
          <w:rFonts w:ascii="Times New Roman" w:hAnsi="Times New Roman" w:cs="Times New Roman"/>
          <w:sz w:val="24"/>
          <w:szCs w:val="24"/>
        </w:rPr>
      </w:pPr>
      <w:r w:rsidRPr="00B64246">
        <w:rPr>
          <w:rFonts w:ascii="Times New Roman" w:hAnsi="Times New Roman" w:cs="Times New Roman"/>
          <w:noProof/>
          <w:sz w:val="24"/>
          <w:szCs w:val="24"/>
        </w:rPr>
        <w:drawing>
          <wp:inline distT="0" distB="0" distL="0" distR="0" wp14:anchorId="5CA1B8B0" wp14:editId="1E1BC40A">
            <wp:extent cx="3962400" cy="2238375"/>
            <wp:effectExtent l="0" t="0" r="0" b="9525"/>
            <wp:docPr id="193036926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62400" cy="2238375"/>
                    </a:xfrm>
                    <a:prstGeom prst="rect">
                      <a:avLst/>
                    </a:prstGeom>
                    <a:noFill/>
                    <a:ln>
                      <a:noFill/>
                    </a:ln>
                  </pic:spPr>
                </pic:pic>
              </a:graphicData>
            </a:graphic>
          </wp:inline>
        </w:drawing>
      </w:r>
    </w:p>
    <w:p w14:paraId="6D93BADC" w14:textId="77777777" w:rsidR="00FA49BD" w:rsidRPr="00B64246" w:rsidRDefault="00FA49BD" w:rsidP="00FA49BD">
      <w:pPr>
        <w:spacing w:after="0" w:line="240" w:lineRule="auto"/>
        <w:ind w:firstLine="567"/>
        <w:jc w:val="both"/>
        <w:rPr>
          <w:rFonts w:ascii="Times New Roman" w:hAnsi="Times New Roman" w:cs="Times New Roman"/>
          <w:sz w:val="24"/>
          <w:szCs w:val="24"/>
        </w:rPr>
      </w:pPr>
    </w:p>
    <w:p w14:paraId="57746D93" w14:textId="77777777" w:rsidR="00FA49BD" w:rsidRPr="00B64246" w:rsidRDefault="00FA49BD" w:rsidP="00FA49BD">
      <w:pPr>
        <w:numPr>
          <w:ilvl w:val="0"/>
          <w:numId w:val="45"/>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Pērn darbu Bauskas slimnīcā uzsākuši 4 </w:t>
      </w:r>
      <w:proofErr w:type="spellStart"/>
      <w:r w:rsidRPr="00B64246">
        <w:rPr>
          <w:rFonts w:ascii="Times New Roman" w:hAnsi="Times New Roman" w:cs="Times New Roman"/>
          <w:sz w:val="24"/>
          <w:szCs w:val="24"/>
        </w:rPr>
        <w:t>oftalmologi</w:t>
      </w:r>
      <w:proofErr w:type="spellEnd"/>
      <w:r w:rsidRPr="00B64246">
        <w:rPr>
          <w:rFonts w:ascii="Times New Roman" w:hAnsi="Times New Roman" w:cs="Times New Roman"/>
          <w:sz w:val="24"/>
          <w:szCs w:val="24"/>
        </w:rPr>
        <w:t xml:space="preserve"> (tajā skaitā </w:t>
      </w:r>
      <w:proofErr w:type="spellStart"/>
      <w:r w:rsidRPr="00B64246">
        <w:rPr>
          <w:rFonts w:ascii="Times New Roman" w:hAnsi="Times New Roman" w:cs="Times New Roman"/>
          <w:sz w:val="24"/>
          <w:szCs w:val="24"/>
        </w:rPr>
        <w:t>oftalmologs</w:t>
      </w:r>
      <w:proofErr w:type="spellEnd"/>
      <w:r w:rsidRPr="00B64246">
        <w:rPr>
          <w:rFonts w:ascii="Times New Roman" w:hAnsi="Times New Roman" w:cs="Times New Roman"/>
          <w:sz w:val="24"/>
          <w:szCs w:val="24"/>
        </w:rPr>
        <w:t xml:space="preserve">-ķirurgs), 3 Lietišķās uzvedības analīzes (ABA) speciālisti, 3 dermatologi, 2 fizioterapeiti, 2 radiologi, </w:t>
      </w:r>
      <w:proofErr w:type="spellStart"/>
      <w:r w:rsidRPr="00B64246">
        <w:rPr>
          <w:rFonts w:ascii="Times New Roman" w:hAnsi="Times New Roman" w:cs="Times New Roman"/>
          <w:sz w:val="24"/>
          <w:szCs w:val="24"/>
        </w:rPr>
        <w:t>audiologopēds</w:t>
      </w:r>
      <w:proofErr w:type="spellEnd"/>
      <w:r w:rsidRPr="00B64246">
        <w:rPr>
          <w:rFonts w:ascii="Times New Roman" w:hAnsi="Times New Roman" w:cs="Times New Roman"/>
          <w:sz w:val="24"/>
          <w:szCs w:val="24"/>
        </w:rPr>
        <w:t xml:space="preserve">, farmaceits, </w:t>
      </w:r>
      <w:proofErr w:type="spellStart"/>
      <w:r w:rsidRPr="00B64246">
        <w:rPr>
          <w:rFonts w:ascii="Times New Roman" w:hAnsi="Times New Roman" w:cs="Times New Roman"/>
          <w:sz w:val="24"/>
          <w:szCs w:val="24"/>
        </w:rPr>
        <w:t>pneimonologs</w:t>
      </w:r>
      <w:proofErr w:type="spellEnd"/>
      <w:r w:rsidRPr="00B64246">
        <w:rPr>
          <w:rFonts w:ascii="Times New Roman" w:hAnsi="Times New Roman" w:cs="Times New Roman"/>
          <w:sz w:val="24"/>
          <w:szCs w:val="24"/>
        </w:rPr>
        <w:t xml:space="preserve">, </w:t>
      </w:r>
      <w:proofErr w:type="spellStart"/>
      <w:r w:rsidRPr="00B64246">
        <w:rPr>
          <w:rFonts w:ascii="Times New Roman" w:hAnsi="Times New Roman" w:cs="Times New Roman"/>
          <w:sz w:val="24"/>
          <w:szCs w:val="24"/>
        </w:rPr>
        <w:t>flebologs</w:t>
      </w:r>
      <w:proofErr w:type="spellEnd"/>
      <w:r w:rsidRPr="00B64246">
        <w:rPr>
          <w:rFonts w:ascii="Times New Roman" w:hAnsi="Times New Roman" w:cs="Times New Roman"/>
          <w:sz w:val="24"/>
          <w:szCs w:val="24"/>
        </w:rPr>
        <w:t>, kardiologs-</w:t>
      </w:r>
      <w:proofErr w:type="spellStart"/>
      <w:r w:rsidRPr="00B64246">
        <w:rPr>
          <w:rFonts w:ascii="Times New Roman" w:hAnsi="Times New Roman" w:cs="Times New Roman"/>
          <w:sz w:val="24"/>
          <w:szCs w:val="24"/>
        </w:rPr>
        <w:t>ehokardiogrāfijas</w:t>
      </w:r>
      <w:proofErr w:type="spellEnd"/>
      <w:r w:rsidRPr="00B64246">
        <w:rPr>
          <w:rFonts w:ascii="Times New Roman" w:hAnsi="Times New Roman" w:cs="Times New Roman"/>
          <w:sz w:val="24"/>
          <w:szCs w:val="24"/>
        </w:rPr>
        <w:t xml:space="preserve"> speciālists, kardiologs, u.c. Jauni speciālisti piesaistīti arī Bauskas slimnīcas filiālēs Iecavā un Vecumniekos, kuras tika izveidotas 2024. gada rudenī.</w:t>
      </w:r>
    </w:p>
    <w:p w14:paraId="289C90B9" w14:textId="77777777" w:rsidR="00FA49BD" w:rsidRPr="00B64246" w:rsidRDefault="00FA49BD" w:rsidP="00FA49BD">
      <w:pPr>
        <w:numPr>
          <w:ilvl w:val="0"/>
          <w:numId w:val="45"/>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gadā SIA “Bauskas slimnīca” ir noslēgusi līgumus ar astoņiem rezidentiem. Sadarbības līgumi noslēgti ar šādu specialitāšu rezidentiem – bērnu neirologs, ginekologs, ķirurgs, </w:t>
      </w:r>
      <w:proofErr w:type="spellStart"/>
      <w:r w:rsidRPr="00B64246">
        <w:rPr>
          <w:rFonts w:ascii="Times New Roman" w:hAnsi="Times New Roman" w:cs="Times New Roman"/>
          <w:sz w:val="24"/>
          <w:szCs w:val="24"/>
        </w:rPr>
        <w:t>traumatologs</w:t>
      </w:r>
      <w:proofErr w:type="spellEnd"/>
      <w:r w:rsidRPr="00B64246">
        <w:rPr>
          <w:rFonts w:ascii="Times New Roman" w:hAnsi="Times New Roman" w:cs="Times New Roman"/>
          <w:sz w:val="24"/>
          <w:szCs w:val="24"/>
        </w:rPr>
        <w:t xml:space="preserve"> – ortopēds, </w:t>
      </w:r>
      <w:proofErr w:type="spellStart"/>
      <w:r w:rsidRPr="00B64246">
        <w:rPr>
          <w:rFonts w:ascii="Times New Roman" w:hAnsi="Times New Roman" w:cs="Times New Roman"/>
          <w:sz w:val="24"/>
          <w:szCs w:val="24"/>
        </w:rPr>
        <w:t>oftalmologs</w:t>
      </w:r>
      <w:proofErr w:type="spellEnd"/>
      <w:r w:rsidRPr="00B64246">
        <w:rPr>
          <w:rFonts w:ascii="Times New Roman" w:hAnsi="Times New Roman" w:cs="Times New Roman"/>
          <w:sz w:val="24"/>
          <w:szCs w:val="24"/>
        </w:rPr>
        <w:t>, paliatīvās aprūpes speciālists (</w:t>
      </w:r>
      <w:proofErr w:type="spellStart"/>
      <w:r w:rsidRPr="00B64246">
        <w:rPr>
          <w:rFonts w:ascii="Times New Roman" w:hAnsi="Times New Roman" w:cs="Times New Roman"/>
          <w:sz w:val="24"/>
          <w:szCs w:val="24"/>
        </w:rPr>
        <w:t>papildspecialitāte</w:t>
      </w:r>
      <w:proofErr w:type="spellEnd"/>
      <w:r w:rsidRPr="00B64246">
        <w:rPr>
          <w:rFonts w:ascii="Times New Roman" w:hAnsi="Times New Roman" w:cs="Times New Roman"/>
          <w:sz w:val="24"/>
          <w:szCs w:val="24"/>
        </w:rPr>
        <w:t>), ģimenes ārsts.</w:t>
      </w:r>
    </w:p>
    <w:p w14:paraId="1968C766" w14:textId="77777777" w:rsidR="00FA49BD" w:rsidRPr="00B64246" w:rsidRDefault="00FA49BD" w:rsidP="00FA49BD">
      <w:pPr>
        <w:numPr>
          <w:ilvl w:val="0"/>
          <w:numId w:val="45"/>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Bauskas novada pašvaldība atbalstīja SIA “Bauskas slimnīca” dalību </w:t>
      </w:r>
      <w:proofErr w:type="spellStart"/>
      <w:r w:rsidRPr="00B64246">
        <w:rPr>
          <w:rFonts w:ascii="Times New Roman" w:hAnsi="Times New Roman" w:cs="Times New Roman"/>
          <w:sz w:val="24"/>
          <w:szCs w:val="24"/>
        </w:rPr>
        <w:t>remigrācijas</w:t>
      </w:r>
      <w:proofErr w:type="spellEnd"/>
      <w:r w:rsidRPr="00B64246">
        <w:rPr>
          <w:rFonts w:ascii="Times New Roman" w:hAnsi="Times New Roman" w:cs="Times New Roman"/>
          <w:sz w:val="24"/>
          <w:szCs w:val="24"/>
        </w:rPr>
        <w:t xml:space="preserve"> atbalsta pasākumā “Atgriezies Bauskas novadā!”. Atbalsta pasākuma mērķis ir veicināt iedzīvotāju vēlmi atgriezties Latvijā, līdzfinansējot jaunu darba vietu radīšanu </w:t>
      </w:r>
      <w:proofErr w:type="spellStart"/>
      <w:r w:rsidRPr="00B64246">
        <w:rPr>
          <w:rFonts w:ascii="Times New Roman" w:hAnsi="Times New Roman" w:cs="Times New Roman"/>
          <w:sz w:val="24"/>
          <w:szCs w:val="24"/>
        </w:rPr>
        <w:t>remigrantiem</w:t>
      </w:r>
      <w:proofErr w:type="spellEnd"/>
      <w:r w:rsidRPr="00B64246">
        <w:rPr>
          <w:rFonts w:ascii="Times New Roman" w:hAnsi="Times New Roman" w:cs="Times New Roman"/>
          <w:sz w:val="24"/>
          <w:szCs w:val="24"/>
        </w:rPr>
        <w:t xml:space="preserve"> vai atbalsta sniegšanu </w:t>
      </w:r>
      <w:proofErr w:type="spellStart"/>
      <w:r w:rsidRPr="00B64246">
        <w:rPr>
          <w:rFonts w:ascii="Times New Roman" w:hAnsi="Times New Roman" w:cs="Times New Roman"/>
          <w:sz w:val="24"/>
          <w:szCs w:val="24"/>
        </w:rPr>
        <w:t>jaunizveidotiem</w:t>
      </w:r>
      <w:proofErr w:type="spellEnd"/>
      <w:r w:rsidRPr="00B64246">
        <w:rPr>
          <w:rFonts w:ascii="Times New Roman" w:hAnsi="Times New Roman" w:cs="Times New Roman"/>
          <w:sz w:val="24"/>
          <w:szCs w:val="24"/>
        </w:rPr>
        <w:t xml:space="preserve"> </w:t>
      </w:r>
      <w:proofErr w:type="spellStart"/>
      <w:r w:rsidRPr="00B64246">
        <w:rPr>
          <w:rFonts w:ascii="Times New Roman" w:hAnsi="Times New Roman" w:cs="Times New Roman"/>
          <w:sz w:val="24"/>
          <w:szCs w:val="24"/>
        </w:rPr>
        <w:t>remigrantu</w:t>
      </w:r>
      <w:proofErr w:type="spellEnd"/>
      <w:r w:rsidRPr="00B64246">
        <w:rPr>
          <w:rFonts w:ascii="Times New Roman" w:hAnsi="Times New Roman" w:cs="Times New Roman"/>
          <w:sz w:val="24"/>
          <w:szCs w:val="24"/>
        </w:rPr>
        <w:t xml:space="preserve"> uzņēmumiem. SIA “Bauskas slimnīca”, īstenojot dalību pasākumā “Atgriezies Bauskas novadā” piedāvā </w:t>
      </w:r>
      <w:proofErr w:type="spellStart"/>
      <w:r w:rsidRPr="00B64246">
        <w:rPr>
          <w:rFonts w:ascii="Times New Roman" w:hAnsi="Times New Roman" w:cs="Times New Roman"/>
          <w:sz w:val="24"/>
          <w:szCs w:val="24"/>
        </w:rPr>
        <w:t>remigrantiem</w:t>
      </w:r>
      <w:proofErr w:type="spellEnd"/>
      <w:r w:rsidRPr="00B64246">
        <w:rPr>
          <w:rFonts w:ascii="Times New Roman" w:hAnsi="Times New Roman" w:cs="Times New Roman"/>
          <w:sz w:val="24"/>
          <w:szCs w:val="24"/>
        </w:rPr>
        <w:t xml:space="preserve"> šādas vakances: ārsta palīgs Neatliekamās medicīnas un pacientu uzņemšanas nodaļā un Fizioterapeits.</w:t>
      </w:r>
    </w:p>
    <w:p w14:paraId="63B664C0" w14:textId="77777777" w:rsidR="00FA49BD" w:rsidRPr="00B64246" w:rsidRDefault="00FA49BD" w:rsidP="00FA49BD">
      <w:pPr>
        <w:numPr>
          <w:ilvl w:val="0"/>
          <w:numId w:val="45"/>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Tiek veicināta darbinieku tālākizglītība. Bauskas slimnīcas jaunajiem vadītājiem un topošajiem vadošajiem speciālistiem norisinājās uzņēmuma “WIN </w:t>
      </w:r>
      <w:proofErr w:type="spellStart"/>
      <w:r w:rsidRPr="00B64246">
        <w:rPr>
          <w:rFonts w:ascii="Times New Roman" w:hAnsi="Times New Roman" w:cs="Times New Roman"/>
          <w:sz w:val="24"/>
          <w:szCs w:val="24"/>
        </w:rPr>
        <w:t>partners</w:t>
      </w:r>
      <w:proofErr w:type="spellEnd"/>
      <w:r w:rsidRPr="00B64246">
        <w:rPr>
          <w:rFonts w:ascii="Times New Roman" w:hAnsi="Times New Roman" w:cs="Times New Roman"/>
          <w:sz w:val="24"/>
          <w:szCs w:val="24"/>
        </w:rPr>
        <w:t xml:space="preserve">” apmācības “No speciālista par vadītāju”. Mācību mērķis ir palīdzēt jaunajiem vadītājiem tikt galā ar darba izaicinājumiem, uzņemoties jaunus pienākumus un iedrošināti pārslēgties no speciālista uz vadītāja domāšanu un uzņemties atbildību par komandas vadību. Divās mācību grupās Bauskas slimnīcas un tās filiāļu Klientu apkalpošanas centru darbinieki un citi darbinieki, kuru ikdienas pienākumi saistīti ar klientu apkalpošanu, piedalījās uzņēmuma “WIN </w:t>
      </w:r>
      <w:proofErr w:type="spellStart"/>
      <w:r w:rsidRPr="00B64246">
        <w:rPr>
          <w:rFonts w:ascii="Times New Roman" w:hAnsi="Times New Roman" w:cs="Times New Roman"/>
          <w:sz w:val="24"/>
          <w:szCs w:val="24"/>
        </w:rPr>
        <w:t>partners</w:t>
      </w:r>
      <w:proofErr w:type="spellEnd"/>
      <w:r w:rsidRPr="00B64246">
        <w:rPr>
          <w:rFonts w:ascii="Times New Roman" w:hAnsi="Times New Roman" w:cs="Times New Roman"/>
          <w:sz w:val="24"/>
          <w:szCs w:val="24"/>
        </w:rPr>
        <w:t>” apmācībās “Izcila klientu apkalpošana”.</w:t>
      </w:r>
    </w:p>
    <w:p w14:paraId="67440BA4" w14:textId="77777777" w:rsidR="00FA49BD" w:rsidRPr="00B64246" w:rsidRDefault="00FA49BD" w:rsidP="00FA49BD">
      <w:pPr>
        <w:numPr>
          <w:ilvl w:val="0"/>
          <w:numId w:val="45"/>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lastRenderedPageBreak/>
        <w:t xml:space="preserve">Bauskas slimnīcas darbiniekiem organizētas vairākas pieredzes apmaiņas vizītes. Bauskas slimnīcas Rehabilitācijas un Terapijas, aprūpes nodaļu pārstāvji devās uz Vidzemes slimnīcu, lai gūtu pieredzi par akūtās rehabilitācijas iespējām jaukta profila gultās. Tāpat Bauskas slimnīcas pārstāvji pieredzes apmaiņas vizītē viesojās Rīgas Austrumu klīniskās universitātes slimnīcā, tiekoties ar kolēģiem no rehabilitācijas, </w:t>
      </w:r>
      <w:proofErr w:type="spellStart"/>
      <w:r w:rsidRPr="00B64246">
        <w:rPr>
          <w:rFonts w:ascii="Times New Roman" w:hAnsi="Times New Roman" w:cs="Times New Roman"/>
          <w:sz w:val="24"/>
          <w:szCs w:val="24"/>
        </w:rPr>
        <w:t>personālvadības</w:t>
      </w:r>
      <w:proofErr w:type="spellEnd"/>
      <w:r w:rsidRPr="00B64246">
        <w:rPr>
          <w:rFonts w:ascii="Times New Roman" w:hAnsi="Times New Roman" w:cs="Times New Roman"/>
          <w:sz w:val="24"/>
          <w:szCs w:val="24"/>
        </w:rPr>
        <w:t xml:space="preserve">, sabiedrisko attiecību, klientu apkalpošanas jomām un apmeklējot RAKUS Neatliekamās medicīnas un pacientu uzņemšanas klīnikas </w:t>
      </w:r>
      <w:proofErr w:type="spellStart"/>
      <w:r w:rsidRPr="00B64246">
        <w:rPr>
          <w:rFonts w:ascii="Times New Roman" w:hAnsi="Times New Roman" w:cs="Times New Roman"/>
          <w:sz w:val="24"/>
          <w:szCs w:val="24"/>
        </w:rPr>
        <w:t>jaunuzbūvētās</w:t>
      </w:r>
      <w:proofErr w:type="spellEnd"/>
      <w:r w:rsidRPr="00B64246">
        <w:rPr>
          <w:rFonts w:ascii="Times New Roman" w:hAnsi="Times New Roman" w:cs="Times New Roman"/>
          <w:sz w:val="24"/>
          <w:szCs w:val="24"/>
        </w:rPr>
        <w:t xml:space="preserve"> Infekciju bloka telpas.</w:t>
      </w:r>
    </w:p>
    <w:p w14:paraId="387F7004" w14:textId="77777777" w:rsidR="00FA49BD" w:rsidRPr="00B64246" w:rsidRDefault="00FA49BD" w:rsidP="00FA49BD">
      <w:pPr>
        <w:spacing w:after="0" w:line="240" w:lineRule="auto"/>
        <w:ind w:firstLine="567"/>
        <w:jc w:val="both"/>
        <w:rPr>
          <w:rFonts w:ascii="Times New Roman" w:hAnsi="Times New Roman" w:cs="Times New Roman"/>
          <w:sz w:val="24"/>
          <w:szCs w:val="24"/>
        </w:rPr>
      </w:pPr>
    </w:p>
    <w:p w14:paraId="68831D4D" w14:textId="77777777" w:rsidR="002C0145" w:rsidRPr="00B64246" w:rsidRDefault="002C0145" w:rsidP="00FA49BD">
      <w:pPr>
        <w:spacing w:after="0" w:line="240" w:lineRule="auto"/>
        <w:ind w:firstLine="567"/>
        <w:jc w:val="both"/>
        <w:rPr>
          <w:rFonts w:ascii="Times New Roman" w:hAnsi="Times New Roman" w:cs="Times New Roman"/>
          <w:sz w:val="24"/>
          <w:szCs w:val="24"/>
        </w:rPr>
      </w:pPr>
    </w:p>
    <w:p w14:paraId="0BF91057" w14:textId="5C865F26" w:rsidR="00FA49BD" w:rsidRPr="00B64246" w:rsidRDefault="008D4EA1" w:rsidP="00C53D47">
      <w:pPr>
        <w:pStyle w:val="ListParagraph"/>
        <w:numPr>
          <w:ilvl w:val="0"/>
          <w:numId w:val="95"/>
        </w:numPr>
        <w:spacing w:after="0" w:line="240" w:lineRule="auto"/>
        <w:jc w:val="both"/>
        <w:rPr>
          <w:b/>
          <w:bCs/>
          <w:color w:val="002060"/>
          <w:szCs w:val="24"/>
        </w:rPr>
      </w:pPr>
      <w:r w:rsidRPr="00B64246">
        <w:rPr>
          <w:b/>
          <w:bCs/>
          <w:color w:val="002060"/>
          <w:szCs w:val="24"/>
        </w:rPr>
        <w:t xml:space="preserve">13. </w:t>
      </w:r>
      <w:r w:rsidR="00FA49BD" w:rsidRPr="00B64246">
        <w:rPr>
          <w:b/>
          <w:bCs/>
          <w:color w:val="002060"/>
          <w:szCs w:val="24"/>
        </w:rPr>
        <w:t>Filiāles Iecavā un Vecumniekos</w:t>
      </w:r>
    </w:p>
    <w:p w14:paraId="633702B5" w14:textId="77777777" w:rsidR="002C0145" w:rsidRPr="00B64246" w:rsidRDefault="002C0145" w:rsidP="00FA49BD">
      <w:pPr>
        <w:spacing w:after="0" w:line="240" w:lineRule="auto"/>
        <w:ind w:firstLine="567"/>
        <w:jc w:val="both"/>
        <w:rPr>
          <w:rFonts w:ascii="Times New Roman" w:hAnsi="Times New Roman" w:cs="Times New Roman"/>
          <w:sz w:val="24"/>
          <w:szCs w:val="24"/>
        </w:rPr>
      </w:pPr>
    </w:p>
    <w:p w14:paraId="1BDE0D9C" w14:textId="77777777" w:rsidR="006411A8" w:rsidRPr="00B64246" w:rsidRDefault="00FA49BD"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 xml:space="preserve">Noslēdzoties Iecavas veselības centra reorganizācijai, tā saistības pārņēma "Bauskas slimnīca", saglabājot esošos veselības pakalpojumus un nodrošinot jaunu aprūpes pakalpojumu pieejamību tuvāk iedzīvotāju dzīvesvietai – Bauskas slimnīcas filiālēs Iecavā un Vecumniekos. Pārskata periodā veikti nepieciešamie organizatoriskie darbi vienotas Bauskas novada veselības aprūpes ekosistēmas izveidei un attīstībai, notiekot Iecavas veselības centra reorganizācijas procesam. SIA Bauskas slimnīca filiāle "Iecava" 2024. gadā konsultācijas un izmeklējumus uzsāka sniegt jauni speciālisti – dermatologs, USG speciālists, </w:t>
      </w:r>
      <w:proofErr w:type="spellStart"/>
      <w:r w:rsidRPr="00B64246">
        <w:rPr>
          <w:rFonts w:ascii="Times New Roman" w:hAnsi="Times New Roman" w:cs="Times New Roman"/>
          <w:sz w:val="24"/>
          <w:szCs w:val="24"/>
        </w:rPr>
        <w:t>pneimonologs</w:t>
      </w:r>
      <w:proofErr w:type="spellEnd"/>
      <w:r w:rsidRPr="00B64246">
        <w:rPr>
          <w:rFonts w:ascii="Times New Roman" w:hAnsi="Times New Roman" w:cs="Times New Roman"/>
          <w:sz w:val="24"/>
          <w:szCs w:val="24"/>
        </w:rPr>
        <w:t xml:space="preserve">, neiroķirurgs, urologs, pacientu pieņemšanu pēc prombūtnes atsākusi ginekoloģe-dzemdību speciāliste. Tāpat darbam Iecavas filiālē piesaistīta jauna ģimenes ārste Dr. Liene Rituma (aizvieto ilgstošā prombūtnē esošo ģimenes ārsti Lindu Bāru). 2024. gada nogalē Iecavas filiālē uzstādīta jauna digitālā rentgena iekārta, kas nodrošina uzlabotas un mūsdienīgas diagnostikas iespējas iedzīvotājiem. </w:t>
      </w:r>
    </w:p>
    <w:p w14:paraId="56FA1242" w14:textId="6188BEEF" w:rsidR="006411A8" w:rsidRPr="00B64246" w:rsidRDefault="006411A8"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Attīstot Iecavas filiālē veselības aprūpes pakalpojumu pieejamību ilgtermiņā, veidojot veselības aprūpes ekosistēmu Bauskas novadā un izmantojot pieejamo infrastruktūru, Iecavas filiālē ilgtermiņā plānojami un attīstāmi, ne tikai ambulatorie, bet arī dienas stacionāra pakalpojumi, kas nedublē dienas stacionārus Bauskas slimnīcas dienas stacionārā. Minētais organizējams veidojot efektīvu un racionālu pacientu plūsmu, efektīvu slimnīcas kā kapitālsab</w:t>
      </w:r>
      <w:r w:rsidR="003D4488" w:rsidRPr="00B64246">
        <w:rPr>
          <w:rFonts w:ascii="Times New Roman" w:hAnsi="Times New Roman" w:cs="Times New Roman"/>
          <w:sz w:val="24"/>
          <w:szCs w:val="24"/>
        </w:rPr>
        <w:t>ie</w:t>
      </w:r>
      <w:r w:rsidRPr="00B64246">
        <w:rPr>
          <w:rFonts w:ascii="Times New Roman" w:hAnsi="Times New Roman" w:cs="Times New Roman"/>
          <w:sz w:val="24"/>
          <w:szCs w:val="24"/>
        </w:rPr>
        <w:t>drības attīstības konceptu un finanšu pārvaldību un nodrošinot daudzveidīgu veselības aprūpes pakalpojumu daudzveidību Bauskas novadā.</w:t>
      </w:r>
    </w:p>
    <w:p w14:paraId="6CF486A3" w14:textId="30BCD311" w:rsidR="00FA49BD" w:rsidRPr="00B64246" w:rsidRDefault="00FA49BD"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 xml:space="preserve">Savukārt SIA Bauskas slimnīca filiāle "Vecumnieki" paplašināts pakalpojumu klāsts, nodrošinot </w:t>
      </w:r>
      <w:proofErr w:type="spellStart"/>
      <w:r w:rsidRPr="00B64246">
        <w:rPr>
          <w:rFonts w:ascii="Times New Roman" w:hAnsi="Times New Roman" w:cs="Times New Roman"/>
          <w:sz w:val="24"/>
          <w:szCs w:val="24"/>
        </w:rPr>
        <w:t>audiologopēda</w:t>
      </w:r>
      <w:proofErr w:type="spellEnd"/>
      <w:r w:rsidRPr="00B64246">
        <w:rPr>
          <w:rFonts w:ascii="Times New Roman" w:hAnsi="Times New Roman" w:cs="Times New Roman"/>
          <w:sz w:val="24"/>
          <w:szCs w:val="24"/>
        </w:rPr>
        <w:t xml:space="preserve"> konsultācijas, kā arī piedāvājot valsts apmaksātu </w:t>
      </w:r>
      <w:proofErr w:type="spellStart"/>
      <w:r w:rsidRPr="00B64246">
        <w:rPr>
          <w:rFonts w:ascii="Times New Roman" w:hAnsi="Times New Roman" w:cs="Times New Roman"/>
          <w:sz w:val="24"/>
          <w:szCs w:val="24"/>
        </w:rPr>
        <w:t>podoloģijas</w:t>
      </w:r>
      <w:proofErr w:type="spellEnd"/>
      <w:r w:rsidRPr="00B64246">
        <w:rPr>
          <w:rFonts w:ascii="Times New Roman" w:hAnsi="Times New Roman" w:cs="Times New Roman"/>
          <w:sz w:val="24"/>
          <w:szCs w:val="24"/>
        </w:rPr>
        <w:t xml:space="preserve"> jeb pēdu aprūpes pakalpojumu. Pacientiem tiek nodrošināta ērta un vienota pierakstu iespēja gan Bauskas slimnīcā, gan tās filiālēs.</w:t>
      </w:r>
    </w:p>
    <w:p w14:paraId="6A137D22" w14:textId="11DE1931" w:rsidR="003D48FB" w:rsidRPr="00B64246" w:rsidRDefault="003D48FB"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Pakalpojumu pieejamības uzlabošanai Vecumniekos ilgtermiņā jāvērtē filiāles Vecumnieki telpas Vecumnieku pagasta centrā, kas nodrošinātu un uzlabotu pakalpojumu pieejamību iedzīvotājiem bez personīgā transporta un kustību traucējumiem. Minētais pamatojams ar to, ka esošais izvietojums ir nost no Vecumnieku centra un nav viegli sasniedzams ar sabiedrisko transportu tā atrašanās vietas dēļ. Tādejādi izvietojot Vecumnieku centrā, ne tikai palielinātu iedzīvotāju fizisko pieejamību, bet arī veicinātu jaunu speciālistu piesaisti un noslodzi. Jo vērtējot esošo situāciju ir vērojams, ka, neraugoties uz regul</w:t>
      </w:r>
      <w:r w:rsidR="008B6F50" w:rsidRPr="00B64246">
        <w:rPr>
          <w:rFonts w:ascii="Times New Roman" w:hAnsi="Times New Roman" w:cs="Times New Roman"/>
          <w:sz w:val="24"/>
          <w:szCs w:val="24"/>
        </w:rPr>
        <w:t>ār</w:t>
      </w:r>
      <w:r w:rsidRPr="00B64246">
        <w:rPr>
          <w:rFonts w:ascii="Times New Roman" w:hAnsi="Times New Roman" w:cs="Times New Roman"/>
          <w:sz w:val="24"/>
          <w:szCs w:val="24"/>
        </w:rPr>
        <w:t>o iedzīvotāju informēšanu par speciālistu pieejamību, paliek atsevišķi pieraksti tukši, proti, ar brīvu pieraksta iespēju. Lai gan no kopējā pagasta un tuvāko apdzīvoto vietu iedzīvotāju skaita – nepieciešamība ir un pakalpojumu saņēmēji ir. Līdz ar ko ir risināms un domājams jautājums par filiāles atrašanās vietas maiņu.</w:t>
      </w:r>
    </w:p>
    <w:p w14:paraId="2DF612DB" w14:textId="77777777" w:rsidR="002C0145" w:rsidRPr="00B64246" w:rsidRDefault="002C0145" w:rsidP="003D48FB">
      <w:pPr>
        <w:spacing w:after="0" w:line="240" w:lineRule="auto"/>
        <w:jc w:val="both"/>
        <w:rPr>
          <w:rFonts w:ascii="Times New Roman" w:hAnsi="Times New Roman" w:cs="Times New Roman"/>
          <w:sz w:val="24"/>
          <w:szCs w:val="24"/>
        </w:rPr>
      </w:pPr>
    </w:p>
    <w:p w14:paraId="0E0340C5" w14:textId="68AD5FFE" w:rsidR="00FA49BD" w:rsidRPr="00B64246" w:rsidRDefault="00C53D47" w:rsidP="00FA49BD">
      <w:pPr>
        <w:spacing w:after="0" w:line="240" w:lineRule="auto"/>
        <w:ind w:firstLine="567"/>
        <w:jc w:val="both"/>
        <w:rPr>
          <w:rFonts w:ascii="Times New Roman" w:hAnsi="Times New Roman" w:cs="Times New Roman"/>
          <w:b/>
          <w:bCs/>
          <w:color w:val="002060"/>
          <w:sz w:val="24"/>
          <w:szCs w:val="24"/>
        </w:rPr>
      </w:pPr>
      <w:r w:rsidRPr="00B64246">
        <w:rPr>
          <w:b/>
          <w:noProof/>
          <w:color w:val="002060"/>
          <w:sz w:val="24"/>
          <w:szCs w:val="24"/>
          <w14:ligatures w14:val="standardContextual"/>
        </w:rPr>
        <w:lastRenderedPageBreak/>
        <w:drawing>
          <wp:inline distT="0" distB="0" distL="0" distR="0" wp14:anchorId="1B7CC062" wp14:editId="1BED3403">
            <wp:extent cx="71120" cy="142117"/>
            <wp:effectExtent l="0" t="0" r="5080" b="0"/>
            <wp:docPr id="95080222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63044" name="Attēls 88386304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9894" cy="159650"/>
                    </a:xfrm>
                    <a:prstGeom prst="rect">
                      <a:avLst/>
                    </a:prstGeom>
                  </pic:spPr>
                </pic:pic>
              </a:graphicData>
            </a:graphic>
          </wp:inline>
        </w:drawing>
      </w:r>
      <w:r w:rsidRPr="00B64246">
        <w:rPr>
          <w:rFonts w:ascii="Times New Roman" w:hAnsi="Times New Roman" w:cs="Times New Roman"/>
          <w:b/>
          <w:bCs/>
          <w:color w:val="002060"/>
          <w:sz w:val="24"/>
          <w:szCs w:val="24"/>
        </w:rPr>
        <w:t xml:space="preserve"> </w:t>
      </w:r>
      <w:r w:rsidR="008D4EA1" w:rsidRPr="00B64246">
        <w:rPr>
          <w:rFonts w:ascii="Times New Roman" w:hAnsi="Times New Roman" w:cs="Times New Roman"/>
          <w:b/>
          <w:bCs/>
          <w:color w:val="002060"/>
          <w:sz w:val="24"/>
          <w:szCs w:val="24"/>
        </w:rPr>
        <w:t xml:space="preserve">14. </w:t>
      </w:r>
      <w:r w:rsidR="00FA49BD" w:rsidRPr="00B64246">
        <w:rPr>
          <w:rFonts w:ascii="Times New Roman" w:hAnsi="Times New Roman" w:cs="Times New Roman"/>
          <w:b/>
          <w:bCs/>
          <w:color w:val="002060"/>
          <w:sz w:val="24"/>
          <w:szCs w:val="24"/>
        </w:rPr>
        <w:t>Pakalpojumu kvalitāte un pieejamība</w:t>
      </w:r>
    </w:p>
    <w:p w14:paraId="55FF3F7A" w14:textId="77777777" w:rsidR="002C0145" w:rsidRPr="00B64246" w:rsidRDefault="002C0145" w:rsidP="002C0145">
      <w:pPr>
        <w:spacing w:after="0" w:line="240" w:lineRule="auto"/>
        <w:ind w:firstLine="360"/>
        <w:jc w:val="both"/>
        <w:rPr>
          <w:rFonts w:ascii="Times New Roman" w:hAnsi="Times New Roman" w:cs="Times New Roman"/>
          <w:sz w:val="24"/>
          <w:szCs w:val="24"/>
        </w:rPr>
      </w:pPr>
    </w:p>
    <w:p w14:paraId="2DD873A6" w14:textId="02ECEAFB" w:rsidR="00FA49BD" w:rsidRPr="00B64246" w:rsidRDefault="00FA49BD" w:rsidP="002C0145">
      <w:pPr>
        <w:spacing w:after="0" w:line="240" w:lineRule="auto"/>
        <w:ind w:firstLine="360"/>
        <w:jc w:val="both"/>
        <w:rPr>
          <w:rFonts w:ascii="Times New Roman" w:hAnsi="Times New Roman" w:cs="Times New Roman"/>
          <w:sz w:val="24"/>
          <w:szCs w:val="24"/>
        </w:rPr>
      </w:pPr>
      <w:r w:rsidRPr="00B64246">
        <w:rPr>
          <w:rFonts w:ascii="Times New Roman" w:hAnsi="Times New Roman" w:cs="Times New Roman"/>
          <w:sz w:val="24"/>
          <w:szCs w:val="24"/>
        </w:rPr>
        <w:t xml:space="preserve">Statistikas dati apliecina, ka pēdējo 3 gadu laikā arvien vairāk iedzīvotāju izmanto diagnostikas, konsultāciju un izmeklējumu iespējas Bauskas slimnīcā. Tāpat pieaudzis arī stacionārā ārstēto un Neatliekamās medicīnas un pacientu uzņemšanas nodaļā uzņemto pacientu skaits. 2024. gadā Bauskas slimnīcas kopējais apgrozījums pieaudzis par 1,23 miljoniem eiro. </w:t>
      </w:r>
    </w:p>
    <w:p w14:paraId="63D975FA" w14:textId="45D66B70" w:rsidR="00FA49BD" w:rsidRPr="00B64246" w:rsidRDefault="00FA49BD" w:rsidP="008977B7">
      <w:pPr>
        <w:spacing w:after="0" w:line="240" w:lineRule="auto"/>
        <w:ind w:left="720"/>
        <w:jc w:val="both"/>
        <w:rPr>
          <w:rFonts w:ascii="Times New Roman" w:hAnsi="Times New Roman" w:cs="Times New Roman"/>
          <w:sz w:val="24"/>
          <w:szCs w:val="24"/>
        </w:rPr>
      </w:pPr>
      <w:r w:rsidRPr="00B64246">
        <w:rPr>
          <w:rFonts w:ascii="Times New Roman" w:hAnsi="Times New Roman" w:cs="Times New Roman"/>
          <w:noProof/>
          <w:sz w:val="24"/>
          <w:szCs w:val="24"/>
        </w:rPr>
        <w:drawing>
          <wp:inline distT="0" distB="0" distL="0" distR="0" wp14:anchorId="43372BA0" wp14:editId="6A69CBA5">
            <wp:extent cx="1790065" cy="2240029"/>
            <wp:effectExtent l="0" t="0" r="635" b="8255"/>
            <wp:docPr id="419606743"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6777" cy="2248428"/>
                    </a:xfrm>
                    <a:prstGeom prst="rect">
                      <a:avLst/>
                    </a:prstGeom>
                    <a:noFill/>
                    <a:ln>
                      <a:noFill/>
                    </a:ln>
                  </pic:spPr>
                </pic:pic>
              </a:graphicData>
            </a:graphic>
          </wp:inline>
        </w:drawing>
      </w:r>
      <w:r w:rsidRPr="00B64246">
        <w:rPr>
          <w:rFonts w:ascii="Times New Roman" w:hAnsi="Times New Roman" w:cs="Times New Roman"/>
          <w:noProof/>
          <w:sz w:val="24"/>
          <w:szCs w:val="24"/>
        </w:rPr>
        <w:drawing>
          <wp:inline distT="0" distB="0" distL="0" distR="0" wp14:anchorId="36918459" wp14:editId="08AADE38">
            <wp:extent cx="1710726" cy="2133600"/>
            <wp:effectExtent l="0" t="0" r="3810" b="0"/>
            <wp:docPr id="78703405"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17467" cy="2142007"/>
                    </a:xfrm>
                    <a:prstGeom prst="rect">
                      <a:avLst/>
                    </a:prstGeom>
                    <a:noFill/>
                    <a:ln>
                      <a:noFill/>
                    </a:ln>
                  </pic:spPr>
                </pic:pic>
              </a:graphicData>
            </a:graphic>
          </wp:inline>
        </w:drawing>
      </w:r>
      <w:r w:rsidRPr="00B64246">
        <w:rPr>
          <w:rFonts w:ascii="Times New Roman" w:hAnsi="Times New Roman" w:cs="Times New Roman"/>
          <w:noProof/>
          <w:sz w:val="24"/>
          <w:szCs w:val="24"/>
        </w:rPr>
        <w:drawing>
          <wp:inline distT="0" distB="0" distL="0" distR="0" wp14:anchorId="078F2167" wp14:editId="59500658">
            <wp:extent cx="1720850" cy="2155896"/>
            <wp:effectExtent l="0" t="0" r="0" b="0"/>
            <wp:docPr id="520965115"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27075" cy="2163695"/>
                    </a:xfrm>
                    <a:prstGeom prst="rect">
                      <a:avLst/>
                    </a:prstGeom>
                    <a:noFill/>
                    <a:ln>
                      <a:noFill/>
                    </a:ln>
                  </pic:spPr>
                </pic:pic>
              </a:graphicData>
            </a:graphic>
          </wp:inline>
        </w:drawing>
      </w:r>
    </w:p>
    <w:p w14:paraId="3492A238" w14:textId="77777777" w:rsidR="00FA49BD" w:rsidRPr="00B64246" w:rsidRDefault="00FA49BD" w:rsidP="008B6F50">
      <w:pPr>
        <w:pStyle w:val="ListParagraph"/>
        <w:numPr>
          <w:ilvl w:val="0"/>
          <w:numId w:val="107"/>
        </w:numPr>
        <w:spacing w:after="0" w:line="240" w:lineRule="auto"/>
        <w:jc w:val="both"/>
        <w:rPr>
          <w:szCs w:val="24"/>
        </w:rPr>
      </w:pPr>
      <w:r w:rsidRPr="00B64246">
        <w:rPr>
          <w:szCs w:val="24"/>
        </w:rPr>
        <w:t xml:space="preserve">Pacientiem ir pieejama precīzāka diagnostika, efektīvāka ārstēšana un ērtāka aprūpe, pateicoties 2024. gadā Bauskas slimnīcā iegādātajam jaunajam aprīkojumam un iekārtām. Iegādājot jaunu aprīkojumu, 2024. gadā uzsākta vairāku jaunu pakalpojumu sniegšana Bauskas slimnīcā, piemēram, CO2 lāzera sistēma dermatologu kabinetā ļauj novērst kosmētiskos ādas defektus, efektīvi un saudzīgi var atjaunot ādu, iedarboties uz rētām, </w:t>
      </w:r>
      <w:proofErr w:type="spellStart"/>
      <w:r w:rsidRPr="00B64246">
        <w:rPr>
          <w:szCs w:val="24"/>
        </w:rPr>
        <w:t>hiperpigmentāciju</w:t>
      </w:r>
      <w:proofErr w:type="spellEnd"/>
      <w:r w:rsidRPr="00B64246">
        <w:rPr>
          <w:szCs w:val="24"/>
        </w:rPr>
        <w:t>, virsmas pigmentāciju, grumbām, likvidēt ādas veidojumus (</w:t>
      </w:r>
      <w:proofErr w:type="spellStart"/>
      <w:r w:rsidRPr="00B64246">
        <w:rPr>
          <w:szCs w:val="24"/>
        </w:rPr>
        <w:t>papilomas</w:t>
      </w:r>
      <w:proofErr w:type="spellEnd"/>
      <w:r w:rsidRPr="00B64246">
        <w:rPr>
          <w:szCs w:val="24"/>
        </w:rPr>
        <w:t xml:space="preserve">, kārpas, </w:t>
      </w:r>
      <w:proofErr w:type="spellStart"/>
      <w:r w:rsidRPr="00B64246">
        <w:rPr>
          <w:szCs w:val="24"/>
        </w:rPr>
        <w:t>nevusi</w:t>
      </w:r>
      <w:proofErr w:type="spellEnd"/>
      <w:r w:rsidRPr="00B64246">
        <w:rPr>
          <w:szCs w:val="24"/>
        </w:rPr>
        <w:t xml:space="preserve">). Savukārt </w:t>
      </w:r>
      <w:proofErr w:type="spellStart"/>
      <w:r w:rsidRPr="00B64246">
        <w:rPr>
          <w:szCs w:val="24"/>
        </w:rPr>
        <w:t>Intraokulārā</w:t>
      </w:r>
      <w:proofErr w:type="spellEnd"/>
      <w:r w:rsidRPr="00B64246">
        <w:rPr>
          <w:szCs w:val="24"/>
        </w:rPr>
        <w:t xml:space="preserve"> optiskās </w:t>
      </w:r>
      <w:proofErr w:type="spellStart"/>
      <w:r w:rsidRPr="00B64246">
        <w:rPr>
          <w:szCs w:val="24"/>
        </w:rPr>
        <w:t>koherences</w:t>
      </w:r>
      <w:proofErr w:type="spellEnd"/>
      <w:r w:rsidRPr="00B64246">
        <w:rPr>
          <w:szCs w:val="24"/>
        </w:rPr>
        <w:t xml:space="preserve"> tomogrāfijas (OCT) iekārta </w:t>
      </w:r>
      <w:proofErr w:type="spellStart"/>
      <w:r w:rsidRPr="00B64246">
        <w:rPr>
          <w:szCs w:val="24"/>
        </w:rPr>
        <w:t>oftalmologa</w:t>
      </w:r>
      <w:proofErr w:type="spellEnd"/>
      <w:r w:rsidRPr="00B64246">
        <w:rPr>
          <w:szCs w:val="24"/>
        </w:rPr>
        <w:t xml:space="preserve"> (acu ārsta) kabinetā ļauj nodrošināt ātrāku izmeklējumu un veikt paplašinātu acs audu izmeklējumu. Tāpat no 2024. gada Bauskas slimnīca piedāvā </w:t>
      </w:r>
      <w:proofErr w:type="spellStart"/>
      <w:r w:rsidRPr="00B64246">
        <w:rPr>
          <w:szCs w:val="24"/>
        </w:rPr>
        <w:t>Holtera</w:t>
      </w:r>
      <w:proofErr w:type="spellEnd"/>
      <w:r w:rsidRPr="00B64246">
        <w:rPr>
          <w:szCs w:val="24"/>
        </w:rPr>
        <w:t xml:space="preserve"> </w:t>
      </w:r>
      <w:proofErr w:type="spellStart"/>
      <w:r w:rsidRPr="00B64246">
        <w:rPr>
          <w:szCs w:val="24"/>
        </w:rPr>
        <w:t>monitorēšanu</w:t>
      </w:r>
      <w:proofErr w:type="spellEnd"/>
      <w:r w:rsidRPr="00B64246">
        <w:rPr>
          <w:szCs w:val="24"/>
        </w:rPr>
        <w:t xml:space="preserve"> arī 48 un 72 stundas. Jauns un mūsdienīgs aprīkojums iegādāts arī esošo pakalpojumu kvalitātes uzlabošanai, piemēram, jauns operāciju galds un operāciju lampa Operāciju zālē, </w:t>
      </w:r>
      <w:proofErr w:type="spellStart"/>
      <w:r w:rsidRPr="00B64246">
        <w:rPr>
          <w:szCs w:val="24"/>
        </w:rPr>
        <w:t>videokolonoskops</w:t>
      </w:r>
      <w:proofErr w:type="spellEnd"/>
      <w:r w:rsidRPr="00B64246">
        <w:rPr>
          <w:szCs w:val="24"/>
        </w:rPr>
        <w:t xml:space="preserve">, </w:t>
      </w:r>
      <w:proofErr w:type="spellStart"/>
      <w:r w:rsidRPr="00B64246">
        <w:rPr>
          <w:szCs w:val="24"/>
        </w:rPr>
        <w:t>videogastroskops</w:t>
      </w:r>
      <w:proofErr w:type="spellEnd"/>
      <w:r w:rsidRPr="00B64246">
        <w:rPr>
          <w:szCs w:val="24"/>
        </w:rPr>
        <w:t xml:space="preserve"> </w:t>
      </w:r>
      <w:proofErr w:type="spellStart"/>
      <w:r w:rsidRPr="00B64246">
        <w:rPr>
          <w:szCs w:val="24"/>
        </w:rPr>
        <w:t>endoskopisko</w:t>
      </w:r>
      <w:proofErr w:type="spellEnd"/>
      <w:r w:rsidRPr="00B64246">
        <w:rPr>
          <w:szCs w:val="24"/>
        </w:rPr>
        <w:t xml:space="preserve"> izmeklējumu veikšanai, jaunas pacientu gultas un skapīši Aprūpes, terapijas nodaļai, jaunas fizikālās terapijas iekārtas (ultraskaņa, </w:t>
      </w:r>
      <w:proofErr w:type="spellStart"/>
      <w:r w:rsidRPr="00B64246">
        <w:rPr>
          <w:szCs w:val="24"/>
        </w:rPr>
        <w:t>magnetoterapija</w:t>
      </w:r>
      <w:proofErr w:type="spellEnd"/>
      <w:r w:rsidRPr="00B64246">
        <w:rPr>
          <w:szCs w:val="24"/>
        </w:rPr>
        <w:t xml:space="preserve">, elektroterapija, īsviļņu, triecienviļņu terapija), </w:t>
      </w:r>
      <w:proofErr w:type="spellStart"/>
      <w:r w:rsidRPr="00B64246">
        <w:rPr>
          <w:szCs w:val="24"/>
        </w:rPr>
        <w:t>spirogrāfs</w:t>
      </w:r>
      <w:proofErr w:type="spellEnd"/>
      <w:r w:rsidRPr="00B64246">
        <w:rPr>
          <w:szCs w:val="24"/>
        </w:rPr>
        <w:t xml:space="preserve"> </w:t>
      </w:r>
      <w:proofErr w:type="spellStart"/>
      <w:r w:rsidRPr="00B64246">
        <w:rPr>
          <w:szCs w:val="24"/>
        </w:rPr>
        <w:t>pulmonoloģiskiem</w:t>
      </w:r>
      <w:proofErr w:type="spellEnd"/>
      <w:r w:rsidRPr="00B64246">
        <w:rPr>
          <w:szCs w:val="24"/>
        </w:rPr>
        <w:t xml:space="preserve"> izmeklējumiem, </w:t>
      </w:r>
      <w:proofErr w:type="spellStart"/>
      <w:r w:rsidRPr="00B64246">
        <w:rPr>
          <w:szCs w:val="24"/>
        </w:rPr>
        <w:t>ehokardiogrāfijas</w:t>
      </w:r>
      <w:proofErr w:type="spellEnd"/>
      <w:r w:rsidRPr="00B64246">
        <w:rPr>
          <w:szCs w:val="24"/>
        </w:rPr>
        <w:t xml:space="preserve"> sistēma </w:t>
      </w:r>
      <w:proofErr w:type="spellStart"/>
      <w:r w:rsidRPr="00B64246">
        <w:rPr>
          <w:szCs w:val="24"/>
        </w:rPr>
        <w:t>kardioloģiskiem</w:t>
      </w:r>
      <w:proofErr w:type="spellEnd"/>
      <w:r w:rsidRPr="00B64246">
        <w:rPr>
          <w:szCs w:val="24"/>
        </w:rPr>
        <w:t xml:space="preserve"> izmeklējumiem, jauni trenažieri Rehabilitācijas nodaļā, u.c.</w:t>
      </w:r>
    </w:p>
    <w:p w14:paraId="7865FB1C" w14:textId="77777777" w:rsidR="00FA49BD" w:rsidRPr="00B64246" w:rsidRDefault="00FA49BD" w:rsidP="00FA49BD">
      <w:pPr>
        <w:numPr>
          <w:ilvl w:val="0"/>
          <w:numId w:val="46"/>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2024. gadā Bauskas slimnīcā izveidota jauna ģimenes ārsta prakse, kurā pacientus aprūpē ģimenes ārste Dr. Anete Ance Buka-Baltā un ārsta palīgs Endija Circene.</w:t>
      </w:r>
    </w:p>
    <w:p w14:paraId="7B5F46EC" w14:textId="77777777" w:rsidR="00FA49BD" w:rsidRPr="00B64246" w:rsidRDefault="00FA49BD" w:rsidP="00FA49BD">
      <w:pPr>
        <w:numPr>
          <w:ilvl w:val="0"/>
          <w:numId w:val="46"/>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Pārskata periodā, ieguldot slimnīcas līdzekļus, labiekārtoti kabineti dermatologa konsultācijām, urologa konsultācijām, iekārtota jauna ģimenes ārsta prakse. Ar nelieliem ieguldījumiem radīta patīkama darba vide darbiniekiem un konsultāciju vide mūsu pacientiem</w:t>
      </w:r>
    </w:p>
    <w:p w14:paraId="1130BF5A" w14:textId="77777777" w:rsidR="00FA49BD" w:rsidRPr="00B64246" w:rsidRDefault="00FA49BD" w:rsidP="00FA49BD">
      <w:pPr>
        <w:numPr>
          <w:ilvl w:val="0"/>
          <w:numId w:val="46"/>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Lai uzlabotu veselības aprūpes kvalitāti, Bauskas slimnīca 2024. gadā veica 3 pacientu aptaujas - par vēlamo Bauskas slimnīcas dienas stacionāra darba laiku (infūziju, injekciju, u.c. pakalpojumu saņemšanai), aptauja grūtniecēm un jaunajiem vecākiem, lai noskaidrotu vēlmes un vajadzības pēc jauniem pakalpojumiem, kā arī aptauja par pacientu pieredzi Aprūpes un terapijas nodaļā. </w:t>
      </w:r>
    </w:p>
    <w:p w14:paraId="16299DAA" w14:textId="77777777" w:rsidR="00FA49BD" w:rsidRPr="00B64246" w:rsidRDefault="00FA49BD" w:rsidP="00FA49BD">
      <w:pPr>
        <w:numPr>
          <w:ilvl w:val="0"/>
          <w:numId w:val="46"/>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lastRenderedPageBreak/>
        <w:t xml:space="preserve">No 2024. gada 16. septembra Bauskas slimnīcas Neatliekamās medicīnas un pacientu uzņemšanas nodaļā ķirurgs ir pieejams laika posmā no pl. 9:00 līdz pl. 21:00, nevis visu diennakti kā iepriekš. </w:t>
      </w:r>
    </w:p>
    <w:p w14:paraId="55923E8D" w14:textId="77777777" w:rsidR="00FA49BD" w:rsidRPr="00B64246" w:rsidRDefault="00FA49BD" w:rsidP="00FA49BD">
      <w:pPr>
        <w:spacing w:after="0" w:line="240" w:lineRule="auto"/>
        <w:ind w:firstLine="567"/>
        <w:jc w:val="both"/>
        <w:rPr>
          <w:rFonts w:ascii="Times New Roman" w:hAnsi="Times New Roman" w:cs="Times New Roman"/>
          <w:sz w:val="24"/>
          <w:szCs w:val="24"/>
        </w:rPr>
      </w:pPr>
    </w:p>
    <w:p w14:paraId="112B9D3A" w14:textId="77777777" w:rsidR="008B6F50" w:rsidRPr="00B64246" w:rsidRDefault="008B6F50" w:rsidP="00FA49BD">
      <w:pPr>
        <w:spacing w:after="0" w:line="240" w:lineRule="auto"/>
        <w:ind w:firstLine="567"/>
        <w:jc w:val="both"/>
        <w:rPr>
          <w:rFonts w:ascii="Times New Roman" w:hAnsi="Times New Roman" w:cs="Times New Roman"/>
          <w:sz w:val="24"/>
          <w:szCs w:val="24"/>
        </w:rPr>
      </w:pPr>
    </w:p>
    <w:p w14:paraId="66767F1D" w14:textId="09434689" w:rsidR="00FA49BD" w:rsidRPr="00B64246" w:rsidRDefault="00017210" w:rsidP="00C53D47">
      <w:pPr>
        <w:pStyle w:val="ListParagraph"/>
        <w:numPr>
          <w:ilvl w:val="0"/>
          <w:numId w:val="96"/>
        </w:numPr>
        <w:spacing w:after="0" w:line="240" w:lineRule="auto"/>
        <w:jc w:val="both"/>
        <w:rPr>
          <w:b/>
          <w:bCs/>
          <w:color w:val="002060"/>
          <w:szCs w:val="24"/>
        </w:rPr>
      </w:pPr>
      <w:r w:rsidRPr="00B64246">
        <w:rPr>
          <w:b/>
          <w:bCs/>
          <w:color w:val="002060"/>
          <w:szCs w:val="24"/>
        </w:rPr>
        <w:t xml:space="preserve">15. </w:t>
      </w:r>
      <w:r w:rsidR="00FA49BD" w:rsidRPr="00B64246">
        <w:rPr>
          <w:b/>
          <w:bCs/>
          <w:color w:val="002060"/>
          <w:szCs w:val="24"/>
        </w:rPr>
        <w:t>Iedzīvotāju veselības veicināšana un izglītošana</w:t>
      </w:r>
    </w:p>
    <w:p w14:paraId="0E006B90" w14:textId="77777777" w:rsidR="002C0145" w:rsidRPr="00B64246" w:rsidRDefault="002C0145" w:rsidP="00FA49BD">
      <w:pPr>
        <w:spacing w:after="0" w:line="240" w:lineRule="auto"/>
        <w:ind w:firstLine="567"/>
        <w:jc w:val="both"/>
        <w:rPr>
          <w:rFonts w:ascii="Times New Roman" w:hAnsi="Times New Roman" w:cs="Times New Roman"/>
          <w:sz w:val="24"/>
          <w:szCs w:val="24"/>
        </w:rPr>
      </w:pPr>
    </w:p>
    <w:p w14:paraId="6AF757D8" w14:textId="3C33102D" w:rsidR="00FA49BD" w:rsidRPr="00B64246" w:rsidRDefault="00FA49BD"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2024. gadā Bauskas slimnīca turpināja organizēt dažādas aktivitātes iedzīvotāju veselības veicināšanā un sabiedrības izglītošanā:</w:t>
      </w:r>
    </w:p>
    <w:p w14:paraId="2DF1F148"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gadā Bauskas slimnīcā organizētas 3 Senioru dienas, Iecavas filiālē – 1 Senioru diena. To mērķis ir izglītot seniorus par dažādiem ar veselību saistītiem jautājumiem, kā arī sniegt iespēju socializēties un pavadīt laiku kopā izglītojošā un pozitīvā gaisotnē. </w:t>
      </w:r>
    </w:p>
    <w:p w14:paraId="35C21BB7"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Lai veicinātu iedzīvotāju fizisko aktivitāti un veselīgu dzīvesveidu, Bauskas slimnīca vairākas reizes gadā piedāvā iespēju ikvienam interesentam piedalīties fizioterapeitu vadītās rīta rosmes nodarbībās. Šādas rīta rosmes tika organizētas aprīlī un septembrī.</w:t>
      </w:r>
    </w:p>
    <w:p w14:paraId="72AE1D09"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No 2024.gada maija SIA “Bauskas slimnīca” piedāvā senioriem (kas sasnieguši pensionēšanās vecumu) 15% atlaidi </w:t>
      </w:r>
      <w:proofErr w:type="spellStart"/>
      <w:r w:rsidRPr="00B64246">
        <w:rPr>
          <w:rFonts w:ascii="Times New Roman" w:hAnsi="Times New Roman" w:cs="Times New Roman"/>
          <w:sz w:val="24"/>
          <w:szCs w:val="24"/>
        </w:rPr>
        <w:t>podologa</w:t>
      </w:r>
      <w:proofErr w:type="spellEnd"/>
      <w:r w:rsidRPr="00B64246">
        <w:rPr>
          <w:rFonts w:ascii="Times New Roman" w:hAnsi="Times New Roman" w:cs="Times New Roman"/>
          <w:sz w:val="24"/>
          <w:szCs w:val="24"/>
        </w:rPr>
        <w:t xml:space="preserve"> maksas pakalpojumiem. No rudens šāda iespēja ir arī Bauskas slimnīcas Iecavas un Vecumnieku filiālēs. </w:t>
      </w:r>
    </w:p>
    <w:p w14:paraId="1C9CCF25"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Lai paplašinātu testēšanas pieejamību, Bauskas slimnīca sadarbībā ar Bauskas HIV un atkarību profilakses centru, organizēja testēšanas dienas arī Bauskas slimnīcas telpās: 27. maijā, 29. jūlijā, 2. decembrī. Tāpat testēšanas diena 16. decembrī tika organizēta arī Bauskas slimnīcas Iecavas filiālē. Vidēji vienā testēšanas dienā testēti 18 iedzīvotāji.</w:t>
      </w:r>
    </w:p>
    <w:p w14:paraId="46C36F12"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gada maijā, </w:t>
      </w:r>
      <w:proofErr w:type="spellStart"/>
      <w:r w:rsidRPr="00B64246">
        <w:rPr>
          <w:rFonts w:ascii="Times New Roman" w:hAnsi="Times New Roman" w:cs="Times New Roman"/>
          <w:sz w:val="24"/>
          <w:szCs w:val="24"/>
        </w:rPr>
        <w:t>Melanomas</w:t>
      </w:r>
      <w:proofErr w:type="spellEnd"/>
      <w:r w:rsidRPr="00B64246">
        <w:rPr>
          <w:rFonts w:ascii="Times New Roman" w:hAnsi="Times New Roman" w:cs="Times New Roman"/>
          <w:sz w:val="24"/>
          <w:szCs w:val="24"/>
        </w:rPr>
        <w:t xml:space="preserve"> modrības mēnesī, Bauskas slimnīca aicināja iedzīvotājus īpašu uzmanību pievērst ādas veselībai un tās aizdomīgiem veidojumiem, nodrošinot iespēju veikt bezmaksas ādas veidojumu pārbaudi, ko veica dermatologi. Šādu iespēju izmantoja 85 iedzīvotāji.</w:t>
      </w:r>
    </w:p>
    <w:p w14:paraId="5288DAF5" w14:textId="49B3A784"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Savukārt oktobrī, tuvojoties Pasaules </w:t>
      </w:r>
      <w:proofErr w:type="spellStart"/>
      <w:r w:rsidRPr="00B64246">
        <w:rPr>
          <w:rFonts w:ascii="Times New Roman" w:hAnsi="Times New Roman" w:cs="Times New Roman"/>
          <w:sz w:val="24"/>
          <w:szCs w:val="24"/>
        </w:rPr>
        <w:t>Psoriāzes</w:t>
      </w:r>
      <w:proofErr w:type="spellEnd"/>
      <w:r w:rsidRPr="00B64246">
        <w:rPr>
          <w:rFonts w:ascii="Times New Roman" w:hAnsi="Times New Roman" w:cs="Times New Roman"/>
          <w:sz w:val="24"/>
          <w:szCs w:val="24"/>
        </w:rPr>
        <w:t xml:space="preserve"> dienai, Bauskas slimnīcā tika organizēta </w:t>
      </w:r>
      <w:proofErr w:type="spellStart"/>
      <w:r w:rsidRPr="00B64246">
        <w:rPr>
          <w:rFonts w:ascii="Times New Roman" w:hAnsi="Times New Roman" w:cs="Times New Roman"/>
          <w:sz w:val="24"/>
          <w:szCs w:val="24"/>
        </w:rPr>
        <w:t>psoriāzei</w:t>
      </w:r>
      <w:proofErr w:type="spellEnd"/>
      <w:r w:rsidRPr="00B64246">
        <w:rPr>
          <w:rFonts w:ascii="Times New Roman" w:hAnsi="Times New Roman" w:cs="Times New Roman"/>
          <w:sz w:val="24"/>
          <w:szCs w:val="24"/>
        </w:rPr>
        <w:t xml:space="preserve"> veltītu tālākizglītības pēcpusdienu.</w:t>
      </w:r>
    </w:p>
    <w:p w14:paraId="6744C58A"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Bauskas slimnīcas Rehabilitācijas nodaļa 27. augustā organizēja sporta dienu ģimenēm ar bērniem, kuri Bauskas slimnīcā apmeklējuši agrīnās intervences programmu. Pasākums tika organizēts ar mērķi aktīvi iesaistīt ģimeni kopīgās aktivitātēs, jo tieši ģimenes vide veicina bērna attīstību, sekojot gan speciālistu ieteikumiem, gan jau sasniegtajiem mērķiem terapijas procesā.</w:t>
      </w:r>
    </w:p>
    <w:p w14:paraId="545B257C"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oktobris – Starptautiskā Senioru diena! Jau otro gadu pēc kārtas Bauskas slimnīca šajā dienā iepriecināja Bauskas novada seniorus, kas dzīvo kādā no novada pansionātiem, šoreiz - Veco ļaužu un invalīdu pansionātā "Atvasara" Vecumniekos. </w:t>
      </w:r>
    </w:p>
    <w:p w14:paraId="47B9E488" w14:textId="77777777" w:rsidR="00FA49BD" w:rsidRPr="00B64246" w:rsidRDefault="00FA49BD" w:rsidP="00FA49BD">
      <w:pPr>
        <w:numPr>
          <w:ilvl w:val="0"/>
          <w:numId w:val="47"/>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gadā ir bijusi ļoti aktīva sadarbība ar Bauskas novada jauniešiem – skolēni Bauskas slimnīcā ir viesojušies ne tikai Ēnu dienā, bet vēl ļoti daudzās ekskursijās, kas organizētas gan atsevišķām klašu grupām, gan jaunsargu vienībām. </w:t>
      </w:r>
    </w:p>
    <w:p w14:paraId="4181111E" w14:textId="77777777" w:rsidR="00FA49BD" w:rsidRPr="00B64246" w:rsidRDefault="00FA49BD" w:rsidP="00FA49BD">
      <w:pPr>
        <w:spacing w:after="0" w:line="240" w:lineRule="auto"/>
        <w:ind w:firstLine="567"/>
        <w:jc w:val="both"/>
        <w:rPr>
          <w:rFonts w:ascii="Times New Roman" w:hAnsi="Times New Roman" w:cs="Times New Roman"/>
          <w:sz w:val="24"/>
          <w:szCs w:val="24"/>
        </w:rPr>
      </w:pPr>
    </w:p>
    <w:p w14:paraId="29FCC409" w14:textId="77777777" w:rsidR="008B6F50" w:rsidRPr="00B64246" w:rsidRDefault="008B6F50" w:rsidP="00FA49BD">
      <w:pPr>
        <w:spacing w:after="0" w:line="240" w:lineRule="auto"/>
        <w:ind w:firstLine="567"/>
        <w:jc w:val="both"/>
        <w:rPr>
          <w:rFonts w:ascii="Times New Roman" w:hAnsi="Times New Roman" w:cs="Times New Roman"/>
          <w:sz w:val="24"/>
          <w:szCs w:val="24"/>
        </w:rPr>
      </w:pPr>
    </w:p>
    <w:p w14:paraId="0F7A9254" w14:textId="30C1AA28" w:rsidR="00FA49BD" w:rsidRPr="00B64246" w:rsidRDefault="008D4EA1" w:rsidP="00C53D47">
      <w:pPr>
        <w:pStyle w:val="ListParagraph"/>
        <w:numPr>
          <w:ilvl w:val="0"/>
          <w:numId w:val="97"/>
        </w:numPr>
        <w:spacing w:after="0" w:line="240" w:lineRule="auto"/>
        <w:jc w:val="both"/>
        <w:rPr>
          <w:b/>
          <w:bCs/>
          <w:color w:val="002060"/>
          <w:szCs w:val="24"/>
        </w:rPr>
      </w:pPr>
      <w:r w:rsidRPr="00B64246">
        <w:rPr>
          <w:b/>
          <w:bCs/>
          <w:color w:val="002060"/>
          <w:szCs w:val="24"/>
        </w:rPr>
        <w:t xml:space="preserve">16. </w:t>
      </w:r>
      <w:r w:rsidR="00FA49BD" w:rsidRPr="00B64246">
        <w:rPr>
          <w:b/>
          <w:bCs/>
          <w:color w:val="002060"/>
          <w:szCs w:val="24"/>
        </w:rPr>
        <w:t>Projekti</w:t>
      </w:r>
    </w:p>
    <w:p w14:paraId="00DA897F" w14:textId="77777777" w:rsidR="002C0145" w:rsidRPr="00B64246" w:rsidRDefault="002C0145" w:rsidP="00FA49BD">
      <w:pPr>
        <w:spacing w:after="0" w:line="240" w:lineRule="auto"/>
        <w:ind w:firstLine="567"/>
        <w:jc w:val="both"/>
        <w:rPr>
          <w:rFonts w:ascii="Times New Roman" w:hAnsi="Times New Roman" w:cs="Times New Roman"/>
          <w:sz w:val="24"/>
          <w:szCs w:val="24"/>
        </w:rPr>
      </w:pPr>
    </w:p>
    <w:p w14:paraId="6C4C5F9A" w14:textId="218EDDAA" w:rsidR="00FA49BD" w:rsidRPr="00B64246" w:rsidRDefault="00FA49BD"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 xml:space="preserve">2024. gadā turpinājās projekta  Nr. 4.1.1.3.i.0/1/23/I/CFLA/019 "SIA "Bauskas slimnīca" sekundāro ambulatoro pakalpojumu uzlabošana" ieviešana. Projekta mērķis ir stiprināt SIA "Bauskas slimnīca" veselības aprūpes pakalpojumu sniegšanas infrastruktūru, nodrošinot visaptverošu, ilgtspējīgu un integrētu veselības pakalpojumu sniegšanu, lai mazinātu infekciju </w:t>
      </w:r>
      <w:r w:rsidRPr="00B64246">
        <w:rPr>
          <w:rFonts w:ascii="Times New Roman" w:hAnsi="Times New Roman" w:cs="Times New Roman"/>
          <w:sz w:val="24"/>
          <w:szCs w:val="24"/>
        </w:rPr>
        <w:lastRenderedPageBreak/>
        <w:t xml:space="preserve">slimību izplatību un veicinātu epidemioloģisko prasību ievērošanu - sasniegšanu. SIA "Bauskas slimnīca" tika piegādāts un uzstādīts aprīkojums: CO2 ķirurģiskā </w:t>
      </w:r>
      <w:proofErr w:type="spellStart"/>
      <w:r w:rsidRPr="00B64246">
        <w:rPr>
          <w:rFonts w:ascii="Times New Roman" w:hAnsi="Times New Roman" w:cs="Times New Roman"/>
          <w:sz w:val="24"/>
          <w:szCs w:val="24"/>
        </w:rPr>
        <w:t>lāzersistēma</w:t>
      </w:r>
      <w:proofErr w:type="spellEnd"/>
      <w:r w:rsidRPr="00B64246">
        <w:rPr>
          <w:rFonts w:ascii="Times New Roman" w:hAnsi="Times New Roman" w:cs="Times New Roman"/>
          <w:sz w:val="24"/>
          <w:szCs w:val="24"/>
        </w:rPr>
        <w:t xml:space="preserve"> ar dūmu </w:t>
      </w:r>
      <w:proofErr w:type="spellStart"/>
      <w:r w:rsidRPr="00B64246">
        <w:rPr>
          <w:rFonts w:ascii="Times New Roman" w:hAnsi="Times New Roman" w:cs="Times New Roman"/>
          <w:sz w:val="24"/>
          <w:szCs w:val="24"/>
        </w:rPr>
        <w:t>atsūcēju</w:t>
      </w:r>
      <w:proofErr w:type="spellEnd"/>
      <w:r w:rsidRPr="00B64246">
        <w:rPr>
          <w:rFonts w:ascii="Times New Roman" w:hAnsi="Times New Roman" w:cs="Times New Roman"/>
          <w:sz w:val="24"/>
          <w:szCs w:val="24"/>
        </w:rPr>
        <w:t xml:space="preserve">, </w:t>
      </w:r>
      <w:proofErr w:type="spellStart"/>
      <w:r w:rsidRPr="00B64246">
        <w:rPr>
          <w:rFonts w:ascii="Times New Roman" w:hAnsi="Times New Roman" w:cs="Times New Roman"/>
          <w:sz w:val="24"/>
          <w:szCs w:val="24"/>
        </w:rPr>
        <w:t>videokolonoskops</w:t>
      </w:r>
      <w:proofErr w:type="spellEnd"/>
      <w:r w:rsidRPr="00B64246">
        <w:rPr>
          <w:rFonts w:ascii="Times New Roman" w:hAnsi="Times New Roman" w:cs="Times New Roman"/>
          <w:sz w:val="24"/>
          <w:szCs w:val="24"/>
        </w:rPr>
        <w:t xml:space="preserve">, </w:t>
      </w:r>
      <w:proofErr w:type="spellStart"/>
      <w:r w:rsidRPr="00B64246">
        <w:rPr>
          <w:rFonts w:ascii="Times New Roman" w:hAnsi="Times New Roman" w:cs="Times New Roman"/>
          <w:sz w:val="24"/>
          <w:szCs w:val="24"/>
        </w:rPr>
        <w:t>videogastroskops</w:t>
      </w:r>
      <w:proofErr w:type="spellEnd"/>
      <w:r w:rsidRPr="00B64246">
        <w:rPr>
          <w:rFonts w:ascii="Times New Roman" w:hAnsi="Times New Roman" w:cs="Times New Roman"/>
          <w:sz w:val="24"/>
          <w:szCs w:val="24"/>
        </w:rPr>
        <w:t xml:space="preserve">, anestēzijas iekārta, </w:t>
      </w:r>
      <w:proofErr w:type="spellStart"/>
      <w:r w:rsidRPr="00B64246">
        <w:rPr>
          <w:rFonts w:ascii="Times New Roman" w:hAnsi="Times New Roman" w:cs="Times New Roman"/>
          <w:sz w:val="24"/>
          <w:szCs w:val="24"/>
        </w:rPr>
        <w:t>endoskopu</w:t>
      </w:r>
      <w:proofErr w:type="spellEnd"/>
      <w:r w:rsidRPr="00B64246">
        <w:rPr>
          <w:rFonts w:ascii="Times New Roman" w:hAnsi="Times New Roman" w:cs="Times New Roman"/>
          <w:sz w:val="24"/>
          <w:szCs w:val="24"/>
        </w:rPr>
        <w:t xml:space="preserve"> mazgāšanas – dezinfekcijas iekārtu sistēma un optiskās </w:t>
      </w:r>
      <w:proofErr w:type="spellStart"/>
      <w:r w:rsidRPr="00B64246">
        <w:rPr>
          <w:rFonts w:ascii="Times New Roman" w:hAnsi="Times New Roman" w:cs="Times New Roman"/>
          <w:sz w:val="24"/>
          <w:szCs w:val="24"/>
        </w:rPr>
        <w:t>koherences</w:t>
      </w:r>
      <w:proofErr w:type="spellEnd"/>
      <w:r w:rsidRPr="00B64246">
        <w:rPr>
          <w:rFonts w:ascii="Times New Roman" w:hAnsi="Times New Roman" w:cs="Times New Roman"/>
          <w:sz w:val="24"/>
          <w:szCs w:val="24"/>
        </w:rPr>
        <w:t xml:space="preserve"> tomogrāfijas iekārta. </w:t>
      </w:r>
    </w:p>
    <w:p w14:paraId="66F0FBBA" w14:textId="77777777" w:rsidR="002C0145" w:rsidRPr="00B64246" w:rsidRDefault="002C0145" w:rsidP="002C0145">
      <w:pPr>
        <w:spacing w:after="0" w:line="240" w:lineRule="auto"/>
        <w:jc w:val="both"/>
        <w:rPr>
          <w:rFonts w:ascii="Times New Roman" w:hAnsi="Times New Roman" w:cs="Times New Roman"/>
          <w:sz w:val="24"/>
          <w:szCs w:val="24"/>
        </w:rPr>
      </w:pPr>
    </w:p>
    <w:p w14:paraId="57D0930E" w14:textId="77777777" w:rsidR="008B6F50" w:rsidRPr="00B64246" w:rsidRDefault="008B6F50" w:rsidP="002C0145">
      <w:pPr>
        <w:spacing w:after="0" w:line="240" w:lineRule="auto"/>
        <w:jc w:val="both"/>
        <w:rPr>
          <w:rFonts w:ascii="Times New Roman" w:hAnsi="Times New Roman" w:cs="Times New Roman"/>
          <w:sz w:val="24"/>
          <w:szCs w:val="24"/>
        </w:rPr>
      </w:pPr>
    </w:p>
    <w:p w14:paraId="320274BB" w14:textId="10A97B34" w:rsidR="00FA49BD" w:rsidRPr="00B64246" w:rsidRDefault="00C53D47" w:rsidP="002C0145">
      <w:pPr>
        <w:spacing w:after="0" w:line="240" w:lineRule="auto"/>
        <w:jc w:val="both"/>
        <w:rPr>
          <w:rFonts w:ascii="Times New Roman" w:hAnsi="Times New Roman" w:cs="Times New Roman"/>
          <w:b/>
          <w:bCs/>
          <w:sz w:val="24"/>
          <w:szCs w:val="24"/>
        </w:rPr>
      </w:pPr>
      <w:r w:rsidRPr="00B64246">
        <w:rPr>
          <w:b/>
          <w:noProof/>
          <w:color w:val="002060"/>
          <w:sz w:val="24"/>
          <w:szCs w:val="24"/>
          <w14:ligatures w14:val="standardContextual"/>
        </w:rPr>
        <w:drawing>
          <wp:inline distT="0" distB="0" distL="0" distR="0" wp14:anchorId="556DC749" wp14:editId="6F8331D4">
            <wp:extent cx="71120" cy="142117"/>
            <wp:effectExtent l="0" t="0" r="5080" b="0"/>
            <wp:docPr id="4535658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63044" name="Attēls 88386304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9894" cy="159650"/>
                    </a:xfrm>
                    <a:prstGeom prst="rect">
                      <a:avLst/>
                    </a:prstGeom>
                  </pic:spPr>
                </pic:pic>
              </a:graphicData>
            </a:graphic>
          </wp:inline>
        </w:drawing>
      </w:r>
      <w:r w:rsidR="00017210" w:rsidRPr="00B64246">
        <w:rPr>
          <w:rFonts w:ascii="Times New Roman" w:hAnsi="Times New Roman" w:cs="Times New Roman"/>
          <w:b/>
          <w:bCs/>
          <w:color w:val="002060"/>
          <w:sz w:val="24"/>
          <w:szCs w:val="24"/>
        </w:rPr>
        <w:t>1</w:t>
      </w:r>
      <w:r w:rsidR="008D4EA1" w:rsidRPr="00B64246">
        <w:rPr>
          <w:rFonts w:ascii="Times New Roman" w:hAnsi="Times New Roman" w:cs="Times New Roman"/>
          <w:b/>
          <w:bCs/>
          <w:color w:val="002060"/>
          <w:sz w:val="24"/>
          <w:szCs w:val="24"/>
        </w:rPr>
        <w:t>7</w:t>
      </w:r>
      <w:r w:rsidR="00017210" w:rsidRPr="00B64246">
        <w:rPr>
          <w:rFonts w:ascii="Times New Roman" w:hAnsi="Times New Roman" w:cs="Times New Roman"/>
          <w:b/>
          <w:bCs/>
          <w:color w:val="002060"/>
          <w:sz w:val="24"/>
          <w:szCs w:val="24"/>
        </w:rPr>
        <w:t>. Sa</w:t>
      </w:r>
      <w:r w:rsidR="00FA49BD" w:rsidRPr="00B64246">
        <w:rPr>
          <w:rFonts w:ascii="Times New Roman" w:hAnsi="Times New Roman" w:cs="Times New Roman"/>
          <w:b/>
          <w:bCs/>
          <w:color w:val="002060"/>
          <w:sz w:val="24"/>
          <w:szCs w:val="24"/>
        </w:rPr>
        <w:t>darbība</w:t>
      </w:r>
    </w:p>
    <w:p w14:paraId="23450619" w14:textId="77777777" w:rsidR="00FA49BD" w:rsidRPr="00B64246" w:rsidRDefault="00FA49BD" w:rsidP="00FA49BD">
      <w:pPr>
        <w:numPr>
          <w:ilvl w:val="0"/>
          <w:numId w:val="49"/>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No 2024. gada reizi ceturksnī Bauskas slimnīca regulāri organizē tikšanās novada un plašāka reģiona ģimenes ārstiem. Šo semināru mērķis ir veicināt sadarbību ar novada ģimenes ārstiem, sniedzot aktuālu informāciju par Bauskas slimnīcas pakalpojumiem un speciālistu piedāvātajām iespējām pacientu veselības aprūpes uzlabošanai.</w:t>
      </w:r>
    </w:p>
    <w:p w14:paraId="5F1C5331" w14:textId="77777777" w:rsidR="00017210" w:rsidRPr="00B64246" w:rsidRDefault="00017210" w:rsidP="00017210">
      <w:pPr>
        <w:numPr>
          <w:ilvl w:val="0"/>
          <w:numId w:val="49"/>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gada septembrī Bauskas slimnīca piedalījās valsts aizsardzības mācībās “Namejs 2024”. </w:t>
      </w:r>
    </w:p>
    <w:p w14:paraId="5CB0696C" w14:textId="77777777" w:rsidR="00017210" w:rsidRPr="00B64246" w:rsidRDefault="00017210" w:rsidP="00017210">
      <w:pPr>
        <w:numPr>
          <w:ilvl w:val="0"/>
          <w:numId w:val="49"/>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Savukārt 31. augustā Bauskā Zemessardzes 1.Rīgas brigādes Medicīnas rota, Neatliekamās medicīnas palīdzības dienesta un Bauskas slimnīcas pārstāvji īstenoja medicīnas speciālistu apmācību slimnīcas teritorijā. </w:t>
      </w:r>
    </w:p>
    <w:p w14:paraId="76C94047" w14:textId="77777777" w:rsidR="00017210" w:rsidRPr="00B64246" w:rsidRDefault="00017210" w:rsidP="00017210">
      <w:pPr>
        <w:numPr>
          <w:ilvl w:val="0"/>
          <w:numId w:val="49"/>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Atsevišķi organizētas arī praktiskās ugunsdrošības apmācības, kurās darbinieki apguva un uzlaboja praktiskās iemaņas darbā ar ugunsdzēšanas aprīkojumu.</w:t>
      </w:r>
    </w:p>
    <w:p w14:paraId="2A07B098" w14:textId="77777777" w:rsidR="00FA49BD" w:rsidRPr="00B64246" w:rsidRDefault="00FA49BD" w:rsidP="00FA49BD">
      <w:pPr>
        <w:numPr>
          <w:ilvl w:val="0"/>
          <w:numId w:val="49"/>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gada 21.novembrī Bauskas slimnīca un </w:t>
      </w:r>
      <w:proofErr w:type="spellStart"/>
      <w:r w:rsidRPr="00B64246">
        <w:rPr>
          <w:rFonts w:ascii="Times New Roman" w:hAnsi="Times New Roman" w:cs="Times New Roman"/>
          <w:sz w:val="24"/>
          <w:szCs w:val="24"/>
        </w:rPr>
        <w:t>Hospiss</w:t>
      </w:r>
      <w:proofErr w:type="spellEnd"/>
      <w:r w:rsidRPr="00B64246">
        <w:rPr>
          <w:rFonts w:ascii="Times New Roman" w:hAnsi="Times New Roman" w:cs="Times New Roman"/>
          <w:sz w:val="24"/>
          <w:szCs w:val="24"/>
        </w:rPr>
        <w:t xml:space="preserve"> LV svinīgi parakstīja sadarbības līgumu par brīvprātīgo labdarības projekta "Svētku galds" ieviešanu arī Bauskā. "Svētku galds" ir būtiska iniciatīva, jo tas sniedz pacientiem emocionālu atbalstu un iepriecina. Sarūpētie gardumi, sirsnīgās sarunas un pozitīvā gaisotne palīdz mazināt stresu un vientulību, radot slimnīcas vidē prieka un siltuma sajūtu. Šādas aktivitātes pierāda, ka emocionālais komforts un cilvēku klātbūtne var būt tikpat svarīgi kā medicīniska aprūpe, lai uzlabotu smagi slimu pacientu dzīves kvalitāti.</w:t>
      </w:r>
    </w:p>
    <w:p w14:paraId="040E83F3" w14:textId="77777777" w:rsidR="00FA49BD" w:rsidRPr="00B64246" w:rsidRDefault="00FA49BD" w:rsidP="00FA49BD">
      <w:pPr>
        <w:numPr>
          <w:ilvl w:val="0"/>
          <w:numId w:val="49"/>
        </w:numPr>
        <w:spacing w:after="0" w:line="240" w:lineRule="auto"/>
        <w:jc w:val="both"/>
        <w:rPr>
          <w:rFonts w:ascii="Times New Roman" w:hAnsi="Times New Roman" w:cs="Times New Roman"/>
          <w:sz w:val="24"/>
          <w:szCs w:val="24"/>
        </w:rPr>
      </w:pPr>
      <w:r w:rsidRPr="00B64246">
        <w:rPr>
          <w:rFonts w:ascii="Times New Roman" w:hAnsi="Times New Roman" w:cs="Times New Roman"/>
          <w:sz w:val="24"/>
          <w:szCs w:val="24"/>
        </w:rPr>
        <w:t xml:space="preserve">2024. gadā Bauskas slimnīca dubultoja Donoru dienu skaitu – sadarbībā ar Valsts asinsdonoru centru, tika rīkotas 12 donoru dienas, kas radīja būtisku donoru skaita pieaugumu. 2024. gadā uz Donoru dienām atnācis 471 iedzīvotājs, asinis ziedojuši 395, no tiem – 48 pirmreizējie donori. 2024. gadā sākta jauna tradīcija - Bauskas slimnīca donoriem, kas apmeklē donoru dienu slimnīcā, dāvina atlaidi vienam no Bauskas slimnīcas pakalpojumiem – </w:t>
      </w:r>
      <w:proofErr w:type="spellStart"/>
      <w:r w:rsidRPr="00B64246">
        <w:rPr>
          <w:rFonts w:ascii="Times New Roman" w:hAnsi="Times New Roman" w:cs="Times New Roman"/>
          <w:sz w:val="24"/>
          <w:szCs w:val="24"/>
        </w:rPr>
        <w:t>limfodrenāžai</w:t>
      </w:r>
      <w:proofErr w:type="spellEnd"/>
      <w:r w:rsidRPr="00B64246">
        <w:rPr>
          <w:rFonts w:ascii="Times New Roman" w:hAnsi="Times New Roman" w:cs="Times New Roman"/>
          <w:sz w:val="24"/>
          <w:szCs w:val="24"/>
        </w:rPr>
        <w:t>, zemūdens masāžai vai ķermeņa masāžai 10% apmērā.</w:t>
      </w:r>
    </w:p>
    <w:p w14:paraId="3BE8B4C1" w14:textId="67B23AE9" w:rsidR="00FA49BD" w:rsidRPr="00B64246" w:rsidRDefault="00FA49BD" w:rsidP="003D48FB">
      <w:pPr>
        <w:spacing w:after="0" w:line="240" w:lineRule="auto"/>
        <w:ind w:firstLine="567"/>
        <w:jc w:val="center"/>
        <w:rPr>
          <w:rFonts w:ascii="Times New Roman" w:hAnsi="Times New Roman" w:cs="Times New Roman"/>
          <w:sz w:val="24"/>
          <w:szCs w:val="24"/>
        </w:rPr>
      </w:pPr>
      <w:r w:rsidRPr="00B64246">
        <w:rPr>
          <w:rFonts w:ascii="Times New Roman" w:hAnsi="Times New Roman" w:cs="Times New Roman"/>
          <w:noProof/>
          <w:sz w:val="24"/>
          <w:szCs w:val="24"/>
        </w:rPr>
        <w:drawing>
          <wp:inline distT="0" distB="0" distL="0" distR="0" wp14:anchorId="19012272" wp14:editId="44269723">
            <wp:extent cx="1960880" cy="2451100"/>
            <wp:effectExtent l="0" t="0" r="1270" b="6350"/>
            <wp:docPr id="765439027"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0880" cy="2451100"/>
                    </a:xfrm>
                    <a:prstGeom prst="rect">
                      <a:avLst/>
                    </a:prstGeom>
                    <a:noFill/>
                    <a:ln>
                      <a:noFill/>
                    </a:ln>
                  </pic:spPr>
                </pic:pic>
              </a:graphicData>
            </a:graphic>
          </wp:inline>
        </w:drawing>
      </w:r>
    </w:p>
    <w:p w14:paraId="06D62AD4" w14:textId="77777777" w:rsidR="002C0145" w:rsidRPr="00B64246" w:rsidRDefault="002C0145" w:rsidP="00FA49BD">
      <w:pPr>
        <w:spacing w:after="0" w:line="240" w:lineRule="auto"/>
        <w:ind w:firstLine="567"/>
        <w:jc w:val="both"/>
        <w:rPr>
          <w:rFonts w:ascii="Times New Roman" w:hAnsi="Times New Roman" w:cs="Times New Roman"/>
          <w:sz w:val="24"/>
          <w:szCs w:val="24"/>
        </w:rPr>
      </w:pPr>
    </w:p>
    <w:p w14:paraId="696B21C8" w14:textId="58EF69C4" w:rsidR="00FA49BD" w:rsidRPr="00B64246" w:rsidRDefault="00017210" w:rsidP="00C53D47">
      <w:pPr>
        <w:pStyle w:val="ListParagraph"/>
        <w:numPr>
          <w:ilvl w:val="0"/>
          <w:numId w:val="98"/>
        </w:numPr>
        <w:spacing w:after="0" w:line="240" w:lineRule="auto"/>
        <w:jc w:val="both"/>
        <w:rPr>
          <w:b/>
          <w:bCs/>
          <w:color w:val="002060"/>
          <w:szCs w:val="24"/>
        </w:rPr>
      </w:pPr>
      <w:r w:rsidRPr="00B64246">
        <w:rPr>
          <w:b/>
          <w:bCs/>
          <w:color w:val="002060"/>
          <w:szCs w:val="24"/>
        </w:rPr>
        <w:lastRenderedPageBreak/>
        <w:t xml:space="preserve">18. </w:t>
      </w:r>
      <w:r w:rsidR="00FA49BD" w:rsidRPr="00B64246">
        <w:rPr>
          <w:b/>
          <w:bCs/>
          <w:color w:val="002060"/>
          <w:szCs w:val="24"/>
        </w:rPr>
        <w:t>Publicitātes nodrošināšana</w:t>
      </w:r>
    </w:p>
    <w:p w14:paraId="646E6EE2" w14:textId="77777777" w:rsidR="002C0145" w:rsidRPr="00B64246" w:rsidRDefault="002C0145" w:rsidP="00FA49BD">
      <w:pPr>
        <w:spacing w:after="0" w:line="240" w:lineRule="auto"/>
        <w:ind w:firstLine="567"/>
        <w:jc w:val="both"/>
        <w:rPr>
          <w:rFonts w:ascii="Times New Roman" w:hAnsi="Times New Roman" w:cs="Times New Roman"/>
          <w:sz w:val="24"/>
          <w:szCs w:val="24"/>
        </w:rPr>
      </w:pPr>
    </w:p>
    <w:p w14:paraId="4DFBF569" w14:textId="6135B505" w:rsidR="00FA49BD" w:rsidRPr="00B64246" w:rsidRDefault="00FA49BD" w:rsidP="00FA49BD">
      <w:pPr>
        <w:spacing w:after="0" w:line="240" w:lineRule="auto"/>
        <w:ind w:firstLine="567"/>
        <w:jc w:val="both"/>
        <w:rPr>
          <w:rFonts w:ascii="Times New Roman" w:hAnsi="Times New Roman" w:cs="Times New Roman"/>
          <w:sz w:val="24"/>
          <w:szCs w:val="24"/>
        </w:rPr>
      </w:pPr>
      <w:r w:rsidRPr="00B64246">
        <w:rPr>
          <w:rFonts w:ascii="Times New Roman" w:hAnsi="Times New Roman" w:cs="Times New Roman"/>
          <w:sz w:val="24"/>
          <w:szCs w:val="24"/>
        </w:rPr>
        <w:t xml:space="preserve">Tiek turpināts darbs pie pacientu informēšanas, veselības veicināšanas un mārketinga aktivitātēm, nodrošinot iedzīvotājiem regulāru un aktuālu informāciju par Bauskas slimnīcas sniegtajiem pakalpojumiem, izglītojot par pakalpojumu saņemšanas kārtību, veicinot veselīgu dzīvesveidu. 2024. gadā paplašināts sociālo tīklu profilu skaits, atsevišķos kontos tiek nodrošināta publicitāte un reklāma pakalpojumiem Bauskas slimnīcas Iecavas un Vecumnieku filiālēs, izstrādāti jauni logotipi Bauskas slimnīcas filiālēm, </w:t>
      </w:r>
      <w:hyperlink r:id="rId35" w:history="1">
        <w:r w:rsidRPr="00B64246">
          <w:rPr>
            <w:rStyle w:val="Hyperlink"/>
            <w:rFonts w:ascii="Times New Roman" w:hAnsi="Times New Roman" w:cs="Times New Roman"/>
            <w:sz w:val="24"/>
            <w:szCs w:val="24"/>
          </w:rPr>
          <w:t>www.bauskasslimnica.lv</w:t>
        </w:r>
      </w:hyperlink>
      <w:r w:rsidRPr="00B64246">
        <w:rPr>
          <w:rFonts w:ascii="Times New Roman" w:hAnsi="Times New Roman" w:cs="Times New Roman"/>
          <w:sz w:val="24"/>
          <w:szCs w:val="24"/>
        </w:rPr>
        <w:t xml:space="preserve"> izveidotas filiāļu sadaļas, kā arī tiek regulāri atjaunināta informācija. Sociālo tīklu saturu papildina jaunas rubrikas (piemēram, intervijas ar speciālistiem), palielināts video saturs, u.c. aktivitātes iedzīvotāju informēšanai un sekotāju iesaistei. </w:t>
      </w:r>
    </w:p>
    <w:p w14:paraId="56028B5E" w14:textId="77777777" w:rsidR="00FA49BD" w:rsidRPr="00B64246" w:rsidRDefault="00FA49BD" w:rsidP="00FA49BD">
      <w:pPr>
        <w:spacing w:after="0" w:line="240" w:lineRule="auto"/>
        <w:ind w:firstLine="567"/>
        <w:jc w:val="both"/>
        <w:rPr>
          <w:rFonts w:ascii="Times New Roman" w:hAnsi="Times New Roman" w:cs="Times New Roman"/>
          <w:sz w:val="24"/>
          <w:szCs w:val="24"/>
        </w:rPr>
      </w:pPr>
    </w:p>
    <w:p w14:paraId="3819416A" w14:textId="77777777" w:rsidR="00A77DA7" w:rsidRPr="00B64246" w:rsidRDefault="00A77DA7" w:rsidP="00A77DA7">
      <w:pPr>
        <w:spacing w:after="0" w:line="240" w:lineRule="auto"/>
        <w:ind w:firstLine="720"/>
        <w:jc w:val="both"/>
        <w:rPr>
          <w:rFonts w:ascii="Times New Roman" w:hAnsi="Times New Roman" w:cs="Times New Roman"/>
          <w:sz w:val="24"/>
          <w:szCs w:val="24"/>
        </w:rPr>
      </w:pPr>
    </w:p>
    <w:p w14:paraId="3BEF51EE" w14:textId="48B90402" w:rsidR="00A77DA7" w:rsidRPr="00B64246" w:rsidRDefault="008D4EA1" w:rsidP="001E5AB6">
      <w:pPr>
        <w:pStyle w:val="Heading1"/>
        <w:framePr w:wrap="around"/>
        <w:numPr>
          <w:ilvl w:val="0"/>
          <w:numId w:val="99"/>
        </w:numPr>
      </w:pPr>
      <w:r w:rsidRPr="00B64246">
        <w:t>1</w:t>
      </w:r>
      <w:r w:rsidR="008B6F50" w:rsidRPr="00B64246">
        <w:t>9</w:t>
      </w:r>
      <w:r w:rsidRPr="00B64246">
        <w:t xml:space="preserve">. </w:t>
      </w:r>
      <w:r w:rsidR="00A77DA7" w:rsidRPr="00B64246">
        <w:t>Slimnīcas darbības riski</w:t>
      </w:r>
    </w:p>
    <w:tbl>
      <w:tblPr>
        <w:tblStyle w:val="TableGrid"/>
        <w:tblW w:w="9493" w:type="dxa"/>
        <w:tblLook w:val="04A0" w:firstRow="1" w:lastRow="0" w:firstColumn="1" w:lastColumn="0" w:noHBand="0" w:noVBand="1"/>
      </w:tblPr>
      <w:tblGrid>
        <w:gridCol w:w="4673"/>
        <w:gridCol w:w="4820"/>
      </w:tblGrid>
      <w:tr w:rsidR="00A77DA7" w:rsidRPr="00B64246" w14:paraId="097F7E45" w14:textId="77777777" w:rsidTr="00E868B4">
        <w:trPr>
          <w:trHeight w:val="404"/>
          <w:tblHeader/>
        </w:trPr>
        <w:tc>
          <w:tcPr>
            <w:tcW w:w="4673" w:type="dxa"/>
            <w:shd w:val="clear" w:color="auto" w:fill="FFD966" w:themeFill="accent4" w:themeFillTint="99"/>
            <w:vAlign w:val="center"/>
          </w:tcPr>
          <w:p w14:paraId="6726E9CE" w14:textId="77777777" w:rsidR="00A77DA7" w:rsidRPr="00B64246" w:rsidRDefault="00A77DA7" w:rsidP="00E868B4">
            <w:pPr>
              <w:jc w:val="center"/>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Apzināto risku veidi</w:t>
            </w:r>
          </w:p>
        </w:tc>
        <w:tc>
          <w:tcPr>
            <w:tcW w:w="4820" w:type="dxa"/>
            <w:shd w:val="clear" w:color="auto" w:fill="FFD966" w:themeFill="accent4" w:themeFillTint="99"/>
            <w:vAlign w:val="center"/>
          </w:tcPr>
          <w:p w14:paraId="5AE47593" w14:textId="77777777" w:rsidR="00A77DA7" w:rsidRPr="00B64246" w:rsidRDefault="00A77DA7" w:rsidP="00E868B4">
            <w:pPr>
              <w:jc w:val="center"/>
              <w:rPr>
                <w:rFonts w:ascii="Times New Roman" w:eastAsia="Times New Roman" w:hAnsi="Times New Roman" w:cs="Times New Roman"/>
                <w:sz w:val="24"/>
                <w:szCs w:val="24"/>
                <w:lang w:val="lv-LV" w:eastAsia="lv-LV"/>
              </w:rPr>
            </w:pPr>
            <w:r w:rsidRPr="00B64246">
              <w:rPr>
                <w:rFonts w:ascii="Times New Roman" w:hAnsi="Times New Roman" w:cs="Times New Roman"/>
                <w:sz w:val="24"/>
                <w:szCs w:val="24"/>
                <w:lang w:val="lv-LV"/>
              </w:rPr>
              <w:t>Uzdevumi risku novēršanai / samazināšanai</w:t>
            </w:r>
          </w:p>
        </w:tc>
      </w:tr>
      <w:tr w:rsidR="00A77DA7" w:rsidRPr="00B64246" w14:paraId="725B8FF3" w14:textId="77777777" w:rsidTr="00E868B4">
        <w:tc>
          <w:tcPr>
            <w:tcW w:w="4673" w:type="dxa"/>
          </w:tcPr>
          <w:p w14:paraId="7B1BC5D3" w14:textId="77777777" w:rsidR="00A77DA7" w:rsidRPr="00B64246" w:rsidRDefault="00A77DA7" w:rsidP="00E868B4">
            <w:pPr>
              <w:jc w:val="both"/>
              <w:rPr>
                <w:rFonts w:ascii="Times New Roman" w:hAnsi="Times New Roman" w:cs="Times New Roman"/>
                <w:sz w:val="24"/>
                <w:szCs w:val="24"/>
                <w:lang w:val="lv-LV"/>
              </w:rPr>
            </w:pPr>
            <w:r w:rsidRPr="00B64246">
              <w:rPr>
                <w:rFonts w:ascii="Times New Roman" w:hAnsi="Times New Roman" w:cs="Times New Roman"/>
                <w:sz w:val="24"/>
                <w:szCs w:val="24"/>
                <w:lang w:val="lv-LV"/>
              </w:rPr>
              <w:t>TIRGUS RISKI:</w:t>
            </w:r>
          </w:p>
          <w:p w14:paraId="738128A9" w14:textId="77777777" w:rsidR="00A77DA7" w:rsidRPr="00B64246" w:rsidRDefault="00A77DA7" w:rsidP="00A77DA7">
            <w:pPr>
              <w:pStyle w:val="ListParagraph"/>
              <w:numPr>
                <w:ilvl w:val="0"/>
                <w:numId w:val="10"/>
              </w:numPr>
              <w:ind w:left="313" w:hanging="219"/>
              <w:jc w:val="both"/>
              <w:rPr>
                <w:rFonts w:eastAsia="Times New Roman"/>
                <w:szCs w:val="24"/>
                <w:lang w:val="lv-LV" w:eastAsia="lv-LV"/>
              </w:rPr>
            </w:pPr>
            <w:r w:rsidRPr="00B64246">
              <w:rPr>
                <w:szCs w:val="24"/>
                <w:lang w:val="lv-LV"/>
              </w:rPr>
              <w:t>Iedzīvotāju skaita turpmāka samazināšanās</w:t>
            </w:r>
          </w:p>
          <w:p w14:paraId="3D01C2B9" w14:textId="77777777" w:rsidR="00A77DA7" w:rsidRPr="00B64246" w:rsidRDefault="00A77DA7" w:rsidP="00A77DA7">
            <w:pPr>
              <w:pStyle w:val="ListParagraph"/>
              <w:numPr>
                <w:ilvl w:val="0"/>
                <w:numId w:val="10"/>
              </w:numPr>
              <w:ind w:left="313" w:hanging="219"/>
              <w:jc w:val="both"/>
              <w:rPr>
                <w:rFonts w:eastAsia="Times New Roman"/>
                <w:szCs w:val="24"/>
                <w:lang w:val="lv-LV" w:eastAsia="lv-LV"/>
              </w:rPr>
            </w:pPr>
            <w:r w:rsidRPr="00B64246">
              <w:rPr>
                <w:szCs w:val="24"/>
                <w:lang w:val="lv-LV"/>
              </w:rPr>
              <w:t>Jaunu konkurentu parādīšanās</w:t>
            </w:r>
          </w:p>
          <w:p w14:paraId="6C42792C" w14:textId="77777777" w:rsidR="00A77DA7" w:rsidRPr="00B64246" w:rsidRDefault="00A77DA7" w:rsidP="00A77DA7">
            <w:pPr>
              <w:pStyle w:val="ListParagraph"/>
              <w:numPr>
                <w:ilvl w:val="0"/>
                <w:numId w:val="10"/>
              </w:numPr>
              <w:ind w:left="313" w:hanging="219"/>
              <w:jc w:val="both"/>
              <w:rPr>
                <w:rFonts w:eastAsia="Times New Roman"/>
                <w:szCs w:val="24"/>
                <w:lang w:val="lv-LV" w:eastAsia="lv-LV"/>
              </w:rPr>
            </w:pPr>
            <w:r w:rsidRPr="00B64246">
              <w:rPr>
                <w:szCs w:val="24"/>
                <w:lang w:val="lv-LV"/>
              </w:rPr>
              <w:t>Strauja medicīnas tehnoloģiju attīstība</w:t>
            </w:r>
          </w:p>
          <w:p w14:paraId="4D2F7429" w14:textId="77777777" w:rsidR="00A77DA7" w:rsidRPr="00B64246" w:rsidRDefault="00A77DA7" w:rsidP="00E868B4">
            <w:pPr>
              <w:pStyle w:val="ListParagraph"/>
              <w:ind w:left="313"/>
              <w:jc w:val="both"/>
              <w:rPr>
                <w:rFonts w:eastAsia="Times New Roman"/>
                <w:szCs w:val="24"/>
                <w:lang w:val="lv-LV" w:eastAsia="lv-LV"/>
              </w:rPr>
            </w:pPr>
          </w:p>
        </w:tc>
        <w:tc>
          <w:tcPr>
            <w:tcW w:w="4820" w:type="dxa"/>
          </w:tcPr>
          <w:p w14:paraId="30882761" w14:textId="2B276572" w:rsidR="00A77DA7" w:rsidRPr="00B64246" w:rsidRDefault="0060078E"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Regulāri pārskatīt un pielāgot stratēģiju atbilstoši iedzīvotāju skaita izmaiņām, p</w:t>
            </w:r>
            <w:r w:rsidR="00A77DA7" w:rsidRPr="00B64246">
              <w:rPr>
                <w:rFonts w:ascii="Times New Roman" w:eastAsia="Times New Roman" w:hAnsi="Times New Roman" w:cs="Times New Roman"/>
                <w:sz w:val="24"/>
                <w:szCs w:val="24"/>
                <w:lang w:val="lv-LV" w:eastAsia="lv-LV"/>
              </w:rPr>
              <w:t xml:space="preserve">ētīt tirgu, sekot līdzi tirgus izmaiņām (cenu svārstībām, pieprasījuma un piedāvājuma izmaiņām), sekot līdzi potenciālo konkurentu darbībai, patērētāju vajadzībām un vērtību maiņai, uzlabot sava pakalpojuma kvalitāti, ieviest inovācijas, piesaistīt jaunus klientus, plānot, attīstīt jaunus (jo sevišķi maksas) pakalpojumus,  </w:t>
            </w:r>
            <w:r w:rsidR="00D153D6" w:rsidRPr="00B64246">
              <w:rPr>
                <w:rFonts w:ascii="Times New Roman" w:eastAsia="Times New Roman" w:hAnsi="Times New Roman" w:cs="Times New Roman"/>
                <w:sz w:val="24"/>
                <w:szCs w:val="24"/>
                <w:lang w:val="lv-LV" w:eastAsia="lv-LV"/>
              </w:rPr>
              <w:t>plānot līdzekļus investīcijām savlaicīgai jaunu medicīnas tehnoloģiju ieviešanai.</w:t>
            </w:r>
          </w:p>
        </w:tc>
      </w:tr>
      <w:tr w:rsidR="00A77DA7" w:rsidRPr="00B64246" w14:paraId="5132109E" w14:textId="77777777" w:rsidTr="00E868B4">
        <w:tc>
          <w:tcPr>
            <w:tcW w:w="4673" w:type="dxa"/>
          </w:tcPr>
          <w:p w14:paraId="3DAE43B4" w14:textId="77777777" w:rsidR="00A77DA7" w:rsidRPr="00B64246" w:rsidRDefault="00A77DA7" w:rsidP="00E868B4">
            <w:pPr>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RAŽOŠANAS (pakalpojuma nodrošināšanas) RISKI:</w:t>
            </w:r>
          </w:p>
          <w:p w14:paraId="616835EB" w14:textId="77777777" w:rsidR="00A77DA7" w:rsidRPr="00B64246" w:rsidRDefault="00A77DA7" w:rsidP="00A77DA7">
            <w:pPr>
              <w:pStyle w:val="ListParagraph"/>
              <w:numPr>
                <w:ilvl w:val="0"/>
                <w:numId w:val="11"/>
              </w:numPr>
              <w:ind w:left="313" w:hanging="219"/>
              <w:rPr>
                <w:rFonts w:eastAsia="Times New Roman"/>
                <w:szCs w:val="24"/>
                <w:lang w:val="lv-LV" w:eastAsia="lv-LV"/>
              </w:rPr>
            </w:pPr>
            <w:r w:rsidRPr="00B64246">
              <w:rPr>
                <w:rFonts w:eastAsia="Times New Roman"/>
                <w:szCs w:val="24"/>
                <w:lang w:val="lv-LV" w:eastAsia="lv-LV"/>
              </w:rPr>
              <w:t>Atsevišķu ārstu specialitāšu, ārstu palīgu, kā arī aprūpes un aprūpes atbalsta personāla nepietiekams skaits valstī.</w:t>
            </w:r>
          </w:p>
          <w:p w14:paraId="75E956ED" w14:textId="77777777" w:rsidR="00A77DA7" w:rsidRPr="00B64246" w:rsidRDefault="00A77DA7" w:rsidP="00A77DA7">
            <w:pPr>
              <w:pStyle w:val="ListParagraph"/>
              <w:numPr>
                <w:ilvl w:val="0"/>
                <w:numId w:val="11"/>
              </w:numPr>
              <w:ind w:left="313" w:hanging="219"/>
              <w:rPr>
                <w:rFonts w:eastAsia="Times New Roman"/>
                <w:szCs w:val="24"/>
                <w:lang w:val="lv-LV" w:eastAsia="lv-LV"/>
              </w:rPr>
            </w:pPr>
            <w:r w:rsidRPr="00B64246">
              <w:rPr>
                <w:rFonts w:eastAsia="Times New Roman"/>
                <w:szCs w:val="24"/>
                <w:lang w:val="lv-LV" w:eastAsia="lv-LV"/>
              </w:rPr>
              <w:t xml:space="preserve">Pasaules ģeopolitiskā ietekme ( piem. ASV muitas tarifu ietekme uz cenām, atsevišķu medikamentu nepieejamība, trūkums) </w:t>
            </w:r>
          </w:p>
          <w:p w14:paraId="13B8CB25" w14:textId="77777777" w:rsidR="00A77DA7" w:rsidRPr="00B64246" w:rsidRDefault="00A77DA7" w:rsidP="00A77DA7">
            <w:pPr>
              <w:pStyle w:val="ListParagraph"/>
              <w:numPr>
                <w:ilvl w:val="0"/>
                <w:numId w:val="11"/>
              </w:numPr>
              <w:ind w:left="313" w:hanging="219"/>
              <w:rPr>
                <w:rFonts w:eastAsia="Times New Roman"/>
                <w:szCs w:val="24"/>
                <w:lang w:val="lv-LV" w:eastAsia="lv-LV"/>
              </w:rPr>
            </w:pPr>
            <w:r w:rsidRPr="00B64246">
              <w:rPr>
                <w:rFonts w:eastAsia="Times New Roman"/>
                <w:szCs w:val="24"/>
                <w:lang w:val="lv-LV" w:eastAsia="lv-LV"/>
              </w:rPr>
              <w:t>Jaunu pakalpojumu ieviešana, kā arī nepieciešamā infrastruktūras atjaunošana (inženiertīklu stāvoklis) rada papildu ražošanas izmaksas</w:t>
            </w:r>
          </w:p>
          <w:p w14:paraId="33560676" w14:textId="77777777" w:rsidR="00A77DA7" w:rsidRPr="00B64246" w:rsidRDefault="00A77DA7" w:rsidP="00A77DA7">
            <w:pPr>
              <w:pStyle w:val="ListParagraph"/>
              <w:numPr>
                <w:ilvl w:val="0"/>
                <w:numId w:val="11"/>
              </w:numPr>
              <w:ind w:left="313" w:hanging="219"/>
              <w:rPr>
                <w:rFonts w:eastAsia="Times New Roman"/>
                <w:szCs w:val="24"/>
                <w:lang w:val="lv-LV" w:eastAsia="lv-LV"/>
              </w:rPr>
            </w:pPr>
            <w:r w:rsidRPr="00B64246">
              <w:rPr>
                <w:rFonts w:eastAsia="Times New Roman"/>
                <w:szCs w:val="24"/>
                <w:lang w:val="lv-LV" w:eastAsia="lv-LV"/>
              </w:rPr>
              <w:t>Epidēmiju, pandēmiju iespējama izplatība</w:t>
            </w:r>
          </w:p>
          <w:p w14:paraId="0642A34E" w14:textId="77777777" w:rsidR="00A77DA7" w:rsidRPr="00B64246" w:rsidRDefault="00A77DA7" w:rsidP="00A77DA7">
            <w:pPr>
              <w:pStyle w:val="ListParagraph"/>
              <w:numPr>
                <w:ilvl w:val="0"/>
                <w:numId w:val="11"/>
              </w:numPr>
              <w:ind w:left="313" w:hanging="219"/>
              <w:rPr>
                <w:rFonts w:eastAsia="Times New Roman"/>
                <w:szCs w:val="24"/>
                <w:lang w:val="lv-LV" w:eastAsia="lv-LV"/>
              </w:rPr>
            </w:pPr>
            <w:r w:rsidRPr="00B64246">
              <w:rPr>
                <w:rFonts w:eastAsia="Times New Roman"/>
                <w:szCs w:val="24"/>
                <w:lang w:val="lv-LV" w:eastAsia="lv-LV"/>
              </w:rPr>
              <w:t>Ražošanas izmaksu pieaugums dēļ inflācijas, kuru nekompensē valsts noteiktie pakalpojumu tarifi.</w:t>
            </w:r>
          </w:p>
          <w:p w14:paraId="457F90EC" w14:textId="77777777" w:rsidR="00A77DA7" w:rsidRPr="00B64246" w:rsidRDefault="00A77DA7" w:rsidP="00E868B4">
            <w:pPr>
              <w:ind w:left="94"/>
              <w:rPr>
                <w:rFonts w:ascii="Times New Roman" w:eastAsia="Times New Roman" w:hAnsi="Times New Roman" w:cs="Times New Roman"/>
                <w:sz w:val="24"/>
                <w:szCs w:val="24"/>
                <w:lang w:val="lv-LV" w:eastAsia="lv-LV"/>
              </w:rPr>
            </w:pPr>
          </w:p>
        </w:tc>
        <w:tc>
          <w:tcPr>
            <w:tcW w:w="4820" w:type="dxa"/>
          </w:tcPr>
          <w:p w14:paraId="49E7804E"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Attīstīt sadarbību ar medicīnas augstskolām un koledžām, piesaistīt praksē, organizēt studentiem izglītojošus, informatīvus pasākumus par Bauskas slimnīcu, veidot rezerves medikamentiem, kuriem ir ierobežota pieejamība, meklēt alternatīvas piegādes iespējas vai alternatīvus medikamentus, veidot finanšu rezerves, sekot uzņēmuma naudas plūsmai, sekot līdzi SPKC jaunumiem un informācijai, kā arī epidēmiju izplatības prognozēm no ārzemju avotiem, attīstīt maksas pakalpojumus.</w:t>
            </w:r>
          </w:p>
        </w:tc>
      </w:tr>
      <w:tr w:rsidR="00A77DA7" w:rsidRPr="00B64246" w14:paraId="0E1C24C5" w14:textId="77777777" w:rsidTr="00E868B4">
        <w:trPr>
          <w:trHeight w:val="719"/>
        </w:trPr>
        <w:tc>
          <w:tcPr>
            <w:tcW w:w="4673" w:type="dxa"/>
          </w:tcPr>
          <w:p w14:paraId="08B466E7" w14:textId="77777777" w:rsidR="00A77DA7" w:rsidRPr="00B64246" w:rsidRDefault="00A77DA7" w:rsidP="00E868B4">
            <w:pPr>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lastRenderedPageBreak/>
              <w:t>FINANŠU RISKI:</w:t>
            </w:r>
          </w:p>
          <w:p w14:paraId="0BDC55CE"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Iedzīvotāju maksātspējas samazināšanās (kopējās sociāli ekonomiskās situācijas pasliktināšanās)</w:t>
            </w:r>
          </w:p>
          <w:p w14:paraId="1ED487EB"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Izejmateriālu, tehnisko līdzekļu un resursu cenu paaugstināšanās</w:t>
            </w:r>
          </w:p>
          <w:p w14:paraId="5A6F122B"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Neplānoti izdevumi (neparedzēti remonti, esošo ēku nolietojums)</w:t>
            </w:r>
          </w:p>
          <w:p w14:paraId="7218E69E"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Nepietiekama apgrozāmo līdzekļu aprite</w:t>
            </w:r>
          </w:p>
          <w:p w14:paraId="405423EC"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Valsts finansējuma samazinājums</w:t>
            </w:r>
          </w:p>
          <w:p w14:paraId="76F2FD8E"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ES struktūrfondu finansējuma neiegūšana</w:t>
            </w:r>
          </w:p>
          <w:p w14:paraId="62F63535" w14:textId="77777777" w:rsidR="00A77DA7" w:rsidRPr="00B64246" w:rsidRDefault="00A77DA7" w:rsidP="00A77DA7">
            <w:pPr>
              <w:pStyle w:val="ListParagraph"/>
              <w:numPr>
                <w:ilvl w:val="0"/>
                <w:numId w:val="12"/>
              </w:numPr>
              <w:ind w:left="313" w:hanging="219"/>
              <w:rPr>
                <w:rFonts w:eastAsia="Times New Roman"/>
                <w:szCs w:val="24"/>
                <w:lang w:val="lv-LV" w:eastAsia="lv-LV"/>
              </w:rPr>
            </w:pPr>
            <w:r w:rsidRPr="00B64246">
              <w:rPr>
                <w:rFonts w:eastAsia="Times New Roman"/>
                <w:szCs w:val="24"/>
                <w:lang w:val="lv-LV" w:eastAsia="lv-LV"/>
              </w:rPr>
              <w:t>Zaudējumi no pacientu neapmaksātajiem pakalpojumiem</w:t>
            </w:r>
          </w:p>
        </w:tc>
        <w:tc>
          <w:tcPr>
            <w:tcW w:w="4820" w:type="dxa"/>
          </w:tcPr>
          <w:p w14:paraId="1A641F94"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Maksas pakalpojumiem piesaistīt pacientus no Rīgas, citiem reģioniem, no ārzemēm, veidot finanšu rezerves, uzkrājumus, sekot līdzi uzņēmuma naudas plūsmai, izmantot īstermiņa kredītus (</w:t>
            </w:r>
            <w:proofErr w:type="spellStart"/>
            <w:r w:rsidRPr="00B64246">
              <w:rPr>
                <w:rFonts w:ascii="Times New Roman" w:eastAsia="Times New Roman" w:hAnsi="Times New Roman" w:cs="Times New Roman"/>
                <w:sz w:val="24"/>
                <w:szCs w:val="24"/>
                <w:lang w:val="lv-LV" w:eastAsia="lv-LV"/>
              </w:rPr>
              <w:t>overdraftu</w:t>
            </w:r>
            <w:proofErr w:type="spellEnd"/>
            <w:r w:rsidRPr="00B64246">
              <w:rPr>
                <w:rFonts w:ascii="Times New Roman" w:eastAsia="Times New Roman" w:hAnsi="Times New Roman" w:cs="Times New Roman"/>
                <w:sz w:val="24"/>
                <w:szCs w:val="24"/>
                <w:lang w:val="lv-LV" w:eastAsia="lv-LV"/>
              </w:rPr>
              <w:t xml:space="preserve">, faktoringu), sadarboties ar vairākiem sociālajiem partneriem un materiālu, resursu piegādātājiem, veikt mērķtiecīgu un sistemātisku darbu potenciālo debitoru uzraudzībai, sekot līdzi, izpētes veikšana ES struktūrfondu izsludinātajiem konkursiem un to prasībām, valsts veselības aprūpes finansēšanas politikas un kārtības izmaiņām, informāciju par nemaksātājiem nodot </w:t>
            </w:r>
            <w:proofErr w:type="spellStart"/>
            <w:r w:rsidRPr="00B64246">
              <w:rPr>
                <w:rFonts w:ascii="Times New Roman" w:eastAsia="Times New Roman" w:hAnsi="Times New Roman" w:cs="Times New Roman"/>
                <w:sz w:val="24"/>
                <w:szCs w:val="24"/>
                <w:lang w:val="lv-LV" w:eastAsia="lv-LV"/>
              </w:rPr>
              <w:t>kredītinformācijas</w:t>
            </w:r>
            <w:proofErr w:type="spellEnd"/>
            <w:r w:rsidRPr="00B64246">
              <w:rPr>
                <w:rFonts w:ascii="Times New Roman" w:eastAsia="Times New Roman" w:hAnsi="Times New Roman" w:cs="Times New Roman"/>
                <w:sz w:val="24"/>
                <w:szCs w:val="24"/>
                <w:lang w:val="lv-LV" w:eastAsia="lv-LV"/>
              </w:rPr>
              <w:t xml:space="preserve"> birojam, izvērtēt nepieciešamību par dārgākajiem pakalpojumiem pieprasīt priekšapmaksu.</w:t>
            </w:r>
          </w:p>
        </w:tc>
      </w:tr>
      <w:tr w:rsidR="00A77DA7" w:rsidRPr="00B64246" w14:paraId="5C5D0F63" w14:textId="77777777" w:rsidTr="00E868B4">
        <w:tc>
          <w:tcPr>
            <w:tcW w:w="4673" w:type="dxa"/>
          </w:tcPr>
          <w:p w14:paraId="68BB4F4A" w14:textId="77777777" w:rsidR="00A77DA7" w:rsidRPr="00B64246" w:rsidRDefault="00A77DA7" w:rsidP="00E868B4">
            <w:pPr>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POLITISKIE RISKI:</w:t>
            </w:r>
          </w:p>
          <w:p w14:paraId="74DDACC9" w14:textId="77777777" w:rsidR="00A77DA7" w:rsidRPr="00B64246" w:rsidRDefault="00A77DA7" w:rsidP="00A77DA7">
            <w:pPr>
              <w:pStyle w:val="ListParagraph"/>
              <w:numPr>
                <w:ilvl w:val="0"/>
                <w:numId w:val="13"/>
              </w:numPr>
              <w:ind w:left="313" w:hanging="219"/>
              <w:rPr>
                <w:rFonts w:eastAsia="Times New Roman"/>
                <w:szCs w:val="24"/>
                <w:lang w:val="lv-LV" w:eastAsia="lv-LV"/>
              </w:rPr>
            </w:pPr>
            <w:r w:rsidRPr="00B64246">
              <w:rPr>
                <w:rFonts w:eastAsia="Times New Roman"/>
                <w:szCs w:val="24"/>
                <w:lang w:val="lv-LV" w:eastAsia="lv-LV"/>
              </w:rPr>
              <w:t>Pastāvīga veselības un sociālās nozares politisko prioritāšu maiņa, slimnīcu līmeņošanas izmaiņas un nestabilitāte</w:t>
            </w:r>
          </w:p>
          <w:p w14:paraId="773A923A" w14:textId="77777777" w:rsidR="00A77DA7" w:rsidRPr="00B64246" w:rsidRDefault="00A77DA7" w:rsidP="00A77DA7">
            <w:pPr>
              <w:pStyle w:val="ListParagraph"/>
              <w:numPr>
                <w:ilvl w:val="0"/>
                <w:numId w:val="13"/>
              </w:numPr>
              <w:ind w:left="313" w:hanging="219"/>
              <w:rPr>
                <w:rFonts w:eastAsia="Times New Roman"/>
                <w:szCs w:val="24"/>
                <w:lang w:val="lv-LV" w:eastAsia="lv-LV"/>
              </w:rPr>
            </w:pPr>
            <w:r w:rsidRPr="00B64246">
              <w:rPr>
                <w:rFonts w:eastAsia="Times New Roman"/>
                <w:szCs w:val="24"/>
                <w:lang w:val="lv-LV" w:eastAsia="lv-LV"/>
              </w:rPr>
              <w:t>Neparedzamas nodokļu sistēmas izmaiņas</w:t>
            </w:r>
          </w:p>
          <w:p w14:paraId="1D08BAFA" w14:textId="77777777" w:rsidR="00A77DA7" w:rsidRPr="00B64246" w:rsidRDefault="00A77DA7" w:rsidP="00A77DA7">
            <w:pPr>
              <w:pStyle w:val="ListParagraph"/>
              <w:numPr>
                <w:ilvl w:val="0"/>
                <w:numId w:val="13"/>
              </w:numPr>
              <w:ind w:left="313" w:hanging="219"/>
              <w:rPr>
                <w:rFonts w:eastAsia="Times New Roman"/>
                <w:szCs w:val="24"/>
                <w:lang w:val="lv-LV" w:eastAsia="lv-LV"/>
              </w:rPr>
            </w:pPr>
            <w:r w:rsidRPr="00B64246">
              <w:rPr>
                <w:rFonts w:eastAsia="Times New Roman"/>
                <w:szCs w:val="24"/>
                <w:lang w:val="lv-LV" w:eastAsia="lv-LV"/>
              </w:rPr>
              <w:t>Neparedzamas administratīvā sadalījuma un ar to saistītas likumdošanas vai klientu skaita izmaiņas</w:t>
            </w:r>
          </w:p>
          <w:p w14:paraId="72F9BEB1" w14:textId="77777777" w:rsidR="00A77DA7" w:rsidRPr="00B64246" w:rsidRDefault="00A77DA7" w:rsidP="00A77DA7">
            <w:pPr>
              <w:pStyle w:val="ListParagraph"/>
              <w:numPr>
                <w:ilvl w:val="0"/>
                <w:numId w:val="13"/>
              </w:numPr>
              <w:ind w:left="313" w:hanging="219"/>
              <w:rPr>
                <w:rFonts w:eastAsia="Times New Roman"/>
                <w:szCs w:val="24"/>
                <w:lang w:val="lv-LV" w:eastAsia="lv-LV"/>
              </w:rPr>
            </w:pPr>
            <w:r w:rsidRPr="00B64246">
              <w:rPr>
                <w:rFonts w:eastAsia="Times New Roman"/>
                <w:szCs w:val="24"/>
                <w:lang w:val="lv-LV" w:eastAsia="lv-LV"/>
              </w:rPr>
              <w:t>Ģeopolitiskie u.c. fiziskie apdraudējumi</w:t>
            </w:r>
          </w:p>
          <w:p w14:paraId="72157D24" w14:textId="77777777" w:rsidR="00A77DA7" w:rsidRPr="00B64246" w:rsidRDefault="00A77DA7" w:rsidP="00E868B4">
            <w:pPr>
              <w:pStyle w:val="ListParagraph"/>
              <w:ind w:left="313"/>
              <w:rPr>
                <w:rFonts w:eastAsia="Times New Roman"/>
                <w:szCs w:val="24"/>
                <w:lang w:val="lv-LV" w:eastAsia="lv-LV"/>
              </w:rPr>
            </w:pPr>
          </w:p>
        </w:tc>
        <w:tc>
          <w:tcPr>
            <w:tcW w:w="4820" w:type="dxa"/>
          </w:tcPr>
          <w:p w14:paraId="3D6EBD33"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Apspriest aktualitātes ar Bauskas novada domes pārstāvjiem un vadību, apmeklēt nozarē nozīmīgus seminārus un informatīvas tikšanās valsts mērogā ar VM, NVD u.c., sekot līdzi aktualitātēm, valsts un pašvaldības ekonomikā, politikā un finanšu sfērā, veidot finanšu rezerves fondu, kopīgs darbs ar Bauskas novada pašvaldību MK noteikumu, normatīvo aktu izstrādes procesā (noteikumu projektu saskaņošanā u.c.), lai aizstāvētu novada iedzīvotāju intereses.</w:t>
            </w:r>
          </w:p>
        </w:tc>
      </w:tr>
      <w:tr w:rsidR="00A77DA7" w:rsidRPr="00B64246" w14:paraId="6AF865F4" w14:textId="77777777" w:rsidTr="00E868B4">
        <w:tc>
          <w:tcPr>
            <w:tcW w:w="4673" w:type="dxa"/>
          </w:tcPr>
          <w:p w14:paraId="79243C34" w14:textId="77777777" w:rsidR="00A77DA7" w:rsidRPr="00B64246" w:rsidRDefault="00A77DA7" w:rsidP="00E868B4">
            <w:pPr>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SOCIĀLIE (CILVĒCISKĀ FAKTORA) RISKI:</w:t>
            </w:r>
          </w:p>
          <w:p w14:paraId="7E267EAA" w14:textId="77777777" w:rsidR="00A77DA7" w:rsidRPr="00B64246" w:rsidRDefault="00A77DA7" w:rsidP="00A77DA7">
            <w:pPr>
              <w:pStyle w:val="ListParagraph"/>
              <w:numPr>
                <w:ilvl w:val="0"/>
                <w:numId w:val="14"/>
              </w:numPr>
              <w:ind w:left="318" w:hanging="284"/>
              <w:rPr>
                <w:rFonts w:eastAsia="Times New Roman"/>
                <w:szCs w:val="24"/>
                <w:lang w:val="lv-LV" w:eastAsia="lv-LV"/>
              </w:rPr>
            </w:pPr>
            <w:r w:rsidRPr="00B64246">
              <w:rPr>
                <w:rFonts w:eastAsia="Times New Roman"/>
                <w:szCs w:val="24"/>
                <w:lang w:val="lv-LV" w:eastAsia="lv-LV"/>
              </w:rPr>
              <w:t>Atsevišķu specialitāšu ārstu un aprūpes, aprūpes atbalsta personāla nepietiekamība valstī.</w:t>
            </w:r>
          </w:p>
          <w:p w14:paraId="25D62FA1" w14:textId="77777777" w:rsidR="00A77DA7" w:rsidRPr="00B64246" w:rsidRDefault="00A77DA7" w:rsidP="00A77DA7">
            <w:pPr>
              <w:pStyle w:val="ListParagraph"/>
              <w:numPr>
                <w:ilvl w:val="0"/>
                <w:numId w:val="14"/>
              </w:numPr>
              <w:ind w:left="318" w:hanging="284"/>
              <w:rPr>
                <w:rFonts w:eastAsia="Times New Roman"/>
                <w:szCs w:val="24"/>
                <w:lang w:val="lv-LV" w:eastAsia="lv-LV"/>
              </w:rPr>
            </w:pPr>
            <w:r w:rsidRPr="00B64246">
              <w:rPr>
                <w:rFonts w:eastAsia="Times New Roman"/>
                <w:szCs w:val="24"/>
                <w:lang w:val="lv-LV" w:eastAsia="lv-LV"/>
              </w:rPr>
              <w:t>Darbinieku „izdegšanas sindroms”, kas var novest pie nolaidības, darba kultūras degradācijas, slimībām</w:t>
            </w:r>
          </w:p>
          <w:p w14:paraId="24EDEE4F" w14:textId="77777777" w:rsidR="00A77DA7" w:rsidRPr="00B64246" w:rsidRDefault="00A77DA7" w:rsidP="00A77DA7">
            <w:pPr>
              <w:pStyle w:val="ListParagraph"/>
              <w:numPr>
                <w:ilvl w:val="0"/>
                <w:numId w:val="14"/>
              </w:numPr>
              <w:ind w:left="318" w:hanging="284"/>
              <w:rPr>
                <w:rFonts w:eastAsia="Times New Roman"/>
                <w:szCs w:val="24"/>
                <w:lang w:val="lv-LV" w:eastAsia="lv-LV"/>
              </w:rPr>
            </w:pPr>
            <w:r w:rsidRPr="00B64246">
              <w:rPr>
                <w:rFonts w:eastAsia="Times New Roman"/>
                <w:szCs w:val="24"/>
                <w:lang w:val="lv-LV" w:eastAsia="lv-LV"/>
              </w:rPr>
              <w:t>Klientu, pacientu un viņu radinieku emocionāla, verbāla un fiziska vardarbība</w:t>
            </w:r>
          </w:p>
          <w:p w14:paraId="56DC16BA" w14:textId="77777777" w:rsidR="00A77DA7" w:rsidRPr="00B64246" w:rsidRDefault="00A77DA7" w:rsidP="00A77DA7">
            <w:pPr>
              <w:pStyle w:val="ListParagraph"/>
              <w:numPr>
                <w:ilvl w:val="0"/>
                <w:numId w:val="14"/>
              </w:numPr>
              <w:ind w:left="318" w:hanging="284"/>
              <w:rPr>
                <w:rFonts w:eastAsia="Times New Roman"/>
                <w:szCs w:val="24"/>
                <w:lang w:val="lv-LV" w:eastAsia="lv-LV"/>
              </w:rPr>
            </w:pPr>
            <w:r w:rsidRPr="00B64246">
              <w:rPr>
                <w:rFonts w:eastAsia="Times New Roman"/>
                <w:szCs w:val="24"/>
                <w:lang w:val="lv-LV" w:eastAsia="lv-LV"/>
              </w:rPr>
              <w:t>Korupcija</w:t>
            </w:r>
          </w:p>
          <w:p w14:paraId="5460C917" w14:textId="77777777" w:rsidR="00A77DA7" w:rsidRPr="00B64246" w:rsidRDefault="00A77DA7" w:rsidP="00A77DA7">
            <w:pPr>
              <w:pStyle w:val="ListParagraph"/>
              <w:numPr>
                <w:ilvl w:val="0"/>
                <w:numId w:val="14"/>
              </w:numPr>
              <w:ind w:left="318" w:hanging="284"/>
              <w:rPr>
                <w:rFonts w:eastAsia="Times New Roman"/>
                <w:szCs w:val="24"/>
                <w:lang w:val="lv-LV" w:eastAsia="lv-LV"/>
              </w:rPr>
            </w:pPr>
            <w:r w:rsidRPr="00B64246">
              <w:rPr>
                <w:rFonts w:eastAsia="Times New Roman"/>
                <w:szCs w:val="24"/>
                <w:lang w:val="lv-LV" w:eastAsia="lv-LV"/>
              </w:rPr>
              <w:t>Neatļauta ārstniecība</w:t>
            </w:r>
          </w:p>
        </w:tc>
        <w:tc>
          <w:tcPr>
            <w:tcW w:w="4820" w:type="dxa"/>
          </w:tcPr>
          <w:p w14:paraId="200F6A4C"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Paredzēt jebkura darbinieka aizstāšanas iespēju, veidot spēcīgu, uzticīgu darbinieku komandu, rūpīgi izvēlēties darbinieku atlases un motivācijas metodes, ievērot godīgas konkurences principus, uzturēt labas attiecības gan ar uzņēmuma darbiniekiem, gan konkurentiem, gan sadarbības partneriem un klientiem.</w:t>
            </w:r>
          </w:p>
          <w:p w14:paraId="0A6DB184" w14:textId="77777777" w:rsidR="00A77DA7" w:rsidRPr="00B64246" w:rsidRDefault="00A77DA7" w:rsidP="00A77DA7">
            <w:pPr>
              <w:pStyle w:val="ListParagraph"/>
              <w:numPr>
                <w:ilvl w:val="0"/>
                <w:numId w:val="21"/>
              </w:numPr>
              <w:ind w:left="461"/>
              <w:jc w:val="both"/>
              <w:rPr>
                <w:rFonts w:eastAsia="Times New Roman"/>
                <w:szCs w:val="24"/>
                <w:lang w:val="lv-LV" w:eastAsia="lv-LV"/>
              </w:rPr>
            </w:pPr>
            <w:r w:rsidRPr="00B64246">
              <w:rPr>
                <w:rFonts w:eastAsia="Times New Roman"/>
                <w:szCs w:val="24"/>
                <w:lang w:val="lv-LV" w:eastAsia="lv-LV"/>
              </w:rPr>
              <w:t>Veikt darbinieku veselības apdrošināšanu, sniedzot sociālās garantijas darba nespējas apstākļos;</w:t>
            </w:r>
          </w:p>
          <w:p w14:paraId="2D3FC881" w14:textId="77777777" w:rsidR="00A77DA7" w:rsidRPr="00B64246" w:rsidRDefault="00A77DA7" w:rsidP="00A77DA7">
            <w:pPr>
              <w:pStyle w:val="ListParagraph"/>
              <w:numPr>
                <w:ilvl w:val="0"/>
                <w:numId w:val="21"/>
              </w:numPr>
              <w:ind w:left="461"/>
              <w:jc w:val="both"/>
              <w:rPr>
                <w:rFonts w:eastAsia="Times New Roman"/>
                <w:szCs w:val="24"/>
                <w:lang w:val="lv-LV" w:eastAsia="lv-LV"/>
              </w:rPr>
            </w:pPr>
            <w:r w:rsidRPr="00B64246">
              <w:rPr>
                <w:rFonts w:eastAsia="Times New Roman"/>
                <w:szCs w:val="24"/>
                <w:lang w:val="lv-LV" w:eastAsia="lv-LV"/>
              </w:rPr>
              <w:t>Iegādāties darbiniekiem spec. apģērbus un apavus.</w:t>
            </w:r>
          </w:p>
          <w:p w14:paraId="02FBD582" w14:textId="77777777" w:rsidR="00A77DA7" w:rsidRPr="00B64246" w:rsidRDefault="00A77DA7" w:rsidP="00E868B4">
            <w:pPr>
              <w:ind w:left="101"/>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Izglītot darbiniekus par rīcību vardarbības gadījumā, konflikta komunikācijas apmācības.</w:t>
            </w:r>
          </w:p>
          <w:p w14:paraId="123A8B23" w14:textId="77777777" w:rsidR="00A77DA7" w:rsidRPr="00B64246" w:rsidRDefault="00A77DA7" w:rsidP="00E868B4">
            <w:pPr>
              <w:ind w:left="101"/>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 xml:space="preserve">Attīstīt konkurētspējīgu atalgojumu, un darba vidi, kur korupcija ir nepieņemama, attīstīt iekšējās ziņošanas sistēmu, iedzīvotāju izglītošana par korupcijas jautājumiem un </w:t>
            </w:r>
            <w:r w:rsidRPr="00B64246">
              <w:rPr>
                <w:rFonts w:ascii="Times New Roman" w:eastAsia="Times New Roman" w:hAnsi="Times New Roman" w:cs="Times New Roman"/>
                <w:sz w:val="24"/>
                <w:szCs w:val="24"/>
                <w:lang w:val="lv-LV" w:eastAsia="lv-LV"/>
              </w:rPr>
              <w:lastRenderedPageBreak/>
              <w:t xml:space="preserve">ārstniecības personu tiesībām sniegt pakalpojumus. </w:t>
            </w:r>
          </w:p>
        </w:tc>
      </w:tr>
      <w:tr w:rsidR="00A77DA7" w:rsidRPr="00B64246" w14:paraId="58931651" w14:textId="77777777" w:rsidTr="00E868B4">
        <w:tc>
          <w:tcPr>
            <w:tcW w:w="4673" w:type="dxa"/>
          </w:tcPr>
          <w:p w14:paraId="566C20E0" w14:textId="77777777" w:rsidR="00A77DA7" w:rsidRPr="00B64246" w:rsidRDefault="00A77DA7" w:rsidP="00E868B4">
            <w:pPr>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lastRenderedPageBreak/>
              <w:t>AR DABAS NOTIKUMIEM SAISTĪTIE RISKI:</w:t>
            </w:r>
          </w:p>
          <w:p w14:paraId="0D36061F" w14:textId="77777777" w:rsidR="00A77DA7" w:rsidRPr="00B64246" w:rsidRDefault="00A77DA7" w:rsidP="00A77DA7">
            <w:pPr>
              <w:pStyle w:val="ListParagraph"/>
              <w:numPr>
                <w:ilvl w:val="0"/>
                <w:numId w:val="15"/>
              </w:numPr>
              <w:ind w:left="313" w:hanging="219"/>
              <w:rPr>
                <w:rFonts w:eastAsia="Times New Roman"/>
                <w:szCs w:val="24"/>
                <w:lang w:val="lv-LV" w:eastAsia="lv-LV"/>
              </w:rPr>
            </w:pPr>
            <w:r w:rsidRPr="00B64246">
              <w:rPr>
                <w:rFonts w:eastAsia="Times New Roman"/>
                <w:szCs w:val="24"/>
                <w:lang w:val="lv-LV" w:eastAsia="lv-LV"/>
              </w:rPr>
              <w:t>Vētras</w:t>
            </w:r>
          </w:p>
          <w:p w14:paraId="6C959772" w14:textId="77777777" w:rsidR="00A77DA7" w:rsidRPr="00B64246" w:rsidRDefault="00A77DA7" w:rsidP="00A77DA7">
            <w:pPr>
              <w:pStyle w:val="ListParagraph"/>
              <w:numPr>
                <w:ilvl w:val="0"/>
                <w:numId w:val="15"/>
              </w:numPr>
              <w:ind w:left="313" w:hanging="219"/>
              <w:rPr>
                <w:rFonts w:eastAsia="Times New Roman"/>
                <w:szCs w:val="24"/>
                <w:lang w:val="lv-LV" w:eastAsia="lv-LV"/>
              </w:rPr>
            </w:pPr>
            <w:r w:rsidRPr="00B64246">
              <w:rPr>
                <w:rFonts w:eastAsia="Times New Roman"/>
                <w:szCs w:val="24"/>
                <w:lang w:val="lv-LV" w:eastAsia="lv-LV"/>
              </w:rPr>
              <w:t>Ugunsgrēki</w:t>
            </w:r>
          </w:p>
          <w:p w14:paraId="41DFD57E" w14:textId="77777777" w:rsidR="00A77DA7" w:rsidRPr="00B64246" w:rsidRDefault="00A77DA7" w:rsidP="00A77DA7">
            <w:pPr>
              <w:pStyle w:val="ListParagraph"/>
              <w:numPr>
                <w:ilvl w:val="0"/>
                <w:numId w:val="15"/>
              </w:numPr>
              <w:ind w:left="313" w:hanging="219"/>
              <w:rPr>
                <w:rFonts w:eastAsia="Times New Roman"/>
                <w:szCs w:val="24"/>
                <w:lang w:val="lv-LV" w:eastAsia="lv-LV"/>
              </w:rPr>
            </w:pPr>
            <w:r w:rsidRPr="00B64246">
              <w:rPr>
                <w:rFonts w:eastAsia="Times New Roman"/>
                <w:szCs w:val="24"/>
                <w:lang w:val="lv-LV" w:eastAsia="lv-LV"/>
              </w:rPr>
              <w:t>Plūdi</w:t>
            </w:r>
          </w:p>
          <w:p w14:paraId="430E1DF6" w14:textId="77777777" w:rsidR="00A77DA7" w:rsidRPr="00B64246" w:rsidRDefault="00A77DA7" w:rsidP="00A77DA7">
            <w:pPr>
              <w:pStyle w:val="ListParagraph"/>
              <w:numPr>
                <w:ilvl w:val="0"/>
                <w:numId w:val="15"/>
              </w:numPr>
              <w:ind w:left="313" w:hanging="219"/>
              <w:rPr>
                <w:rFonts w:eastAsia="Times New Roman"/>
                <w:szCs w:val="24"/>
                <w:lang w:val="lv-LV" w:eastAsia="lv-LV"/>
              </w:rPr>
            </w:pPr>
            <w:r w:rsidRPr="00B64246">
              <w:rPr>
                <w:rFonts w:eastAsia="Times New Roman"/>
                <w:szCs w:val="24"/>
                <w:lang w:val="lv-LV" w:eastAsia="lv-LV"/>
              </w:rPr>
              <w:t>Epidēmijas, pandēmijas.</w:t>
            </w:r>
          </w:p>
        </w:tc>
        <w:tc>
          <w:tcPr>
            <w:tcW w:w="4820" w:type="dxa"/>
          </w:tcPr>
          <w:p w14:paraId="0FA04262"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Izmantot obligāto un brīvprātīgo apdrošināšanu (apdrošināt īpašumu, tehniku, iekārtas, darbinieku veselību), nodrošināt apsardzes sistēmu, stingri ievērot darba drošības un ugunsdrošības noteikumus.</w:t>
            </w:r>
          </w:p>
          <w:p w14:paraId="121F5F2E"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sz w:val="24"/>
                <w:szCs w:val="24"/>
                <w:lang w:val="lv-LV" w:eastAsia="lv-LV"/>
              </w:rPr>
              <w:t>Sekot līdzi aktualitātēm par epidēmiju izplatību gan no SPKC, gan VM, gan Eiropas un ASV. Profilaktiskā vakcinācija, kur tas ir attiecināms.</w:t>
            </w:r>
          </w:p>
        </w:tc>
      </w:tr>
    </w:tbl>
    <w:p w14:paraId="1DCBFA85" w14:textId="77777777" w:rsidR="00A77DA7" w:rsidRPr="00B64246" w:rsidRDefault="00A77DA7" w:rsidP="00A77DA7">
      <w:pPr>
        <w:spacing w:after="0" w:line="240" w:lineRule="auto"/>
        <w:ind w:firstLine="720"/>
        <w:jc w:val="both"/>
        <w:rPr>
          <w:rFonts w:ascii="Times New Roman" w:hAnsi="Times New Roman" w:cs="Times New Roman"/>
          <w:sz w:val="24"/>
          <w:szCs w:val="24"/>
        </w:rPr>
      </w:pPr>
    </w:p>
    <w:p w14:paraId="355672AB" w14:textId="18DC97B5" w:rsidR="00A77DA7" w:rsidRPr="00B64246" w:rsidRDefault="008D4EA1" w:rsidP="008D4EA1">
      <w:pPr>
        <w:pStyle w:val="ListParagraph"/>
        <w:numPr>
          <w:ilvl w:val="1"/>
          <w:numId w:val="0"/>
        </w:numPr>
        <w:tabs>
          <w:tab w:val="left" w:pos="2809"/>
          <w:tab w:val="center" w:pos="4536"/>
        </w:tabs>
        <w:spacing w:after="0" w:line="240" w:lineRule="auto"/>
        <w:ind w:left="567" w:hanging="566"/>
        <w:rPr>
          <w:b/>
          <w:bCs/>
          <w:szCs w:val="24"/>
        </w:rPr>
      </w:pPr>
      <w:r w:rsidRPr="00B64246">
        <w:rPr>
          <w:b/>
          <w:bCs/>
          <w:szCs w:val="24"/>
        </w:rPr>
        <w:tab/>
      </w:r>
      <w:r w:rsidRPr="00B64246">
        <w:rPr>
          <w:b/>
          <w:bCs/>
          <w:szCs w:val="24"/>
        </w:rPr>
        <w:tab/>
      </w:r>
      <w:r w:rsidR="00195CB7" w:rsidRPr="00B64246">
        <w:rPr>
          <w:b/>
          <w:bCs/>
          <w:szCs w:val="24"/>
        </w:rPr>
        <w:t>20</w:t>
      </w:r>
      <w:r w:rsidRPr="00B64246">
        <w:rPr>
          <w:b/>
          <w:bCs/>
          <w:szCs w:val="24"/>
        </w:rPr>
        <w:t xml:space="preserve">. </w:t>
      </w:r>
      <w:r w:rsidR="00A77DA7" w:rsidRPr="00B64246">
        <w:rPr>
          <w:b/>
          <w:bCs/>
          <w:szCs w:val="24"/>
        </w:rPr>
        <w:t>Slimnīcas stiprās un vājās puses</w:t>
      </w:r>
    </w:p>
    <w:p w14:paraId="5079E65B" w14:textId="77777777" w:rsidR="00A77DA7" w:rsidRPr="00B64246" w:rsidRDefault="00A77DA7" w:rsidP="00A77DA7">
      <w:pPr>
        <w:spacing w:after="0" w:line="240" w:lineRule="auto"/>
        <w:ind w:firstLine="720"/>
        <w:jc w:val="both"/>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4957"/>
        <w:gridCol w:w="4536"/>
      </w:tblGrid>
      <w:tr w:rsidR="00A77DA7" w:rsidRPr="00B64246" w14:paraId="74D0009F" w14:textId="77777777" w:rsidTr="00E868B4">
        <w:tc>
          <w:tcPr>
            <w:tcW w:w="4957" w:type="dxa"/>
          </w:tcPr>
          <w:p w14:paraId="6F8721E6"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b/>
                <w:color w:val="70AD47"/>
                <w:spacing w:val="10"/>
                <w:sz w:val="24"/>
                <w:szCs w:val="24"/>
                <w:lang w:val="lv-LV" w:eastAsia="lv-LV"/>
                <w14:glow w14:rad="38100">
                  <w14:schemeClr w14:val="accent1">
                    <w14:alpha w14:val="60000"/>
                  </w14:schemeClr>
                </w14:glow>
                <w14:textOutline w14:w="9525" w14:cap="flat" w14:cmpd="sng" w14:algn="ctr">
                  <w14:solidFill>
                    <w14:schemeClr w14:val="accent6">
                      <w14:lumMod w14:val="75000"/>
                    </w14:schemeClr>
                  </w14:solidFill>
                  <w14:prstDash w14:val="solid"/>
                  <w14:round/>
                </w14:textOutline>
                <w14:textFill>
                  <w14:solidFill>
                    <w14:srgbClr w14:val="70AD47">
                      <w14:tint w14:val="1000"/>
                    </w14:srgbClr>
                  </w14:solidFill>
                </w14:textFill>
              </w:rPr>
              <w:t>S</w:t>
            </w:r>
            <w:r w:rsidRPr="00B64246">
              <w:rPr>
                <w:rFonts w:ascii="Times New Roman" w:eastAsia="Times New Roman" w:hAnsi="Times New Roman" w:cs="Times New Roman"/>
                <w:sz w:val="24"/>
                <w:szCs w:val="24"/>
                <w:lang w:val="lv-LV" w:eastAsia="lv-LV"/>
              </w:rPr>
              <w:t>tiprās puses:</w:t>
            </w:r>
          </w:p>
          <w:p w14:paraId="2E2C6386"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Ģimenes ārsti ir Slimnīcas darbinieki</w:t>
            </w:r>
          </w:p>
          <w:p w14:paraId="77F2E5F7"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Slimnīcas stratēģiski izdevīgs novietojums Bauskas un Iecavas centrā, trīs pakalpojumu sniegšanas vietas: Bauskā, Iecavā un Vecumniekos, laba transporta infrastruktūra, piemērota teritorija mūsdienīgas veselības aprūpes un rehabilitācijas pakalpojumu attīstībai</w:t>
            </w:r>
          </w:p>
          <w:p w14:paraId="3C6D3036"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Pieredzes bagāta veselības aprūpes un rehabilitācijas stacionāro un ambulatoro pakalpojumi jomā</w:t>
            </w:r>
          </w:p>
          <w:p w14:paraId="43DF6EA5"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Pieredze ES fondu piesaistē un profesionāla komanda projektu īstenošanai</w:t>
            </w:r>
          </w:p>
          <w:p w14:paraId="6DA48069"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Uzņēmuma vadībai ir redzējums par slimnīcas nākotnes attīstības perspektīvām</w:t>
            </w:r>
          </w:p>
          <w:p w14:paraId="5ADF3F7E"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Pieaugošais pakalpojumu apjoms par personīgiem līdzekļiem ( par maksu)</w:t>
            </w:r>
          </w:p>
          <w:p w14:paraId="4193AEA6"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Pieaugošā iedzīvotāju uzticēšanās Slimnīcas sniegtajiem pakalpojumiem</w:t>
            </w:r>
          </w:p>
          <w:p w14:paraId="599FE308"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Efektīva sadarbība ar valsts, pašvaldību institūcijām, nevalstiskām organizācijām (</w:t>
            </w:r>
            <w:proofErr w:type="spellStart"/>
            <w:r w:rsidRPr="00B64246">
              <w:rPr>
                <w:rFonts w:eastAsia="Times New Roman"/>
                <w:szCs w:val="24"/>
                <w:lang w:val="lv-LV" w:eastAsia="lv-LV"/>
              </w:rPr>
              <w:t>Hospiss</w:t>
            </w:r>
            <w:proofErr w:type="spellEnd"/>
            <w:r w:rsidRPr="00B64246">
              <w:rPr>
                <w:rFonts w:eastAsia="Times New Roman"/>
                <w:szCs w:val="24"/>
                <w:lang w:val="lv-LV" w:eastAsia="lv-LV"/>
              </w:rPr>
              <w:t xml:space="preserve">, Bērnu slimnīcas fonds u.c.) </w:t>
            </w:r>
          </w:p>
          <w:p w14:paraId="65D583BE"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Profesionāla vadības komanda pakalpojumu attīstībā un ieviešanā</w:t>
            </w:r>
          </w:p>
          <w:p w14:paraId="4B2C080F"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 xml:space="preserve">Augsti kvalificēts ārstniecības personāls un izveidota sistēma slimnīcas personāla kvalifikācijas celšanai </w:t>
            </w:r>
            <w:r w:rsidRPr="00B64246">
              <w:rPr>
                <w:rFonts w:eastAsia="Times New Roman"/>
                <w:i/>
                <w:szCs w:val="24"/>
                <w:lang w:val="lv-LV" w:eastAsia="lv-LV"/>
              </w:rPr>
              <w:t>(t.sk. regulāra darbinieku tālākizglītības finansēšana no slimnīcas budžeta)</w:t>
            </w:r>
          </w:p>
          <w:p w14:paraId="733E00D6"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lastRenderedPageBreak/>
              <w:t>Labas zināšanas mūsdienīgu medikamentu, diagnostikas un ārstniecības metožu pielietošanā</w:t>
            </w:r>
          </w:p>
          <w:p w14:paraId="2CB30655"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 xml:space="preserve">Ieguldījumi slimnīcas infrastruktūras attīstībā, kas ļauj nodrošināt pakalpojumu kvalitātes atbilstību pacientu prasībām, t.sk. nodrošināts </w:t>
            </w:r>
            <w:proofErr w:type="spellStart"/>
            <w:r w:rsidRPr="00B64246">
              <w:rPr>
                <w:rFonts w:eastAsia="Times New Roman"/>
                <w:szCs w:val="24"/>
                <w:lang w:val="lv-LV" w:eastAsia="lv-LV"/>
              </w:rPr>
              <w:t>WiFi</w:t>
            </w:r>
            <w:proofErr w:type="spellEnd"/>
            <w:r w:rsidRPr="00B64246">
              <w:rPr>
                <w:rFonts w:eastAsia="Times New Roman"/>
                <w:szCs w:val="24"/>
                <w:lang w:val="lv-LV" w:eastAsia="lv-LV"/>
              </w:rPr>
              <w:t xml:space="preserve"> interneta pārklājums </w:t>
            </w:r>
          </w:p>
          <w:p w14:paraId="6B06B6A1"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Pieejamas modernas un mūsdienīgas medicīnas tehnoloģijas</w:t>
            </w:r>
          </w:p>
          <w:p w14:paraId="7B9930D3"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 xml:space="preserve">Efektīva jauno speciālistu piesaistes programma </w:t>
            </w:r>
          </w:p>
          <w:p w14:paraId="3EF3160C"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Vērojama personāla atjaunošanās</w:t>
            </w:r>
          </w:p>
          <w:p w14:paraId="0EA1ACE5"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proofErr w:type="spellStart"/>
            <w:r w:rsidRPr="00B64246">
              <w:rPr>
                <w:rFonts w:eastAsia="Times New Roman"/>
                <w:szCs w:val="24"/>
                <w:lang w:val="lv-LV" w:eastAsia="lv-LV"/>
              </w:rPr>
              <w:t>Starpinstitucionāla</w:t>
            </w:r>
            <w:proofErr w:type="spellEnd"/>
            <w:r w:rsidRPr="00B64246">
              <w:rPr>
                <w:rFonts w:eastAsia="Times New Roman"/>
                <w:szCs w:val="24"/>
                <w:lang w:val="lv-LV" w:eastAsia="lv-LV"/>
              </w:rPr>
              <w:t xml:space="preserve"> sadarbība un kopīgu mācību organizēšana ar Zemessardzi un NBS, NMPD </w:t>
            </w:r>
          </w:p>
          <w:p w14:paraId="6B727B32"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 xml:space="preserve">Uzsākta Slimnīcas </w:t>
            </w:r>
            <w:proofErr w:type="spellStart"/>
            <w:r w:rsidRPr="00B64246">
              <w:rPr>
                <w:rFonts w:eastAsia="Times New Roman"/>
                <w:szCs w:val="24"/>
                <w:lang w:val="lv-LV" w:eastAsia="lv-LV"/>
              </w:rPr>
              <w:t>digitalizācija</w:t>
            </w:r>
            <w:proofErr w:type="spellEnd"/>
          </w:p>
          <w:p w14:paraId="21ED1B3C"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Pieejami pakalpojumi, kas nav citās Zemgales reģiona slimnīcās</w:t>
            </w:r>
          </w:p>
          <w:p w14:paraId="203AA032"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szCs w:val="24"/>
                <w:lang w:val="lv-LV"/>
              </w:rPr>
              <w:t xml:space="preserve">Infrastruktūra pielāgota pacientiem ar īpašām vajadzībām </w:t>
            </w:r>
            <w:r w:rsidRPr="00B64246">
              <w:rPr>
                <w:i/>
                <w:szCs w:val="24"/>
                <w:lang w:val="lv-LV"/>
              </w:rPr>
              <w:t>(t.sk. ir pieejami tehniskie palīglīdzekļi)</w:t>
            </w:r>
            <w:r w:rsidRPr="00B64246">
              <w:rPr>
                <w:szCs w:val="24"/>
                <w:lang w:val="lv-LV"/>
              </w:rPr>
              <w:t xml:space="preserve"> un māmiņām ar maziem bērniem</w:t>
            </w:r>
          </w:p>
          <w:p w14:paraId="04205803"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Pieredze iedzīvotāju veselības veicināšanas aktivitāšu nodrošināšanā – sadarbība ar senioriem, iedzīvotāju informēšana</w:t>
            </w:r>
          </w:p>
          <w:p w14:paraId="67DD2741"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 xml:space="preserve">Sadarbība ar ģimenes ārstiem Zemgales </w:t>
            </w:r>
            <w:proofErr w:type="spellStart"/>
            <w:r w:rsidRPr="00B64246">
              <w:rPr>
                <w:rFonts w:eastAsia="Times New Roman"/>
                <w:szCs w:val="24"/>
                <w:lang w:val="lv-LV" w:eastAsia="lv-LV"/>
              </w:rPr>
              <w:t>ŗeģionā</w:t>
            </w:r>
            <w:proofErr w:type="spellEnd"/>
            <w:r w:rsidRPr="00B64246">
              <w:rPr>
                <w:rFonts w:eastAsia="Times New Roman"/>
                <w:szCs w:val="24"/>
                <w:lang w:val="lv-LV" w:eastAsia="lv-LV"/>
              </w:rPr>
              <w:t xml:space="preserve"> un Pierīgā</w:t>
            </w:r>
          </w:p>
          <w:p w14:paraId="2A37E359" w14:textId="77777777" w:rsidR="00A77DA7" w:rsidRPr="00B64246" w:rsidRDefault="00A77DA7" w:rsidP="00A77DA7">
            <w:pPr>
              <w:pStyle w:val="ListParagraph"/>
              <w:numPr>
                <w:ilvl w:val="0"/>
                <w:numId w:val="16"/>
              </w:numPr>
              <w:ind w:left="313" w:hanging="219"/>
              <w:jc w:val="both"/>
              <w:rPr>
                <w:rFonts w:eastAsia="Times New Roman"/>
                <w:szCs w:val="24"/>
                <w:lang w:val="lv-LV" w:eastAsia="lv-LV"/>
              </w:rPr>
            </w:pPr>
            <w:r w:rsidRPr="00B64246">
              <w:rPr>
                <w:rFonts w:eastAsia="Times New Roman"/>
                <w:szCs w:val="24"/>
                <w:lang w:val="lv-LV" w:eastAsia="lv-LV"/>
              </w:rPr>
              <w:t>Uz pacientu orientēta veselības aprūpe</w:t>
            </w:r>
          </w:p>
          <w:p w14:paraId="3D19950A" w14:textId="77777777" w:rsidR="00A77DA7" w:rsidRPr="00B64246" w:rsidRDefault="00A77DA7" w:rsidP="00E868B4">
            <w:pPr>
              <w:pStyle w:val="ListParagraph"/>
              <w:ind w:left="313"/>
              <w:jc w:val="both"/>
              <w:rPr>
                <w:rFonts w:eastAsia="Times New Roman"/>
                <w:szCs w:val="24"/>
                <w:lang w:val="lv-LV" w:eastAsia="lv-LV"/>
              </w:rPr>
            </w:pPr>
          </w:p>
        </w:tc>
        <w:tc>
          <w:tcPr>
            <w:tcW w:w="4536" w:type="dxa"/>
          </w:tcPr>
          <w:p w14:paraId="197773F5"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b/>
                <w:color w:val="70AD47"/>
                <w:spacing w:val="10"/>
                <w:sz w:val="24"/>
                <w:szCs w:val="24"/>
                <w:lang w:val="lv-LV" w:eastAsia="lv-LV"/>
                <w14:glow w14:rad="38100">
                  <w14:schemeClr w14:val="accent1">
                    <w14:alpha w14:val="60000"/>
                  </w14:schemeClr>
                </w14:glow>
                <w14:textOutline w14:w="9525" w14:cap="flat" w14:cmpd="sng" w14:algn="ctr">
                  <w14:solidFill>
                    <w14:schemeClr w14:val="accent6">
                      <w14:lumMod w14:val="75000"/>
                    </w14:schemeClr>
                  </w14:solidFill>
                  <w14:prstDash w14:val="solid"/>
                  <w14:round/>
                </w14:textOutline>
                <w14:textFill>
                  <w14:solidFill>
                    <w14:srgbClr w14:val="70AD47">
                      <w14:tint w14:val="1000"/>
                    </w14:srgbClr>
                  </w14:solidFill>
                </w14:textFill>
              </w:rPr>
              <w:lastRenderedPageBreak/>
              <w:t>V</w:t>
            </w:r>
            <w:r w:rsidRPr="00B64246">
              <w:rPr>
                <w:rFonts w:ascii="Times New Roman" w:eastAsia="Times New Roman" w:hAnsi="Times New Roman" w:cs="Times New Roman"/>
                <w:sz w:val="24"/>
                <w:szCs w:val="24"/>
                <w:lang w:val="lv-LV" w:eastAsia="lv-LV"/>
              </w:rPr>
              <w:t>ājas puses:</w:t>
            </w:r>
          </w:p>
          <w:p w14:paraId="16A830E2" w14:textId="77777777" w:rsidR="00A77DA7" w:rsidRPr="00B64246" w:rsidRDefault="00A77DA7" w:rsidP="00A77DA7">
            <w:pPr>
              <w:pStyle w:val="ListParagraph"/>
              <w:numPr>
                <w:ilvl w:val="0"/>
                <w:numId w:val="17"/>
              </w:numPr>
              <w:ind w:left="293" w:hanging="218"/>
              <w:jc w:val="both"/>
              <w:rPr>
                <w:rFonts w:eastAsia="Times New Roman"/>
                <w:szCs w:val="24"/>
                <w:lang w:val="lv-LV" w:eastAsia="lv-LV"/>
              </w:rPr>
            </w:pPr>
            <w:r w:rsidRPr="00B64246">
              <w:rPr>
                <w:rFonts w:eastAsia="Times New Roman"/>
                <w:szCs w:val="24"/>
                <w:lang w:val="lv-LV" w:eastAsia="lv-LV"/>
              </w:rPr>
              <w:t xml:space="preserve">Valsts veselības aprūpes finansēšanas kārtības </w:t>
            </w:r>
            <w:r w:rsidRPr="00B64246">
              <w:rPr>
                <w:rFonts w:eastAsia="Times New Roman"/>
                <w:i/>
                <w:szCs w:val="24"/>
                <w:lang w:val="lv-LV" w:eastAsia="lv-LV"/>
              </w:rPr>
              <w:t>(t.s. kvotu sistēmas)</w:t>
            </w:r>
            <w:r w:rsidRPr="00B64246">
              <w:rPr>
                <w:rFonts w:eastAsia="Times New Roman"/>
                <w:szCs w:val="24"/>
                <w:lang w:val="lv-LV" w:eastAsia="lv-LV"/>
              </w:rPr>
              <w:t xml:space="preserve"> dēļ ir nevienlīdzīgs un diskriminējošs valsts apmaksāto veselības aprūpes pakalpojumu pārklājums valstī, kas tiešā attiecināms uz Bauskas novadu</w:t>
            </w:r>
          </w:p>
          <w:p w14:paraId="4D680E64" w14:textId="77777777" w:rsidR="00A77DA7" w:rsidRPr="00B64246" w:rsidRDefault="00A77DA7" w:rsidP="00A77DA7">
            <w:pPr>
              <w:pStyle w:val="ListParagraph"/>
              <w:numPr>
                <w:ilvl w:val="0"/>
                <w:numId w:val="17"/>
              </w:numPr>
              <w:ind w:left="293" w:hanging="218"/>
              <w:jc w:val="both"/>
              <w:rPr>
                <w:rFonts w:eastAsia="Times New Roman"/>
                <w:szCs w:val="24"/>
                <w:lang w:val="lv-LV" w:eastAsia="lv-LV"/>
              </w:rPr>
            </w:pPr>
            <w:r w:rsidRPr="00B64246">
              <w:rPr>
                <w:rFonts w:eastAsia="Times New Roman"/>
                <w:szCs w:val="24"/>
                <w:lang w:val="lv-LV" w:eastAsia="lv-LV"/>
              </w:rPr>
              <w:t xml:space="preserve">Ārstniecības atbalsta, aprūpes un </w:t>
            </w:r>
            <w:proofErr w:type="spellStart"/>
            <w:r w:rsidRPr="00B64246">
              <w:rPr>
                <w:rFonts w:eastAsia="Times New Roman"/>
                <w:szCs w:val="24"/>
                <w:lang w:val="lv-LV" w:eastAsia="lv-LV"/>
              </w:rPr>
              <w:t>parūpes</w:t>
            </w:r>
            <w:proofErr w:type="spellEnd"/>
            <w:r w:rsidRPr="00B64246">
              <w:rPr>
                <w:rFonts w:eastAsia="Times New Roman"/>
                <w:szCs w:val="24"/>
                <w:lang w:val="lv-LV" w:eastAsia="lv-LV"/>
              </w:rPr>
              <w:t xml:space="preserve"> atbalsta personāla novecošana </w:t>
            </w:r>
            <w:r w:rsidRPr="00B64246">
              <w:rPr>
                <w:rFonts w:eastAsia="Times New Roman"/>
                <w:i/>
                <w:szCs w:val="24"/>
                <w:lang w:val="lv-LV" w:eastAsia="lv-LV"/>
              </w:rPr>
              <w:t xml:space="preserve">(lielākā daļa darbinieku ir </w:t>
            </w:r>
            <w:proofErr w:type="spellStart"/>
            <w:r w:rsidRPr="00B64246">
              <w:rPr>
                <w:rFonts w:eastAsia="Times New Roman"/>
                <w:i/>
                <w:szCs w:val="24"/>
                <w:lang w:val="lv-LV" w:eastAsia="lv-LV"/>
              </w:rPr>
              <w:t>pirmspensijas</w:t>
            </w:r>
            <w:proofErr w:type="spellEnd"/>
            <w:r w:rsidRPr="00B64246">
              <w:rPr>
                <w:rFonts w:eastAsia="Times New Roman"/>
                <w:i/>
                <w:szCs w:val="24"/>
                <w:lang w:val="lv-LV" w:eastAsia="lv-LV"/>
              </w:rPr>
              <w:t xml:space="preserve"> un pensijas vecumā).</w:t>
            </w:r>
          </w:p>
          <w:p w14:paraId="2BFCE653" w14:textId="77777777" w:rsidR="00A77DA7" w:rsidRPr="00B64246" w:rsidRDefault="00A77DA7" w:rsidP="00A77DA7">
            <w:pPr>
              <w:pStyle w:val="ListParagraph"/>
              <w:numPr>
                <w:ilvl w:val="0"/>
                <w:numId w:val="17"/>
              </w:numPr>
              <w:ind w:left="293" w:hanging="218"/>
              <w:jc w:val="both"/>
              <w:rPr>
                <w:rFonts w:eastAsia="Times New Roman"/>
                <w:szCs w:val="24"/>
                <w:lang w:val="lv-LV" w:eastAsia="lv-LV"/>
              </w:rPr>
            </w:pPr>
            <w:r w:rsidRPr="00B64246">
              <w:rPr>
                <w:rFonts w:eastAsia="Times New Roman"/>
                <w:szCs w:val="24"/>
                <w:lang w:val="lv-LV" w:eastAsia="lv-LV"/>
              </w:rPr>
              <w:t>Jāstrādā pie konkurētspējīga atalgojumu modeļa izveides un attīstīšanas atsevišķām amatu grupām</w:t>
            </w:r>
          </w:p>
          <w:p w14:paraId="201CC962" w14:textId="77777777" w:rsidR="00A77DA7" w:rsidRPr="00B64246" w:rsidRDefault="00A77DA7" w:rsidP="00A77DA7">
            <w:pPr>
              <w:pStyle w:val="ListParagraph"/>
              <w:numPr>
                <w:ilvl w:val="0"/>
                <w:numId w:val="17"/>
              </w:numPr>
              <w:ind w:left="293" w:hanging="218"/>
              <w:jc w:val="both"/>
              <w:rPr>
                <w:rFonts w:eastAsia="Times New Roman"/>
                <w:szCs w:val="24"/>
                <w:lang w:val="lv-LV" w:eastAsia="lv-LV"/>
              </w:rPr>
            </w:pPr>
            <w:r w:rsidRPr="00B64246">
              <w:rPr>
                <w:rFonts w:eastAsia="Times New Roman"/>
                <w:szCs w:val="24"/>
                <w:lang w:val="lv-LV" w:eastAsia="lv-LV"/>
              </w:rPr>
              <w:t>Pacientu un klientu vidū izplatītais stereotips par Rīgā pieejamo veselības aprūpes pakalpojumu augstāku kvalitāti salīdzinājumā ar Bauskas slimnīcā pieejamiem līdzvērtīgiem pakalpojumiem pakāpeniski samazinās, bet vēl jo projām ir aktuāls sarežģītāku pakalpojumu saņemšanai</w:t>
            </w:r>
          </w:p>
          <w:p w14:paraId="0B66762B" w14:textId="77777777" w:rsidR="00A77DA7" w:rsidRPr="00B64246" w:rsidRDefault="00A77DA7" w:rsidP="00E868B4">
            <w:pPr>
              <w:pStyle w:val="ListParagraph"/>
              <w:ind w:left="293"/>
              <w:jc w:val="both"/>
              <w:rPr>
                <w:rFonts w:eastAsia="Times New Roman"/>
                <w:szCs w:val="24"/>
                <w:lang w:val="lv-LV" w:eastAsia="lv-LV"/>
              </w:rPr>
            </w:pPr>
          </w:p>
        </w:tc>
      </w:tr>
    </w:tbl>
    <w:p w14:paraId="6AB4CC05" w14:textId="77777777" w:rsidR="00A77DA7" w:rsidRPr="00B64246" w:rsidRDefault="00A77DA7" w:rsidP="00A77DA7">
      <w:pPr>
        <w:spacing w:after="0" w:line="240" w:lineRule="auto"/>
        <w:jc w:val="both"/>
        <w:rPr>
          <w:rFonts w:ascii="Times New Roman" w:hAnsi="Times New Roman" w:cs="Times New Roman"/>
          <w:sz w:val="24"/>
          <w:szCs w:val="24"/>
        </w:rPr>
      </w:pPr>
    </w:p>
    <w:p w14:paraId="3503CA30" w14:textId="3B837082" w:rsidR="00A77DA7" w:rsidRPr="00B64246" w:rsidRDefault="008D4EA1" w:rsidP="00A77DA7">
      <w:pPr>
        <w:pStyle w:val="ListParagraph"/>
        <w:numPr>
          <w:ilvl w:val="1"/>
          <w:numId w:val="0"/>
        </w:numPr>
        <w:spacing w:after="0" w:line="240" w:lineRule="auto"/>
        <w:ind w:left="426" w:hanging="425"/>
        <w:jc w:val="center"/>
        <w:rPr>
          <w:szCs w:val="24"/>
        </w:rPr>
      </w:pPr>
      <w:r w:rsidRPr="00B64246">
        <w:rPr>
          <w:b/>
          <w:bCs/>
          <w:szCs w:val="24"/>
        </w:rPr>
        <w:t>2</w:t>
      </w:r>
      <w:r w:rsidR="00526920" w:rsidRPr="00B64246">
        <w:rPr>
          <w:b/>
          <w:bCs/>
          <w:szCs w:val="24"/>
        </w:rPr>
        <w:t>1</w:t>
      </w:r>
      <w:r w:rsidRPr="00B64246">
        <w:rPr>
          <w:b/>
          <w:bCs/>
          <w:szCs w:val="24"/>
        </w:rPr>
        <w:t xml:space="preserve">. </w:t>
      </w:r>
      <w:r w:rsidR="00A77DA7" w:rsidRPr="00B64246">
        <w:rPr>
          <w:b/>
          <w:bCs/>
          <w:szCs w:val="24"/>
        </w:rPr>
        <w:t>Slimnīcas iespējas un draudi</w:t>
      </w:r>
    </w:p>
    <w:p w14:paraId="6D705C44" w14:textId="77777777" w:rsidR="00A77DA7" w:rsidRPr="00B64246" w:rsidRDefault="00A77DA7" w:rsidP="00A77DA7">
      <w:pPr>
        <w:spacing w:after="0" w:line="240" w:lineRule="auto"/>
        <w:jc w:val="both"/>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4957"/>
        <w:gridCol w:w="4536"/>
      </w:tblGrid>
      <w:tr w:rsidR="00A77DA7" w:rsidRPr="00B64246" w14:paraId="5FC20949" w14:textId="77777777" w:rsidTr="00E868B4">
        <w:tc>
          <w:tcPr>
            <w:tcW w:w="4957" w:type="dxa"/>
          </w:tcPr>
          <w:p w14:paraId="0A908BD3"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b/>
                <w:color w:val="70AD47"/>
                <w:spacing w:val="10"/>
                <w:sz w:val="24"/>
                <w:szCs w:val="24"/>
                <w:lang w:val="lv-LV" w:eastAsia="lv-LV"/>
                <w14:glow w14:rad="38100">
                  <w14:schemeClr w14:val="accent1">
                    <w14:alpha w14:val="60000"/>
                  </w14:schemeClr>
                </w14:glow>
                <w14:textOutline w14:w="9525" w14:cap="flat" w14:cmpd="sng" w14:algn="ctr">
                  <w14:solidFill>
                    <w14:schemeClr w14:val="accent6">
                      <w14:lumMod w14:val="75000"/>
                    </w14:schemeClr>
                  </w14:solidFill>
                  <w14:prstDash w14:val="solid"/>
                  <w14:round/>
                </w14:textOutline>
                <w14:textFill>
                  <w14:solidFill>
                    <w14:srgbClr w14:val="70AD47">
                      <w14:tint w14:val="1000"/>
                    </w14:srgbClr>
                  </w14:solidFill>
                </w14:textFill>
              </w:rPr>
              <w:t>I</w:t>
            </w:r>
            <w:r w:rsidRPr="00B64246">
              <w:rPr>
                <w:rFonts w:ascii="Times New Roman" w:eastAsia="Times New Roman" w:hAnsi="Times New Roman" w:cs="Times New Roman"/>
                <w:sz w:val="24"/>
                <w:szCs w:val="24"/>
                <w:lang w:val="lv-LV" w:eastAsia="lv-LV"/>
              </w:rPr>
              <w:t>espējas</w:t>
            </w:r>
          </w:p>
          <w:p w14:paraId="6650DF83"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Rehabilitācijas dienas stacionāra atvēršana Iecavā un Bauskā</w:t>
            </w:r>
          </w:p>
          <w:p w14:paraId="479B97D4"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Slimnīcas sniegto pakalpojumu klāsta paplašināšana un jaunu ieviešana </w:t>
            </w:r>
          </w:p>
          <w:p w14:paraId="371C87CB"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Terapijas pakalpojumu attīstība sadarbībā ar Universitāšu slimnīcām</w:t>
            </w:r>
          </w:p>
          <w:p w14:paraId="5C92402D"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Medicīniskās aprūpes mājās pakalpojumu paplašināšana un attīstība</w:t>
            </w:r>
          </w:p>
          <w:p w14:paraId="71B4D87C"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Ārējā finansējuma </w:t>
            </w:r>
            <w:r w:rsidRPr="00B64246">
              <w:rPr>
                <w:rFonts w:eastAsia="Times New Roman"/>
                <w:i/>
                <w:szCs w:val="24"/>
                <w:lang w:val="lv-LV" w:eastAsia="lv-LV"/>
              </w:rPr>
              <w:t>(t.sk ES līdzekļi)</w:t>
            </w:r>
            <w:r w:rsidRPr="00B64246">
              <w:rPr>
                <w:rFonts w:eastAsia="Times New Roman"/>
                <w:szCs w:val="24"/>
                <w:lang w:val="lv-LV" w:eastAsia="lv-LV"/>
              </w:rPr>
              <w:t xml:space="preserve"> piesaiste slimnīcas infrastruktūras sakārtošanai, personāla apmācībām, speciālistu atalgojumam</w:t>
            </w:r>
          </w:p>
          <w:p w14:paraId="41E1FA98"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Turpināt sadarbību ar Jelgavas pilsētas slimnīcu, specializētajām slimnīcām un </w:t>
            </w:r>
            <w:r w:rsidRPr="00B64246">
              <w:rPr>
                <w:rFonts w:eastAsia="Times New Roman"/>
                <w:szCs w:val="24"/>
                <w:lang w:val="lv-LV" w:eastAsia="lv-LV"/>
              </w:rPr>
              <w:lastRenderedPageBreak/>
              <w:t xml:space="preserve">Universitāšu slimnīcām pēctecīgas ārstniecības nodrošināšanā </w:t>
            </w:r>
          </w:p>
          <w:p w14:paraId="15576247"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Hronisko slimnieku un paliatīvās aprūpes attīstība </w:t>
            </w:r>
          </w:p>
          <w:p w14:paraId="5461F517"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Uzņemšanas nodaļas attīstība atverot observācijas gultas </w:t>
            </w:r>
          </w:p>
          <w:p w14:paraId="4D044F24"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szCs w:val="24"/>
                <w:lang w:val="lv-LV"/>
              </w:rPr>
              <w:t>Veicinām darbinieku tālākizglītību apmaksājot kursus</w:t>
            </w:r>
          </w:p>
          <w:p w14:paraId="395D0579"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Maksas pakalpojumu un mārketinga aktivitāšu plašāka attīstība: digitālā mārketinga paplašināšana, sociālo tīklu kampaņas un mērķtiecīga komunikācija, dalība vietējos un reģionālos pasākumos, cenu un pakalpojumu pielāgošana tirgus vajadzībām: jaunu pakalpojumu ieviešana pēc pieprasījuma; elastīga cenu politika un īpaši piedāvājumi</w:t>
            </w:r>
          </w:p>
          <w:p w14:paraId="40A7D44A"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Jaunu finansiāli izdevīgāku “zaļāku” un energoefektīvāku risinājumu ieviešana slimnīcā</w:t>
            </w:r>
          </w:p>
          <w:p w14:paraId="0187F2DA"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Slimnīcas </w:t>
            </w:r>
            <w:proofErr w:type="spellStart"/>
            <w:r w:rsidRPr="00B64246">
              <w:rPr>
                <w:rFonts w:eastAsia="Times New Roman"/>
                <w:szCs w:val="24"/>
                <w:lang w:val="lv-LV" w:eastAsia="lv-LV"/>
              </w:rPr>
              <w:t>digitalizācijas</w:t>
            </w:r>
            <w:proofErr w:type="spellEnd"/>
            <w:r w:rsidRPr="00B64246">
              <w:rPr>
                <w:rFonts w:eastAsia="Times New Roman"/>
                <w:szCs w:val="24"/>
                <w:lang w:val="lv-LV" w:eastAsia="lv-LV"/>
              </w:rPr>
              <w:t xml:space="preserve"> turpināšana</w:t>
            </w:r>
          </w:p>
          <w:p w14:paraId="577C521C"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Atkritumu šķirošanas </w:t>
            </w:r>
          </w:p>
          <w:p w14:paraId="5766EFDC"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Veidot efektīvāku laboratorisko pakalpojumu nodrošinājumu</w:t>
            </w:r>
          </w:p>
          <w:p w14:paraId="230CC19C"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Stiprināt pakalpojumu pieejamību un attīstīt, atjaunot infrastruktūru Iecavā, kā arī jaunas telpas Vecumnieku centrā</w:t>
            </w:r>
          </w:p>
          <w:p w14:paraId="3B6C4CB9"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Pakalpojumu pieejamības attīstība un paplašināšana ārpus standarta darba laika ( piem. sestdienās)</w:t>
            </w:r>
          </w:p>
          <w:p w14:paraId="44C820E2"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Ģimenes ārstu </w:t>
            </w:r>
            <w:proofErr w:type="spellStart"/>
            <w:r w:rsidRPr="00B64246">
              <w:rPr>
                <w:rFonts w:eastAsia="Times New Roman"/>
                <w:szCs w:val="24"/>
                <w:lang w:val="lv-LV" w:eastAsia="lv-LV"/>
              </w:rPr>
              <w:t>kopprakšu</w:t>
            </w:r>
            <w:proofErr w:type="spellEnd"/>
            <w:r w:rsidRPr="00B64246">
              <w:rPr>
                <w:rFonts w:eastAsia="Times New Roman"/>
                <w:szCs w:val="24"/>
                <w:lang w:val="lv-LV" w:eastAsia="lv-LV"/>
              </w:rPr>
              <w:t xml:space="preserve"> veidošana</w:t>
            </w:r>
          </w:p>
          <w:p w14:paraId="4CA26979"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Dienas stacionāra attīstīšana, paplašināšana Bauskā un Iecavā</w:t>
            </w:r>
          </w:p>
          <w:p w14:paraId="0DB52BF7"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Iedzīvotāju veselības veicināšanas aktivitāšu nodrošināšana un attīstīšana </w:t>
            </w:r>
          </w:p>
          <w:p w14:paraId="7A645082"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Maksas medicīnas pakalpojumu attīstība – Bauskas novada iedzīvotāji nāk saņemt pakalpojumu Bauskas Slimnīcā un filiālēs</w:t>
            </w:r>
          </w:p>
          <w:p w14:paraId="75718AC0"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Sniegt plaša spektra maksas ambulatoros pakalpojumus, dienas stacionāra pakalpojumus, rehabilitācijas pakalpojumus ārpus Zemgales reģiona iedzīvotājiem ( Rīga, Pierīga u.c.,), medicīnas tūrisma attīstība no Lietuvas u.c., RIX lidostas tuvums</w:t>
            </w:r>
          </w:p>
          <w:p w14:paraId="1FE4EDF3"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lastRenderedPageBreak/>
              <w:t>Unikāli sniegtie pakalpojumi reģionā- paliatīvās aprūpes pakalpojumus sniedz tikai Jēkabpils slimnīcā, tie nav pieejami Rīgā un citur Zemgalē</w:t>
            </w:r>
          </w:p>
          <w:p w14:paraId="2C89430B"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r w:rsidRPr="00B64246">
              <w:rPr>
                <w:rFonts w:eastAsia="Times New Roman"/>
                <w:szCs w:val="24"/>
                <w:lang w:val="lv-LV" w:eastAsia="lv-LV"/>
              </w:rPr>
              <w:t xml:space="preserve">Ģimenes ārstu </w:t>
            </w:r>
            <w:proofErr w:type="spellStart"/>
            <w:r w:rsidRPr="00B64246">
              <w:rPr>
                <w:rFonts w:eastAsia="Times New Roman"/>
                <w:szCs w:val="24"/>
                <w:lang w:val="lv-LV" w:eastAsia="lv-LV"/>
              </w:rPr>
              <w:t>kopprakšu</w:t>
            </w:r>
            <w:proofErr w:type="spellEnd"/>
            <w:r w:rsidRPr="00B64246">
              <w:rPr>
                <w:rFonts w:eastAsia="Times New Roman"/>
                <w:szCs w:val="24"/>
                <w:lang w:val="lv-LV" w:eastAsia="lv-LV"/>
              </w:rPr>
              <w:t xml:space="preserve"> veidošanai un paliatīvās aprūpes attīstībai piesaistīt ES fondu līdzekļus, kā arī no pārplānošanas piesaistīt ES fondu līdzekļus. </w:t>
            </w:r>
          </w:p>
          <w:p w14:paraId="28DDC694" w14:textId="77777777" w:rsidR="00A77DA7" w:rsidRPr="00B64246" w:rsidRDefault="00A77DA7" w:rsidP="00A77DA7">
            <w:pPr>
              <w:pStyle w:val="ListParagraph"/>
              <w:numPr>
                <w:ilvl w:val="0"/>
                <w:numId w:val="18"/>
              </w:numPr>
              <w:ind w:left="459" w:hanging="544"/>
              <w:jc w:val="both"/>
              <w:rPr>
                <w:rFonts w:eastAsia="Times New Roman"/>
                <w:szCs w:val="24"/>
                <w:lang w:val="lv-LV" w:eastAsia="lv-LV"/>
              </w:rPr>
            </w:pPr>
            <w:proofErr w:type="spellStart"/>
            <w:r w:rsidRPr="00B64246">
              <w:rPr>
                <w:rFonts w:eastAsia="Times New Roman"/>
                <w:szCs w:val="24"/>
                <w:lang w:val="lv-LV" w:eastAsia="lv-LV"/>
              </w:rPr>
              <w:t>Starpinstitucionālas</w:t>
            </w:r>
            <w:proofErr w:type="spellEnd"/>
            <w:r w:rsidRPr="00B64246">
              <w:rPr>
                <w:rFonts w:eastAsia="Times New Roman"/>
                <w:szCs w:val="24"/>
                <w:lang w:val="lv-LV" w:eastAsia="lv-LV"/>
              </w:rPr>
              <w:t xml:space="preserve"> sadarbības un kopīgu mācību organizēšanas ar Zemessardzi un NBS, NMPD turpināšana un attīstīšana </w:t>
            </w:r>
          </w:p>
          <w:p w14:paraId="5F17DD7A" w14:textId="77777777" w:rsidR="00A77DA7" w:rsidRPr="00B64246" w:rsidRDefault="00A77DA7" w:rsidP="00E868B4">
            <w:pPr>
              <w:pStyle w:val="ListParagraph"/>
              <w:ind w:left="313"/>
              <w:jc w:val="both"/>
              <w:rPr>
                <w:rFonts w:eastAsia="Times New Roman"/>
                <w:szCs w:val="24"/>
                <w:lang w:val="lv-LV" w:eastAsia="lv-LV"/>
              </w:rPr>
            </w:pPr>
          </w:p>
        </w:tc>
        <w:tc>
          <w:tcPr>
            <w:tcW w:w="4536" w:type="dxa"/>
          </w:tcPr>
          <w:p w14:paraId="319876A0" w14:textId="77777777" w:rsidR="00A77DA7" w:rsidRPr="00B64246" w:rsidRDefault="00A77DA7" w:rsidP="00E868B4">
            <w:pPr>
              <w:jc w:val="both"/>
              <w:rPr>
                <w:rFonts w:ascii="Times New Roman" w:eastAsia="Times New Roman" w:hAnsi="Times New Roman" w:cs="Times New Roman"/>
                <w:sz w:val="24"/>
                <w:szCs w:val="24"/>
                <w:lang w:val="lv-LV" w:eastAsia="lv-LV"/>
              </w:rPr>
            </w:pPr>
            <w:r w:rsidRPr="00B64246">
              <w:rPr>
                <w:rFonts w:ascii="Times New Roman" w:eastAsia="Times New Roman" w:hAnsi="Times New Roman" w:cs="Times New Roman"/>
                <w:b/>
                <w:color w:val="70AD47"/>
                <w:spacing w:val="10"/>
                <w:sz w:val="24"/>
                <w:szCs w:val="24"/>
                <w:lang w:val="lv-LV" w:eastAsia="lv-LV"/>
                <w14:glow w14:rad="38100">
                  <w14:schemeClr w14:val="accent1">
                    <w14:alpha w14:val="60000"/>
                  </w14:schemeClr>
                </w14:glow>
                <w14:textOutline w14:w="9525" w14:cap="flat" w14:cmpd="sng" w14:algn="ctr">
                  <w14:solidFill>
                    <w14:schemeClr w14:val="accent6">
                      <w14:lumMod w14:val="75000"/>
                    </w14:schemeClr>
                  </w14:solidFill>
                  <w14:prstDash w14:val="solid"/>
                  <w14:round/>
                </w14:textOutline>
                <w14:textFill>
                  <w14:solidFill>
                    <w14:srgbClr w14:val="70AD47">
                      <w14:tint w14:val="1000"/>
                    </w14:srgbClr>
                  </w14:solidFill>
                </w14:textFill>
              </w:rPr>
              <w:lastRenderedPageBreak/>
              <w:t>D</w:t>
            </w:r>
            <w:r w:rsidRPr="00B64246">
              <w:rPr>
                <w:rFonts w:ascii="Times New Roman" w:eastAsia="Times New Roman" w:hAnsi="Times New Roman" w:cs="Times New Roman"/>
                <w:sz w:val="24"/>
                <w:szCs w:val="24"/>
                <w:lang w:val="lv-LV" w:eastAsia="lv-LV"/>
              </w:rPr>
              <w:t>raudi</w:t>
            </w:r>
          </w:p>
          <w:p w14:paraId="410BA1C8"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Sociāli ekonomiskās situācijas pasliktināšanās valstī un novadā – iedzīvotāju maksātspējas samazināšanās, bezdarba palielināšanās</w:t>
            </w:r>
          </w:p>
          <w:p w14:paraId="764A3E55"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Valsts nepietiekamais finansējums veselības aprūpes pakalpojumiem, veselības aprūpes sistēmas finansēšanas kārtība</w:t>
            </w:r>
          </w:p>
          <w:p w14:paraId="19464A6D"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Mainīga un neparedzama valsts veselības aprūpes pakalpojumu finansēšanas politika un kārtība</w:t>
            </w:r>
          </w:p>
          <w:p w14:paraId="38A201B4"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Pasaules ģeopolitiskā situācija un nestabilitāte</w:t>
            </w:r>
          </w:p>
          <w:p w14:paraId="3A282285"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lastRenderedPageBreak/>
              <w:t>Vispārējs kvalificēta ārstniecības atbalsta, aprūpes un aprūpes atbalsta, kā arī atsevišķu ārstniecības specialitāšu darba spēka trūkums veselības aprūpes jomā</w:t>
            </w:r>
          </w:p>
          <w:p w14:paraId="30C110C6"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 xml:space="preserve">Demogrāfiskās situācijas </w:t>
            </w:r>
            <w:r w:rsidRPr="00B64246">
              <w:rPr>
                <w:rFonts w:eastAsia="Times New Roman"/>
                <w:i/>
                <w:szCs w:val="24"/>
                <w:lang w:val="lv-LV" w:eastAsia="lv-LV"/>
              </w:rPr>
              <w:t>(iedzīvotāju skaita samazināšanās un novecošanās)</w:t>
            </w:r>
            <w:r w:rsidRPr="00B64246">
              <w:rPr>
                <w:rFonts w:eastAsia="Times New Roman"/>
                <w:szCs w:val="24"/>
                <w:lang w:val="lv-LV" w:eastAsia="lv-LV"/>
              </w:rPr>
              <w:t xml:space="preserve"> ietekme uz veselības jomai piešķiramo līdzekļu apjomu</w:t>
            </w:r>
          </w:p>
          <w:p w14:paraId="79AD4834"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Medikamentu un medicīnisko materiālu, medicīnas ierīču, pacientu ēdināšanas un energoresursu, komunālo pakalpojumu cenu pieaugums</w:t>
            </w:r>
          </w:p>
          <w:p w14:paraId="07B7EFA6"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Atsevišķu nepieciešamo medikamentu nepieejamība</w:t>
            </w:r>
          </w:p>
          <w:p w14:paraId="3671776A"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 xml:space="preserve">Neparedzamas likumdošanas izmaiņas, t.sk. administratīvā sloga palielinājums </w:t>
            </w:r>
          </w:p>
          <w:p w14:paraId="39FEFB9E"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Personāla atalgojuma pieaugums pie nemainīga slimnīcas finansējuma, saistībā ar izmaiņām normatīvajos aktos vai darba ņēmēju prasībām</w:t>
            </w:r>
          </w:p>
          <w:p w14:paraId="0607BBA3"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 xml:space="preserve">Ēnu ekonomikas pieaugums un valsts kontrolējošo institūciju nevēlēšanās un nespēja to apkarot </w:t>
            </w:r>
            <w:r w:rsidRPr="00B64246">
              <w:rPr>
                <w:rFonts w:eastAsia="Times New Roman"/>
                <w:i/>
                <w:szCs w:val="24"/>
                <w:lang w:val="lv-LV" w:eastAsia="lv-LV"/>
              </w:rPr>
              <w:t>(valsts budžeta samazināšanās)</w:t>
            </w:r>
          </w:p>
          <w:p w14:paraId="71B60A85"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Pieaugošas drošības prasības, jaunu prasību izvirzīšanas no MK, Veselības ministrijas un citu valsts institūciju puses bez finansējuma seguma, un ar to saistītais administratīvais slogs</w:t>
            </w:r>
          </w:p>
          <w:p w14:paraId="6FBE73E5"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Covid pandēmija sekas</w:t>
            </w:r>
          </w:p>
          <w:p w14:paraId="78710176"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Potenciāli jauna pandēmija</w:t>
            </w:r>
          </w:p>
          <w:p w14:paraId="22521404" w14:textId="77777777" w:rsidR="00A77DA7" w:rsidRPr="00B64246" w:rsidRDefault="00A77DA7" w:rsidP="00A77DA7">
            <w:pPr>
              <w:pStyle w:val="ListParagraph"/>
              <w:numPr>
                <w:ilvl w:val="0"/>
                <w:numId w:val="19"/>
              </w:numPr>
              <w:ind w:left="293" w:hanging="218"/>
              <w:jc w:val="both"/>
              <w:rPr>
                <w:rFonts w:eastAsia="Times New Roman"/>
                <w:szCs w:val="24"/>
                <w:lang w:val="lv-LV" w:eastAsia="lv-LV"/>
              </w:rPr>
            </w:pPr>
            <w:r w:rsidRPr="00B64246">
              <w:rPr>
                <w:rFonts w:eastAsia="Times New Roman"/>
                <w:szCs w:val="24"/>
                <w:lang w:val="lv-LV" w:eastAsia="lv-LV"/>
              </w:rPr>
              <w:t xml:space="preserve">Dezinformācijas lielā ietekme uz sabiedrību </w:t>
            </w:r>
          </w:p>
          <w:p w14:paraId="41D69294" w14:textId="77777777" w:rsidR="00A77DA7" w:rsidRPr="00B64246" w:rsidRDefault="00A77DA7" w:rsidP="00E868B4">
            <w:pPr>
              <w:pStyle w:val="ListParagraph"/>
              <w:ind w:left="293"/>
              <w:jc w:val="both"/>
              <w:rPr>
                <w:rFonts w:eastAsia="Times New Roman"/>
                <w:szCs w:val="24"/>
                <w:lang w:val="lv-LV" w:eastAsia="lv-LV"/>
              </w:rPr>
            </w:pPr>
          </w:p>
        </w:tc>
      </w:tr>
    </w:tbl>
    <w:p w14:paraId="6C444764" w14:textId="77777777" w:rsidR="00C53D47" w:rsidRPr="00B64246" w:rsidRDefault="00C53D47" w:rsidP="001E5AB6">
      <w:pPr>
        <w:pStyle w:val="Heading1"/>
        <w:framePr w:wrap="around"/>
      </w:pPr>
    </w:p>
    <w:p w14:paraId="5ED2D82E" w14:textId="15D0B48A" w:rsidR="00B60D92" w:rsidRPr="00B64246" w:rsidRDefault="00017210" w:rsidP="001E5AB6">
      <w:pPr>
        <w:pStyle w:val="Heading1"/>
        <w:framePr w:wrap="around"/>
        <w:numPr>
          <w:ilvl w:val="0"/>
          <w:numId w:val="100"/>
        </w:numPr>
      </w:pPr>
      <w:r w:rsidRPr="00B64246">
        <w:t>2</w:t>
      </w:r>
      <w:r w:rsidR="00526920" w:rsidRPr="00B64246">
        <w:t>2</w:t>
      </w:r>
      <w:r w:rsidRPr="00B64246">
        <w:t>.</w:t>
      </w:r>
      <w:r w:rsidR="008D4EA1" w:rsidRPr="00B64246">
        <w:t xml:space="preserve"> </w:t>
      </w:r>
      <w:r w:rsidRPr="00B64246">
        <w:t>Slimnīcas veselības aprūpes pakalpojumu dinamika</w:t>
      </w:r>
      <w:r w:rsidR="006F410F" w:rsidRPr="00B64246">
        <w:t xml:space="preserve"> un darbības analīze</w:t>
      </w:r>
    </w:p>
    <w:tbl>
      <w:tblPr>
        <w:tblW w:w="9380" w:type="dxa"/>
        <w:tblLook w:val="04A0" w:firstRow="1" w:lastRow="0" w:firstColumn="1" w:lastColumn="0" w:noHBand="0" w:noVBand="1"/>
      </w:tblPr>
      <w:tblGrid>
        <w:gridCol w:w="2674"/>
        <w:gridCol w:w="1627"/>
        <w:gridCol w:w="780"/>
        <w:gridCol w:w="913"/>
        <w:gridCol w:w="780"/>
        <w:gridCol w:w="913"/>
        <w:gridCol w:w="780"/>
        <w:gridCol w:w="913"/>
      </w:tblGrid>
      <w:tr w:rsidR="006F410F" w:rsidRPr="00B64246" w14:paraId="7E93933D" w14:textId="77777777" w:rsidTr="006F410F">
        <w:trPr>
          <w:trHeight w:val="420"/>
        </w:trPr>
        <w:tc>
          <w:tcPr>
            <w:tcW w:w="9380" w:type="dxa"/>
            <w:gridSpan w:val="8"/>
            <w:tcBorders>
              <w:top w:val="nil"/>
              <w:left w:val="nil"/>
              <w:bottom w:val="single" w:sz="4" w:space="0" w:color="auto"/>
              <w:right w:val="nil"/>
            </w:tcBorders>
            <w:shd w:val="clear" w:color="auto" w:fill="auto"/>
            <w:noWrap/>
            <w:vAlign w:val="center"/>
            <w:hideMark/>
          </w:tcPr>
          <w:p w14:paraId="3AC3A4BC" w14:textId="7087D402" w:rsidR="006F410F" w:rsidRPr="00B64246" w:rsidRDefault="00017210" w:rsidP="006F410F">
            <w:pPr>
              <w:spacing w:after="0" w:line="240" w:lineRule="auto"/>
              <w:jc w:val="center"/>
              <w:rPr>
                <w:rFonts w:ascii="Times New Roman" w:eastAsia="Times New Roman" w:hAnsi="Times New Roman" w:cs="Times New Roman"/>
                <w:b/>
                <w:bCs/>
                <w:color w:val="000000"/>
                <w:sz w:val="24"/>
                <w:szCs w:val="24"/>
              </w:rPr>
            </w:pPr>
            <w:r w:rsidRPr="00B64246">
              <w:rPr>
                <w:rFonts w:ascii="Times New Roman" w:eastAsia="Times New Roman" w:hAnsi="Times New Roman" w:cs="Times New Roman"/>
                <w:b/>
                <w:bCs/>
                <w:color w:val="000000"/>
                <w:sz w:val="24"/>
                <w:szCs w:val="24"/>
              </w:rPr>
              <w:t>2</w:t>
            </w:r>
            <w:r w:rsidR="00526920" w:rsidRPr="00B64246">
              <w:rPr>
                <w:rFonts w:ascii="Times New Roman" w:eastAsia="Times New Roman" w:hAnsi="Times New Roman" w:cs="Times New Roman"/>
                <w:b/>
                <w:bCs/>
                <w:color w:val="000000"/>
                <w:sz w:val="24"/>
                <w:szCs w:val="24"/>
              </w:rPr>
              <w:t>2</w:t>
            </w:r>
            <w:r w:rsidRPr="00B64246">
              <w:rPr>
                <w:rFonts w:ascii="Times New Roman" w:eastAsia="Times New Roman" w:hAnsi="Times New Roman" w:cs="Times New Roman"/>
                <w:b/>
                <w:bCs/>
                <w:color w:val="000000"/>
                <w:sz w:val="24"/>
                <w:szCs w:val="24"/>
              </w:rPr>
              <w:t>.1.</w:t>
            </w:r>
            <w:r w:rsidR="006F410F" w:rsidRPr="00B64246">
              <w:rPr>
                <w:rFonts w:ascii="Times New Roman" w:eastAsia="Times New Roman" w:hAnsi="Times New Roman" w:cs="Times New Roman"/>
                <w:b/>
                <w:bCs/>
                <w:color w:val="000000"/>
                <w:sz w:val="24"/>
                <w:szCs w:val="24"/>
              </w:rPr>
              <w:t>Darbības analīze pa struktūrvienībām</w:t>
            </w:r>
          </w:p>
        </w:tc>
      </w:tr>
      <w:tr w:rsidR="006F410F" w:rsidRPr="00B64246" w14:paraId="42C17678" w14:textId="77777777" w:rsidTr="006F410F">
        <w:trPr>
          <w:trHeight w:val="288"/>
        </w:trPr>
        <w:tc>
          <w:tcPr>
            <w:tcW w:w="26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848E4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Struktūrvienība</w:t>
            </w:r>
          </w:p>
        </w:tc>
        <w:tc>
          <w:tcPr>
            <w:tcW w:w="16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535B9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vienība</w:t>
            </w:r>
          </w:p>
        </w:tc>
        <w:tc>
          <w:tcPr>
            <w:tcW w:w="169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EC837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2022</w:t>
            </w:r>
          </w:p>
        </w:tc>
        <w:tc>
          <w:tcPr>
            <w:tcW w:w="169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7B87F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2023</w:t>
            </w:r>
          </w:p>
        </w:tc>
        <w:tc>
          <w:tcPr>
            <w:tcW w:w="169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1C5A5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2024</w:t>
            </w:r>
          </w:p>
        </w:tc>
      </w:tr>
      <w:tr w:rsidR="006F410F" w:rsidRPr="00B64246" w14:paraId="27244269" w14:textId="77777777" w:rsidTr="006F410F">
        <w:trPr>
          <w:trHeight w:val="288"/>
        </w:trPr>
        <w:tc>
          <w:tcPr>
            <w:tcW w:w="2674" w:type="dxa"/>
            <w:vMerge/>
            <w:tcBorders>
              <w:top w:val="nil"/>
              <w:left w:val="single" w:sz="4" w:space="0" w:color="auto"/>
              <w:bottom w:val="single" w:sz="4" w:space="0" w:color="auto"/>
              <w:right w:val="single" w:sz="4" w:space="0" w:color="auto"/>
            </w:tcBorders>
            <w:vAlign w:val="center"/>
            <w:hideMark/>
          </w:tcPr>
          <w:p w14:paraId="12EAB768" w14:textId="77777777" w:rsidR="006F410F" w:rsidRPr="00B64246" w:rsidRDefault="006F410F" w:rsidP="006F410F">
            <w:pPr>
              <w:spacing w:after="0" w:line="240" w:lineRule="auto"/>
              <w:rPr>
                <w:rFonts w:ascii="Times New Roman" w:eastAsia="Times New Roman" w:hAnsi="Times New Roman" w:cs="Times New Roman"/>
                <w:color w:val="000000"/>
              </w:rPr>
            </w:pPr>
          </w:p>
        </w:tc>
        <w:tc>
          <w:tcPr>
            <w:tcW w:w="1627" w:type="dxa"/>
            <w:vMerge/>
            <w:tcBorders>
              <w:top w:val="nil"/>
              <w:left w:val="single" w:sz="4" w:space="0" w:color="auto"/>
              <w:bottom w:val="single" w:sz="4" w:space="0" w:color="auto"/>
              <w:right w:val="single" w:sz="4" w:space="0" w:color="auto"/>
            </w:tcBorders>
            <w:vAlign w:val="center"/>
            <w:hideMark/>
          </w:tcPr>
          <w:p w14:paraId="518AD424" w14:textId="77777777" w:rsidR="006F410F" w:rsidRPr="00B64246" w:rsidRDefault="006F410F" w:rsidP="006F410F">
            <w:pPr>
              <w:spacing w:after="0" w:line="240" w:lineRule="auto"/>
              <w:rPr>
                <w:rFonts w:ascii="Times New Roman" w:eastAsia="Times New Roman" w:hAnsi="Times New Roman" w:cs="Times New Roman"/>
                <w:color w:val="000000"/>
              </w:rPr>
            </w:pPr>
          </w:p>
        </w:tc>
        <w:tc>
          <w:tcPr>
            <w:tcW w:w="780" w:type="dxa"/>
            <w:tcBorders>
              <w:top w:val="nil"/>
              <w:left w:val="nil"/>
              <w:bottom w:val="single" w:sz="4" w:space="0" w:color="auto"/>
              <w:right w:val="single" w:sz="4" w:space="0" w:color="auto"/>
            </w:tcBorders>
            <w:shd w:val="clear" w:color="auto" w:fill="auto"/>
            <w:noWrap/>
            <w:vAlign w:val="center"/>
            <w:hideMark/>
          </w:tcPr>
          <w:p w14:paraId="55F94E3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valsts</w:t>
            </w:r>
          </w:p>
        </w:tc>
        <w:tc>
          <w:tcPr>
            <w:tcW w:w="913" w:type="dxa"/>
            <w:tcBorders>
              <w:top w:val="nil"/>
              <w:left w:val="nil"/>
              <w:bottom w:val="single" w:sz="4" w:space="0" w:color="auto"/>
              <w:right w:val="single" w:sz="4" w:space="0" w:color="auto"/>
            </w:tcBorders>
            <w:shd w:val="clear" w:color="000000" w:fill="FFFF00"/>
            <w:noWrap/>
            <w:vAlign w:val="center"/>
            <w:hideMark/>
          </w:tcPr>
          <w:p w14:paraId="583B0F8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maksas</w:t>
            </w:r>
          </w:p>
        </w:tc>
        <w:tc>
          <w:tcPr>
            <w:tcW w:w="780" w:type="dxa"/>
            <w:tcBorders>
              <w:top w:val="nil"/>
              <w:left w:val="nil"/>
              <w:bottom w:val="single" w:sz="4" w:space="0" w:color="auto"/>
              <w:right w:val="single" w:sz="4" w:space="0" w:color="auto"/>
            </w:tcBorders>
            <w:shd w:val="clear" w:color="auto" w:fill="auto"/>
            <w:noWrap/>
            <w:vAlign w:val="center"/>
            <w:hideMark/>
          </w:tcPr>
          <w:p w14:paraId="6CCF0BE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valsts</w:t>
            </w:r>
          </w:p>
        </w:tc>
        <w:tc>
          <w:tcPr>
            <w:tcW w:w="913" w:type="dxa"/>
            <w:tcBorders>
              <w:top w:val="nil"/>
              <w:left w:val="nil"/>
              <w:bottom w:val="single" w:sz="4" w:space="0" w:color="auto"/>
              <w:right w:val="single" w:sz="4" w:space="0" w:color="auto"/>
            </w:tcBorders>
            <w:shd w:val="clear" w:color="000000" w:fill="FFFF00"/>
            <w:noWrap/>
            <w:vAlign w:val="center"/>
            <w:hideMark/>
          </w:tcPr>
          <w:p w14:paraId="5E0770C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maksas</w:t>
            </w:r>
          </w:p>
        </w:tc>
        <w:tc>
          <w:tcPr>
            <w:tcW w:w="780" w:type="dxa"/>
            <w:tcBorders>
              <w:top w:val="nil"/>
              <w:left w:val="nil"/>
              <w:bottom w:val="single" w:sz="4" w:space="0" w:color="auto"/>
              <w:right w:val="single" w:sz="4" w:space="0" w:color="auto"/>
            </w:tcBorders>
            <w:shd w:val="clear" w:color="auto" w:fill="auto"/>
            <w:noWrap/>
            <w:vAlign w:val="center"/>
            <w:hideMark/>
          </w:tcPr>
          <w:p w14:paraId="5E7F865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valsts</w:t>
            </w:r>
          </w:p>
        </w:tc>
        <w:tc>
          <w:tcPr>
            <w:tcW w:w="913" w:type="dxa"/>
            <w:tcBorders>
              <w:top w:val="nil"/>
              <w:left w:val="nil"/>
              <w:bottom w:val="single" w:sz="4" w:space="0" w:color="auto"/>
              <w:right w:val="single" w:sz="4" w:space="0" w:color="auto"/>
            </w:tcBorders>
            <w:shd w:val="clear" w:color="000000" w:fill="FFFF00"/>
            <w:noWrap/>
            <w:vAlign w:val="center"/>
            <w:hideMark/>
          </w:tcPr>
          <w:p w14:paraId="5D51D34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maksas</w:t>
            </w:r>
          </w:p>
        </w:tc>
      </w:tr>
      <w:tr w:rsidR="006F410F" w:rsidRPr="00B64246" w14:paraId="1A93222D" w14:textId="77777777" w:rsidTr="006F410F">
        <w:trPr>
          <w:trHeight w:val="288"/>
        </w:trPr>
        <w:tc>
          <w:tcPr>
            <w:tcW w:w="2674" w:type="dxa"/>
            <w:tcBorders>
              <w:top w:val="nil"/>
              <w:left w:val="nil"/>
              <w:bottom w:val="single" w:sz="4" w:space="0" w:color="auto"/>
              <w:right w:val="nil"/>
            </w:tcBorders>
            <w:shd w:val="clear" w:color="auto" w:fill="auto"/>
            <w:noWrap/>
            <w:vAlign w:val="center"/>
            <w:hideMark/>
          </w:tcPr>
          <w:p w14:paraId="35147F47" w14:textId="7B20E200"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xml:space="preserve">Dienas </w:t>
            </w:r>
            <w:r w:rsidR="008B6F50" w:rsidRPr="00B64246">
              <w:rPr>
                <w:rFonts w:ascii="Times New Roman" w:eastAsia="Times New Roman" w:hAnsi="Times New Roman" w:cs="Times New Roman"/>
                <w:b/>
                <w:bCs/>
                <w:color w:val="000000"/>
              </w:rPr>
              <w:t>stacionārs</w:t>
            </w:r>
          </w:p>
        </w:tc>
        <w:tc>
          <w:tcPr>
            <w:tcW w:w="1627" w:type="dxa"/>
            <w:tcBorders>
              <w:top w:val="nil"/>
              <w:left w:val="nil"/>
              <w:bottom w:val="single" w:sz="4" w:space="0" w:color="auto"/>
              <w:right w:val="nil"/>
            </w:tcBorders>
            <w:shd w:val="clear" w:color="auto" w:fill="auto"/>
            <w:noWrap/>
            <w:vAlign w:val="center"/>
            <w:hideMark/>
          </w:tcPr>
          <w:p w14:paraId="6E63850E"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7AF4681D"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0D4B0E75"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137663F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3FE5BCD1"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6B897FB4"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14F51E2B"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r>
      <w:tr w:rsidR="006F410F" w:rsidRPr="00B64246" w14:paraId="670D1B33"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1992E7ED"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Gastroskopijas DS</w:t>
            </w:r>
          </w:p>
        </w:tc>
        <w:tc>
          <w:tcPr>
            <w:tcW w:w="1627" w:type="dxa"/>
            <w:tcBorders>
              <w:top w:val="nil"/>
              <w:left w:val="nil"/>
              <w:bottom w:val="single" w:sz="4" w:space="0" w:color="auto"/>
              <w:right w:val="nil"/>
            </w:tcBorders>
            <w:shd w:val="clear" w:color="auto" w:fill="auto"/>
            <w:noWrap/>
            <w:vAlign w:val="center"/>
            <w:hideMark/>
          </w:tcPr>
          <w:p w14:paraId="33D81ED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0523798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452</w:t>
            </w:r>
          </w:p>
        </w:tc>
        <w:tc>
          <w:tcPr>
            <w:tcW w:w="913" w:type="dxa"/>
            <w:tcBorders>
              <w:top w:val="nil"/>
              <w:left w:val="nil"/>
              <w:bottom w:val="single" w:sz="4" w:space="0" w:color="auto"/>
              <w:right w:val="nil"/>
            </w:tcBorders>
            <w:shd w:val="clear" w:color="000000" w:fill="FFFF00"/>
            <w:noWrap/>
            <w:vAlign w:val="center"/>
            <w:hideMark/>
          </w:tcPr>
          <w:p w14:paraId="3CFA8AC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w:t>
            </w:r>
          </w:p>
        </w:tc>
        <w:tc>
          <w:tcPr>
            <w:tcW w:w="780" w:type="dxa"/>
            <w:tcBorders>
              <w:top w:val="nil"/>
              <w:left w:val="nil"/>
              <w:bottom w:val="single" w:sz="4" w:space="0" w:color="auto"/>
              <w:right w:val="nil"/>
            </w:tcBorders>
            <w:shd w:val="clear" w:color="auto" w:fill="auto"/>
            <w:noWrap/>
            <w:vAlign w:val="center"/>
            <w:hideMark/>
          </w:tcPr>
          <w:p w14:paraId="72AA165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391</w:t>
            </w:r>
          </w:p>
        </w:tc>
        <w:tc>
          <w:tcPr>
            <w:tcW w:w="913" w:type="dxa"/>
            <w:tcBorders>
              <w:top w:val="nil"/>
              <w:left w:val="nil"/>
              <w:bottom w:val="single" w:sz="4" w:space="0" w:color="auto"/>
              <w:right w:val="nil"/>
            </w:tcBorders>
            <w:shd w:val="clear" w:color="000000" w:fill="FFFF00"/>
            <w:noWrap/>
            <w:vAlign w:val="center"/>
            <w:hideMark/>
          </w:tcPr>
          <w:p w14:paraId="02279D4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25</w:t>
            </w:r>
          </w:p>
        </w:tc>
        <w:tc>
          <w:tcPr>
            <w:tcW w:w="780" w:type="dxa"/>
            <w:tcBorders>
              <w:top w:val="nil"/>
              <w:left w:val="nil"/>
              <w:bottom w:val="single" w:sz="4" w:space="0" w:color="auto"/>
              <w:right w:val="nil"/>
            </w:tcBorders>
            <w:shd w:val="clear" w:color="auto" w:fill="auto"/>
            <w:noWrap/>
            <w:vAlign w:val="center"/>
            <w:hideMark/>
          </w:tcPr>
          <w:p w14:paraId="44C8D9D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416</w:t>
            </w:r>
          </w:p>
        </w:tc>
        <w:tc>
          <w:tcPr>
            <w:tcW w:w="913" w:type="dxa"/>
            <w:tcBorders>
              <w:top w:val="nil"/>
              <w:left w:val="nil"/>
              <w:bottom w:val="single" w:sz="4" w:space="0" w:color="auto"/>
              <w:right w:val="nil"/>
            </w:tcBorders>
            <w:shd w:val="clear" w:color="000000" w:fill="FFFF00"/>
            <w:noWrap/>
            <w:vAlign w:val="center"/>
            <w:hideMark/>
          </w:tcPr>
          <w:p w14:paraId="685A30C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29</w:t>
            </w:r>
          </w:p>
        </w:tc>
      </w:tr>
      <w:tr w:rsidR="006F410F" w:rsidRPr="00B64246" w14:paraId="0320660A"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7CD9717A"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Ginekoloģijas DS</w:t>
            </w:r>
          </w:p>
        </w:tc>
        <w:tc>
          <w:tcPr>
            <w:tcW w:w="1627" w:type="dxa"/>
            <w:tcBorders>
              <w:top w:val="nil"/>
              <w:left w:val="nil"/>
              <w:bottom w:val="single" w:sz="4" w:space="0" w:color="auto"/>
              <w:right w:val="nil"/>
            </w:tcBorders>
            <w:shd w:val="clear" w:color="auto" w:fill="auto"/>
            <w:noWrap/>
            <w:vAlign w:val="center"/>
            <w:hideMark/>
          </w:tcPr>
          <w:p w14:paraId="3CE3627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dienas</w:t>
            </w:r>
          </w:p>
        </w:tc>
        <w:tc>
          <w:tcPr>
            <w:tcW w:w="780" w:type="dxa"/>
            <w:tcBorders>
              <w:top w:val="nil"/>
              <w:left w:val="nil"/>
              <w:bottom w:val="single" w:sz="4" w:space="0" w:color="auto"/>
              <w:right w:val="nil"/>
            </w:tcBorders>
            <w:shd w:val="clear" w:color="auto" w:fill="auto"/>
            <w:noWrap/>
            <w:vAlign w:val="center"/>
            <w:hideMark/>
          </w:tcPr>
          <w:p w14:paraId="7A4610F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52</w:t>
            </w:r>
          </w:p>
        </w:tc>
        <w:tc>
          <w:tcPr>
            <w:tcW w:w="913" w:type="dxa"/>
            <w:tcBorders>
              <w:top w:val="nil"/>
              <w:left w:val="nil"/>
              <w:bottom w:val="single" w:sz="4" w:space="0" w:color="auto"/>
              <w:right w:val="nil"/>
            </w:tcBorders>
            <w:shd w:val="clear" w:color="000000" w:fill="FFFF00"/>
            <w:noWrap/>
            <w:vAlign w:val="center"/>
            <w:hideMark/>
          </w:tcPr>
          <w:p w14:paraId="6D06302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43</w:t>
            </w:r>
          </w:p>
        </w:tc>
        <w:tc>
          <w:tcPr>
            <w:tcW w:w="780" w:type="dxa"/>
            <w:tcBorders>
              <w:top w:val="nil"/>
              <w:left w:val="nil"/>
              <w:bottom w:val="single" w:sz="4" w:space="0" w:color="auto"/>
              <w:right w:val="nil"/>
            </w:tcBorders>
            <w:shd w:val="clear" w:color="auto" w:fill="auto"/>
            <w:noWrap/>
            <w:vAlign w:val="center"/>
            <w:hideMark/>
          </w:tcPr>
          <w:p w14:paraId="2172CA7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16</w:t>
            </w:r>
          </w:p>
        </w:tc>
        <w:tc>
          <w:tcPr>
            <w:tcW w:w="913" w:type="dxa"/>
            <w:tcBorders>
              <w:top w:val="nil"/>
              <w:left w:val="nil"/>
              <w:bottom w:val="single" w:sz="4" w:space="0" w:color="auto"/>
              <w:right w:val="nil"/>
            </w:tcBorders>
            <w:shd w:val="clear" w:color="000000" w:fill="FFFF00"/>
            <w:noWrap/>
            <w:vAlign w:val="center"/>
            <w:hideMark/>
          </w:tcPr>
          <w:p w14:paraId="4BCD55C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23</w:t>
            </w:r>
          </w:p>
        </w:tc>
        <w:tc>
          <w:tcPr>
            <w:tcW w:w="780" w:type="dxa"/>
            <w:tcBorders>
              <w:top w:val="nil"/>
              <w:left w:val="nil"/>
              <w:bottom w:val="single" w:sz="4" w:space="0" w:color="auto"/>
              <w:right w:val="nil"/>
            </w:tcBorders>
            <w:shd w:val="clear" w:color="auto" w:fill="auto"/>
            <w:noWrap/>
            <w:vAlign w:val="center"/>
            <w:hideMark/>
          </w:tcPr>
          <w:p w14:paraId="1F5F748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2C06275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r>
      <w:tr w:rsidR="006F410F" w:rsidRPr="00B64246" w14:paraId="7DC3BC69"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CF745E8"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Ķirurģijas DS</w:t>
            </w:r>
          </w:p>
        </w:tc>
        <w:tc>
          <w:tcPr>
            <w:tcW w:w="1627" w:type="dxa"/>
            <w:tcBorders>
              <w:top w:val="nil"/>
              <w:left w:val="nil"/>
              <w:bottom w:val="single" w:sz="4" w:space="0" w:color="auto"/>
              <w:right w:val="nil"/>
            </w:tcBorders>
            <w:shd w:val="clear" w:color="auto" w:fill="auto"/>
            <w:noWrap/>
            <w:vAlign w:val="center"/>
            <w:hideMark/>
          </w:tcPr>
          <w:p w14:paraId="0541989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dienas</w:t>
            </w:r>
          </w:p>
        </w:tc>
        <w:tc>
          <w:tcPr>
            <w:tcW w:w="780" w:type="dxa"/>
            <w:tcBorders>
              <w:top w:val="nil"/>
              <w:left w:val="nil"/>
              <w:bottom w:val="single" w:sz="4" w:space="0" w:color="auto"/>
              <w:right w:val="nil"/>
            </w:tcBorders>
            <w:shd w:val="clear" w:color="auto" w:fill="auto"/>
            <w:noWrap/>
            <w:vAlign w:val="center"/>
            <w:hideMark/>
          </w:tcPr>
          <w:p w14:paraId="4086E7D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w:t>
            </w:r>
          </w:p>
        </w:tc>
        <w:tc>
          <w:tcPr>
            <w:tcW w:w="913" w:type="dxa"/>
            <w:tcBorders>
              <w:top w:val="nil"/>
              <w:left w:val="nil"/>
              <w:bottom w:val="single" w:sz="4" w:space="0" w:color="auto"/>
              <w:right w:val="nil"/>
            </w:tcBorders>
            <w:shd w:val="clear" w:color="000000" w:fill="FFFF00"/>
            <w:noWrap/>
            <w:vAlign w:val="center"/>
            <w:hideMark/>
          </w:tcPr>
          <w:p w14:paraId="12798A7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5BC0C16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87</w:t>
            </w:r>
          </w:p>
        </w:tc>
        <w:tc>
          <w:tcPr>
            <w:tcW w:w="913" w:type="dxa"/>
            <w:tcBorders>
              <w:top w:val="nil"/>
              <w:left w:val="nil"/>
              <w:bottom w:val="single" w:sz="4" w:space="0" w:color="auto"/>
              <w:right w:val="nil"/>
            </w:tcBorders>
            <w:shd w:val="clear" w:color="000000" w:fill="FFFF00"/>
            <w:noWrap/>
            <w:vAlign w:val="center"/>
            <w:hideMark/>
          </w:tcPr>
          <w:p w14:paraId="0CC7862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5D72267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112</w:t>
            </w:r>
          </w:p>
        </w:tc>
        <w:tc>
          <w:tcPr>
            <w:tcW w:w="913" w:type="dxa"/>
            <w:tcBorders>
              <w:top w:val="nil"/>
              <w:left w:val="nil"/>
              <w:bottom w:val="single" w:sz="4" w:space="0" w:color="auto"/>
              <w:right w:val="nil"/>
            </w:tcBorders>
            <w:shd w:val="clear" w:color="000000" w:fill="FFFF00"/>
            <w:noWrap/>
            <w:vAlign w:val="center"/>
            <w:hideMark/>
          </w:tcPr>
          <w:p w14:paraId="7F3A61B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41</w:t>
            </w:r>
          </w:p>
        </w:tc>
      </w:tr>
      <w:tr w:rsidR="006F410F" w:rsidRPr="00B64246" w14:paraId="1E85C297"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9200FFD"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Neiroloģijas DS</w:t>
            </w:r>
          </w:p>
        </w:tc>
        <w:tc>
          <w:tcPr>
            <w:tcW w:w="1627" w:type="dxa"/>
            <w:tcBorders>
              <w:top w:val="nil"/>
              <w:left w:val="nil"/>
              <w:bottom w:val="single" w:sz="4" w:space="0" w:color="auto"/>
              <w:right w:val="nil"/>
            </w:tcBorders>
            <w:shd w:val="clear" w:color="auto" w:fill="auto"/>
            <w:noWrap/>
            <w:vAlign w:val="center"/>
            <w:hideMark/>
          </w:tcPr>
          <w:p w14:paraId="3E1242E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dienas</w:t>
            </w:r>
          </w:p>
        </w:tc>
        <w:tc>
          <w:tcPr>
            <w:tcW w:w="780" w:type="dxa"/>
            <w:tcBorders>
              <w:top w:val="nil"/>
              <w:left w:val="nil"/>
              <w:bottom w:val="single" w:sz="4" w:space="0" w:color="auto"/>
              <w:right w:val="nil"/>
            </w:tcBorders>
            <w:shd w:val="clear" w:color="auto" w:fill="auto"/>
            <w:noWrap/>
            <w:vAlign w:val="center"/>
            <w:hideMark/>
          </w:tcPr>
          <w:p w14:paraId="5D9CE07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802</w:t>
            </w:r>
          </w:p>
        </w:tc>
        <w:tc>
          <w:tcPr>
            <w:tcW w:w="913" w:type="dxa"/>
            <w:tcBorders>
              <w:top w:val="nil"/>
              <w:left w:val="nil"/>
              <w:bottom w:val="single" w:sz="4" w:space="0" w:color="auto"/>
              <w:right w:val="nil"/>
            </w:tcBorders>
            <w:shd w:val="clear" w:color="000000" w:fill="FFFF00"/>
            <w:noWrap/>
            <w:vAlign w:val="center"/>
            <w:hideMark/>
          </w:tcPr>
          <w:p w14:paraId="665C4BE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7DD90E3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934</w:t>
            </w:r>
          </w:p>
        </w:tc>
        <w:tc>
          <w:tcPr>
            <w:tcW w:w="913" w:type="dxa"/>
            <w:tcBorders>
              <w:top w:val="nil"/>
              <w:left w:val="nil"/>
              <w:bottom w:val="single" w:sz="4" w:space="0" w:color="auto"/>
              <w:right w:val="nil"/>
            </w:tcBorders>
            <w:shd w:val="clear" w:color="000000" w:fill="FFFF00"/>
            <w:noWrap/>
            <w:vAlign w:val="center"/>
            <w:hideMark/>
          </w:tcPr>
          <w:p w14:paraId="0B028B3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7BA3FBA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1516</w:t>
            </w:r>
          </w:p>
        </w:tc>
        <w:tc>
          <w:tcPr>
            <w:tcW w:w="913" w:type="dxa"/>
            <w:tcBorders>
              <w:top w:val="nil"/>
              <w:left w:val="nil"/>
              <w:bottom w:val="single" w:sz="4" w:space="0" w:color="auto"/>
              <w:right w:val="nil"/>
            </w:tcBorders>
            <w:shd w:val="clear" w:color="000000" w:fill="FFFF00"/>
            <w:noWrap/>
            <w:vAlign w:val="center"/>
            <w:hideMark/>
          </w:tcPr>
          <w:p w14:paraId="5CFAD9E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r>
      <w:tr w:rsidR="006F410F" w:rsidRPr="00B64246" w14:paraId="21CB4A52"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C86EEA1"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Traumatoloģijas DS</w:t>
            </w:r>
          </w:p>
        </w:tc>
        <w:tc>
          <w:tcPr>
            <w:tcW w:w="1627" w:type="dxa"/>
            <w:tcBorders>
              <w:top w:val="nil"/>
              <w:left w:val="nil"/>
              <w:bottom w:val="single" w:sz="4" w:space="0" w:color="auto"/>
              <w:right w:val="nil"/>
            </w:tcBorders>
            <w:shd w:val="clear" w:color="auto" w:fill="auto"/>
            <w:noWrap/>
            <w:vAlign w:val="center"/>
            <w:hideMark/>
          </w:tcPr>
          <w:p w14:paraId="2F7D4CD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dienas</w:t>
            </w:r>
          </w:p>
        </w:tc>
        <w:tc>
          <w:tcPr>
            <w:tcW w:w="780" w:type="dxa"/>
            <w:tcBorders>
              <w:top w:val="nil"/>
              <w:left w:val="nil"/>
              <w:bottom w:val="single" w:sz="4" w:space="0" w:color="auto"/>
              <w:right w:val="nil"/>
            </w:tcBorders>
            <w:shd w:val="clear" w:color="auto" w:fill="auto"/>
            <w:noWrap/>
            <w:vAlign w:val="center"/>
            <w:hideMark/>
          </w:tcPr>
          <w:p w14:paraId="74F8957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w:t>
            </w:r>
          </w:p>
        </w:tc>
        <w:tc>
          <w:tcPr>
            <w:tcW w:w="913" w:type="dxa"/>
            <w:tcBorders>
              <w:top w:val="nil"/>
              <w:left w:val="nil"/>
              <w:bottom w:val="single" w:sz="4" w:space="0" w:color="auto"/>
              <w:right w:val="nil"/>
            </w:tcBorders>
            <w:shd w:val="clear" w:color="000000" w:fill="FFFF00"/>
            <w:noWrap/>
            <w:vAlign w:val="center"/>
            <w:hideMark/>
          </w:tcPr>
          <w:p w14:paraId="7F8BB2A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2D518D3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w:t>
            </w:r>
          </w:p>
        </w:tc>
        <w:tc>
          <w:tcPr>
            <w:tcW w:w="913" w:type="dxa"/>
            <w:tcBorders>
              <w:top w:val="nil"/>
              <w:left w:val="nil"/>
              <w:bottom w:val="single" w:sz="4" w:space="0" w:color="auto"/>
              <w:right w:val="nil"/>
            </w:tcBorders>
            <w:shd w:val="clear" w:color="000000" w:fill="FFFF00"/>
            <w:noWrap/>
            <w:vAlign w:val="center"/>
            <w:hideMark/>
          </w:tcPr>
          <w:p w14:paraId="2CA2EA5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01040AE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w:t>
            </w:r>
          </w:p>
        </w:tc>
        <w:tc>
          <w:tcPr>
            <w:tcW w:w="913" w:type="dxa"/>
            <w:tcBorders>
              <w:top w:val="nil"/>
              <w:left w:val="nil"/>
              <w:bottom w:val="single" w:sz="4" w:space="0" w:color="auto"/>
              <w:right w:val="nil"/>
            </w:tcBorders>
            <w:shd w:val="clear" w:color="000000" w:fill="FFFF00"/>
            <w:noWrap/>
            <w:vAlign w:val="center"/>
            <w:hideMark/>
          </w:tcPr>
          <w:p w14:paraId="1322315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r>
      <w:tr w:rsidR="006F410F" w:rsidRPr="00B64246" w14:paraId="0F69860E"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EEEF2DD"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1627" w:type="dxa"/>
            <w:tcBorders>
              <w:top w:val="nil"/>
              <w:left w:val="nil"/>
              <w:bottom w:val="single" w:sz="4" w:space="0" w:color="auto"/>
              <w:right w:val="nil"/>
            </w:tcBorders>
            <w:shd w:val="clear" w:color="auto" w:fill="auto"/>
            <w:noWrap/>
            <w:vAlign w:val="center"/>
            <w:hideMark/>
          </w:tcPr>
          <w:p w14:paraId="7FE7B38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76E037A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12C4A51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1CFD401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3A906DB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51CD407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4A2F30A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r>
      <w:tr w:rsidR="006F410F" w:rsidRPr="00B64246" w14:paraId="2402A79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E487A56" w14:textId="77777777" w:rsidR="006F410F" w:rsidRPr="00B64246" w:rsidRDefault="006F410F" w:rsidP="006F410F">
            <w:pPr>
              <w:spacing w:after="0" w:line="240" w:lineRule="auto"/>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Izmeklējumi</w:t>
            </w:r>
          </w:p>
        </w:tc>
        <w:tc>
          <w:tcPr>
            <w:tcW w:w="1627" w:type="dxa"/>
            <w:tcBorders>
              <w:top w:val="nil"/>
              <w:left w:val="nil"/>
              <w:bottom w:val="single" w:sz="4" w:space="0" w:color="auto"/>
              <w:right w:val="nil"/>
            </w:tcBorders>
            <w:shd w:val="clear" w:color="auto" w:fill="auto"/>
            <w:noWrap/>
            <w:vAlign w:val="center"/>
            <w:hideMark/>
          </w:tcPr>
          <w:p w14:paraId="1D8A1860"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55D5DA43"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08232FCF"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48EDC82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65246399"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400DBFD8"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6A85A472"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r>
      <w:tr w:rsidR="006F410F" w:rsidRPr="00B64246" w14:paraId="1AC939C6"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14E44791"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RTG</w:t>
            </w:r>
          </w:p>
        </w:tc>
        <w:tc>
          <w:tcPr>
            <w:tcW w:w="1627" w:type="dxa"/>
            <w:tcBorders>
              <w:top w:val="nil"/>
              <w:left w:val="nil"/>
              <w:bottom w:val="single" w:sz="4" w:space="0" w:color="auto"/>
              <w:right w:val="nil"/>
            </w:tcBorders>
            <w:shd w:val="clear" w:color="auto" w:fill="auto"/>
            <w:noWrap/>
            <w:vAlign w:val="center"/>
            <w:hideMark/>
          </w:tcPr>
          <w:p w14:paraId="149A34E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7AEB863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11919</w:t>
            </w:r>
          </w:p>
        </w:tc>
        <w:tc>
          <w:tcPr>
            <w:tcW w:w="913" w:type="dxa"/>
            <w:tcBorders>
              <w:top w:val="nil"/>
              <w:left w:val="nil"/>
              <w:bottom w:val="single" w:sz="4" w:space="0" w:color="auto"/>
              <w:right w:val="nil"/>
            </w:tcBorders>
            <w:shd w:val="clear" w:color="000000" w:fill="FFFF00"/>
            <w:noWrap/>
            <w:vAlign w:val="center"/>
            <w:hideMark/>
          </w:tcPr>
          <w:p w14:paraId="3888A3B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1684</w:t>
            </w:r>
          </w:p>
        </w:tc>
        <w:tc>
          <w:tcPr>
            <w:tcW w:w="780" w:type="dxa"/>
            <w:tcBorders>
              <w:top w:val="nil"/>
              <w:left w:val="nil"/>
              <w:bottom w:val="single" w:sz="4" w:space="0" w:color="auto"/>
              <w:right w:val="nil"/>
            </w:tcBorders>
            <w:shd w:val="clear" w:color="auto" w:fill="auto"/>
            <w:noWrap/>
            <w:vAlign w:val="center"/>
            <w:hideMark/>
          </w:tcPr>
          <w:p w14:paraId="6CFDF5C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11686</w:t>
            </w:r>
          </w:p>
        </w:tc>
        <w:tc>
          <w:tcPr>
            <w:tcW w:w="913" w:type="dxa"/>
            <w:tcBorders>
              <w:top w:val="nil"/>
              <w:left w:val="nil"/>
              <w:bottom w:val="single" w:sz="4" w:space="0" w:color="auto"/>
              <w:right w:val="nil"/>
            </w:tcBorders>
            <w:shd w:val="clear" w:color="000000" w:fill="FFFF00"/>
            <w:noWrap/>
            <w:vAlign w:val="center"/>
            <w:hideMark/>
          </w:tcPr>
          <w:p w14:paraId="65CBB48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1791</w:t>
            </w:r>
          </w:p>
        </w:tc>
        <w:tc>
          <w:tcPr>
            <w:tcW w:w="780" w:type="dxa"/>
            <w:tcBorders>
              <w:top w:val="nil"/>
              <w:left w:val="nil"/>
              <w:bottom w:val="single" w:sz="4" w:space="0" w:color="auto"/>
              <w:right w:val="nil"/>
            </w:tcBorders>
            <w:shd w:val="clear" w:color="auto" w:fill="auto"/>
            <w:noWrap/>
            <w:vAlign w:val="center"/>
            <w:hideMark/>
          </w:tcPr>
          <w:p w14:paraId="52D89C9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13325</w:t>
            </w:r>
          </w:p>
        </w:tc>
        <w:tc>
          <w:tcPr>
            <w:tcW w:w="913" w:type="dxa"/>
            <w:tcBorders>
              <w:top w:val="nil"/>
              <w:left w:val="nil"/>
              <w:bottom w:val="single" w:sz="4" w:space="0" w:color="auto"/>
              <w:right w:val="nil"/>
            </w:tcBorders>
            <w:shd w:val="clear" w:color="000000" w:fill="FFFF00"/>
            <w:noWrap/>
            <w:vAlign w:val="center"/>
            <w:hideMark/>
          </w:tcPr>
          <w:p w14:paraId="5AFC43F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1562</w:t>
            </w:r>
          </w:p>
        </w:tc>
      </w:tr>
      <w:tr w:rsidR="006F410F" w:rsidRPr="00B64246" w14:paraId="1DE71140"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34BA13E2"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CT</w:t>
            </w:r>
          </w:p>
        </w:tc>
        <w:tc>
          <w:tcPr>
            <w:tcW w:w="1627" w:type="dxa"/>
            <w:tcBorders>
              <w:top w:val="nil"/>
              <w:left w:val="nil"/>
              <w:bottom w:val="single" w:sz="4" w:space="0" w:color="auto"/>
              <w:right w:val="nil"/>
            </w:tcBorders>
            <w:shd w:val="clear" w:color="auto" w:fill="auto"/>
            <w:noWrap/>
            <w:vAlign w:val="center"/>
            <w:hideMark/>
          </w:tcPr>
          <w:p w14:paraId="61998C5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5AAA754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3947</w:t>
            </w:r>
          </w:p>
        </w:tc>
        <w:tc>
          <w:tcPr>
            <w:tcW w:w="913" w:type="dxa"/>
            <w:tcBorders>
              <w:top w:val="nil"/>
              <w:left w:val="nil"/>
              <w:bottom w:val="single" w:sz="4" w:space="0" w:color="auto"/>
              <w:right w:val="nil"/>
            </w:tcBorders>
            <w:shd w:val="clear" w:color="000000" w:fill="FFFF00"/>
            <w:noWrap/>
            <w:vAlign w:val="center"/>
            <w:hideMark/>
          </w:tcPr>
          <w:p w14:paraId="5862B03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579</w:t>
            </w:r>
          </w:p>
        </w:tc>
        <w:tc>
          <w:tcPr>
            <w:tcW w:w="780" w:type="dxa"/>
            <w:tcBorders>
              <w:top w:val="nil"/>
              <w:left w:val="nil"/>
              <w:bottom w:val="single" w:sz="4" w:space="0" w:color="auto"/>
              <w:right w:val="nil"/>
            </w:tcBorders>
            <w:shd w:val="clear" w:color="auto" w:fill="auto"/>
            <w:noWrap/>
            <w:vAlign w:val="center"/>
            <w:hideMark/>
          </w:tcPr>
          <w:p w14:paraId="5D0EEC0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3586</w:t>
            </w:r>
          </w:p>
        </w:tc>
        <w:tc>
          <w:tcPr>
            <w:tcW w:w="913" w:type="dxa"/>
            <w:tcBorders>
              <w:top w:val="nil"/>
              <w:left w:val="nil"/>
              <w:bottom w:val="single" w:sz="4" w:space="0" w:color="auto"/>
              <w:right w:val="nil"/>
            </w:tcBorders>
            <w:shd w:val="clear" w:color="000000" w:fill="FFFF00"/>
            <w:noWrap/>
            <w:vAlign w:val="center"/>
            <w:hideMark/>
          </w:tcPr>
          <w:p w14:paraId="208164F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674</w:t>
            </w:r>
          </w:p>
        </w:tc>
        <w:tc>
          <w:tcPr>
            <w:tcW w:w="780" w:type="dxa"/>
            <w:tcBorders>
              <w:top w:val="nil"/>
              <w:left w:val="nil"/>
              <w:bottom w:val="single" w:sz="4" w:space="0" w:color="auto"/>
              <w:right w:val="nil"/>
            </w:tcBorders>
            <w:shd w:val="clear" w:color="auto" w:fill="auto"/>
            <w:noWrap/>
            <w:vAlign w:val="center"/>
            <w:hideMark/>
          </w:tcPr>
          <w:p w14:paraId="1F0A455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4010</w:t>
            </w:r>
          </w:p>
        </w:tc>
        <w:tc>
          <w:tcPr>
            <w:tcW w:w="913" w:type="dxa"/>
            <w:tcBorders>
              <w:top w:val="nil"/>
              <w:left w:val="nil"/>
              <w:bottom w:val="single" w:sz="4" w:space="0" w:color="auto"/>
              <w:right w:val="nil"/>
            </w:tcBorders>
            <w:shd w:val="clear" w:color="000000" w:fill="FFFF00"/>
            <w:noWrap/>
            <w:vAlign w:val="center"/>
            <w:hideMark/>
          </w:tcPr>
          <w:p w14:paraId="6812377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570</w:t>
            </w:r>
          </w:p>
        </w:tc>
      </w:tr>
      <w:tr w:rsidR="006F410F" w:rsidRPr="00B64246" w14:paraId="75C1D0CA"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48D7421"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MG</w:t>
            </w:r>
          </w:p>
        </w:tc>
        <w:tc>
          <w:tcPr>
            <w:tcW w:w="1627" w:type="dxa"/>
            <w:tcBorders>
              <w:top w:val="nil"/>
              <w:left w:val="nil"/>
              <w:bottom w:val="single" w:sz="4" w:space="0" w:color="auto"/>
              <w:right w:val="nil"/>
            </w:tcBorders>
            <w:shd w:val="clear" w:color="auto" w:fill="auto"/>
            <w:noWrap/>
            <w:vAlign w:val="center"/>
            <w:hideMark/>
          </w:tcPr>
          <w:p w14:paraId="01ACF27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62DE052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1404</w:t>
            </w:r>
          </w:p>
        </w:tc>
        <w:tc>
          <w:tcPr>
            <w:tcW w:w="913" w:type="dxa"/>
            <w:tcBorders>
              <w:top w:val="nil"/>
              <w:left w:val="nil"/>
              <w:bottom w:val="single" w:sz="4" w:space="0" w:color="auto"/>
              <w:right w:val="nil"/>
            </w:tcBorders>
            <w:shd w:val="clear" w:color="000000" w:fill="FFFF00"/>
            <w:noWrap/>
            <w:vAlign w:val="center"/>
            <w:hideMark/>
          </w:tcPr>
          <w:p w14:paraId="7A78D88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w:t>
            </w:r>
          </w:p>
        </w:tc>
        <w:tc>
          <w:tcPr>
            <w:tcW w:w="780" w:type="dxa"/>
            <w:tcBorders>
              <w:top w:val="nil"/>
              <w:left w:val="nil"/>
              <w:bottom w:val="single" w:sz="4" w:space="0" w:color="auto"/>
              <w:right w:val="nil"/>
            </w:tcBorders>
            <w:shd w:val="clear" w:color="auto" w:fill="auto"/>
            <w:noWrap/>
            <w:vAlign w:val="center"/>
            <w:hideMark/>
          </w:tcPr>
          <w:p w14:paraId="091698D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1463</w:t>
            </w:r>
          </w:p>
        </w:tc>
        <w:tc>
          <w:tcPr>
            <w:tcW w:w="913" w:type="dxa"/>
            <w:tcBorders>
              <w:top w:val="nil"/>
              <w:left w:val="nil"/>
              <w:bottom w:val="single" w:sz="4" w:space="0" w:color="auto"/>
              <w:right w:val="nil"/>
            </w:tcBorders>
            <w:shd w:val="clear" w:color="000000" w:fill="FFFF00"/>
            <w:noWrap/>
            <w:vAlign w:val="center"/>
            <w:hideMark/>
          </w:tcPr>
          <w:p w14:paraId="42F2512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w:t>
            </w:r>
          </w:p>
        </w:tc>
        <w:tc>
          <w:tcPr>
            <w:tcW w:w="780" w:type="dxa"/>
            <w:tcBorders>
              <w:top w:val="nil"/>
              <w:left w:val="nil"/>
              <w:bottom w:val="single" w:sz="4" w:space="0" w:color="auto"/>
              <w:right w:val="nil"/>
            </w:tcBorders>
            <w:shd w:val="clear" w:color="auto" w:fill="auto"/>
            <w:noWrap/>
            <w:vAlign w:val="center"/>
            <w:hideMark/>
          </w:tcPr>
          <w:p w14:paraId="651F8E2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1621</w:t>
            </w:r>
          </w:p>
        </w:tc>
        <w:tc>
          <w:tcPr>
            <w:tcW w:w="913" w:type="dxa"/>
            <w:tcBorders>
              <w:top w:val="nil"/>
              <w:left w:val="nil"/>
              <w:bottom w:val="single" w:sz="4" w:space="0" w:color="auto"/>
              <w:right w:val="nil"/>
            </w:tcBorders>
            <w:shd w:val="clear" w:color="000000" w:fill="FFFF00"/>
            <w:noWrap/>
            <w:vAlign w:val="center"/>
            <w:hideMark/>
          </w:tcPr>
          <w:p w14:paraId="069DFB6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w:t>
            </w:r>
          </w:p>
        </w:tc>
      </w:tr>
      <w:tr w:rsidR="006F410F" w:rsidRPr="00B64246" w14:paraId="78DAE6DA"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773CEB2"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Osteodensitometrija</w:t>
            </w:r>
            <w:proofErr w:type="spellEnd"/>
          </w:p>
        </w:tc>
        <w:tc>
          <w:tcPr>
            <w:tcW w:w="1627" w:type="dxa"/>
            <w:tcBorders>
              <w:top w:val="nil"/>
              <w:left w:val="nil"/>
              <w:bottom w:val="single" w:sz="4" w:space="0" w:color="auto"/>
              <w:right w:val="nil"/>
            </w:tcBorders>
            <w:shd w:val="clear" w:color="auto" w:fill="auto"/>
            <w:noWrap/>
            <w:vAlign w:val="center"/>
            <w:hideMark/>
          </w:tcPr>
          <w:p w14:paraId="20CD392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7C15CF9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504</w:t>
            </w:r>
          </w:p>
        </w:tc>
        <w:tc>
          <w:tcPr>
            <w:tcW w:w="913" w:type="dxa"/>
            <w:tcBorders>
              <w:top w:val="nil"/>
              <w:left w:val="nil"/>
              <w:bottom w:val="single" w:sz="4" w:space="0" w:color="auto"/>
              <w:right w:val="nil"/>
            </w:tcBorders>
            <w:shd w:val="clear" w:color="000000" w:fill="FFFF00"/>
            <w:noWrap/>
            <w:vAlign w:val="center"/>
            <w:hideMark/>
          </w:tcPr>
          <w:p w14:paraId="6BC92EC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w:t>
            </w:r>
          </w:p>
        </w:tc>
        <w:tc>
          <w:tcPr>
            <w:tcW w:w="780" w:type="dxa"/>
            <w:tcBorders>
              <w:top w:val="nil"/>
              <w:left w:val="nil"/>
              <w:bottom w:val="single" w:sz="4" w:space="0" w:color="auto"/>
              <w:right w:val="nil"/>
            </w:tcBorders>
            <w:shd w:val="clear" w:color="auto" w:fill="auto"/>
            <w:noWrap/>
            <w:vAlign w:val="center"/>
            <w:hideMark/>
          </w:tcPr>
          <w:p w14:paraId="2013F27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592</w:t>
            </w:r>
          </w:p>
        </w:tc>
        <w:tc>
          <w:tcPr>
            <w:tcW w:w="913" w:type="dxa"/>
            <w:tcBorders>
              <w:top w:val="nil"/>
              <w:left w:val="nil"/>
              <w:bottom w:val="single" w:sz="4" w:space="0" w:color="auto"/>
              <w:right w:val="nil"/>
            </w:tcBorders>
            <w:shd w:val="clear" w:color="000000" w:fill="FFFF00"/>
            <w:noWrap/>
            <w:vAlign w:val="center"/>
            <w:hideMark/>
          </w:tcPr>
          <w:p w14:paraId="384A84C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w:t>
            </w:r>
          </w:p>
        </w:tc>
        <w:tc>
          <w:tcPr>
            <w:tcW w:w="780" w:type="dxa"/>
            <w:tcBorders>
              <w:top w:val="nil"/>
              <w:left w:val="nil"/>
              <w:bottom w:val="single" w:sz="4" w:space="0" w:color="auto"/>
              <w:right w:val="nil"/>
            </w:tcBorders>
            <w:shd w:val="clear" w:color="auto" w:fill="auto"/>
            <w:noWrap/>
            <w:vAlign w:val="center"/>
            <w:hideMark/>
          </w:tcPr>
          <w:p w14:paraId="1DD5425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500</w:t>
            </w:r>
          </w:p>
        </w:tc>
        <w:tc>
          <w:tcPr>
            <w:tcW w:w="913" w:type="dxa"/>
            <w:tcBorders>
              <w:top w:val="nil"/>
              <w:left w:val="nil"/>
              <w:bottom w:val="single" w:sz="4" w:space="0" w:color="auto"/>
              <w:right w:val="nil"/>
            </w:tcBorders>
            <w:shd w:val="clear" w:color="000000" w:fill="FFFF00"/>
            <w:noWrap/>
            <w:vAlign w:val="center"/>
            <w:hideMark/>
          </w:tcPr>
          <w:p w14:paraId="195F520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69</w:t>
            </w:r>
          </w:p>
        </w:tc>
      </w:tr>
      <w:tr w:rsidR="006F410F" w:rsidRPr="00B64246" w14:paraId="22024BF7"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0D73342"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USG</w:t>
            </w:r>
          </w:p>
        </w:tc>
        <w:tc>
          <w:tcPr>
            <w:tcW w:w="1627" w:type="dxa"/>
            <w:tcBorders>
              <w:top w:val="nil"/>
              <w:left w:val="nil"/>
              <w:bottom w:val="single" w:sz="4" w:space="0" w:color="auto"/>
              <w:right w:val="nil"/>
            </w:tcBorders>
            <w:shd w:val="clear" w:color="auto" w:fill="auto"/>
            <w:noWrap/>
            <w:vAlign w:val="center"/>
            <w:hideMark/>
          </w:tcPr>
          <w:p w14:paraId="5AD61A6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62BFE0C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3047</w:t>
            </w:r>
          </w:p>
        </w:tc>
        <w:tc>
          <w:tcPr>
            <w:tcW w:w="913" w:type="dxa"/>
            <w:tcBorders>
              <w:top w:val="nil"/>
              <w:left w:val="nil"/>
              <w:bottom w:val="single" w:sz="4" w:space="0" w:color="auto"/>
              <w:right w:val="nil"/>
            </w:tcBorders>
            <w:shd w:val="clear" w:color="000000" w:fill="FFFF00"/>
            <w:noWrap/>
            <w:vAlign w:val="center"/>
            <w:hideMark/>
          </w:tcPr>
          <w:p w14:paraId="761FCF5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80</w:t>
            </w:r>
          </w:p>
        </w:tc>
        <w:tc>
          <w:tcPr>
            <w:tcW w:w="780" w:type="dxa"/>
            <w:tcBorders>
              <w:top w:val="nil"/>
              <w:left w:val="nil"/>
              <w:bottom w:val="single" w:sz="4" w:space="0" w:color="auto"/>
              <w:right w:val="nil"/>
            </w:tcBorders>
            <w:shd w:val="clear" w:color="auto" w:fill="auto"/>
            <w:noWrap/>
            <w:vAlign w:val="center"/>
            <w:hideMark/>
          </w:tcPr>
          <w:p w14:paraId="3D61552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2796</w:t>
            </w:r>
          </w:p>
        </w:tc>
        <w:tc>
          <w:tcPr>
            <w:tcW w:w="913" w:type="dxa"/>
            <w:tcBorders>
              <w:top w:val="nil"/>
              <w:left w:val="nil"/>
              <w:bottom w:val="single" w:sz="4" w:space="0" w:color="auto"/>
              <w:right w:val="nil"/>
            </w:tcBorders>
            <w:shd w:val="clear" w:color="000000" w:fill="FFFF00"/>
            <w:noWrap/>
            <w:vAlign w:val="center"/>
            <w:hideMark/>
          </w:tcPr>
          <w:p w14:paraId="5A0BB2D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306</w:t>
            </w:r>
          </w:p>
        </w:tc>
        <w:tc>
          <w:tcPr>
            <w:tcW w:w="780" w:type="dxa"/>
            <w:tcBorders>
              <w:top w:val="nil"/>
              <w:left w:val="nil"/>
              <w:bottom w:val="single" w:sz="4" w:space="0" w:color="auto"/>
              <w:right w:val="nil"/>
            </w:tcBorders>
            <w:shd w:val="clear" w:color="auto" w:fill="auto"/>
            <w:noWrap/>
            <w:vAlign w:val="center"/>
            <w:hideMark/>
          </w:tcPr>
          <w:p w14:paraId="0DD8085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2442</w:t>
            </w:r>
          </w:p>
        </w:tc>
        <w:tc>
          <w:tcPr>
            <w:tcW w:w="913" w:type="dxa"/>
            <w:tcBorders>
              <w:top w:val="nil"/>
              <w:left w:val="nil"/>
              <w:bottom w:val="single" w:sz="4" w:space="0" w:color="auto"/>
              <w:right w:val="nil"/>
            </w:tcBorders>
            <w:shd w:val="clear" w:color="000000" w:fill="FFFF00"/>
            <w:noWrap/>
            <w:vAlign w:val="center"/>
            <w:hideMark/>
          </w:tcPr>
          <w:p w14:paraId="33C4DA9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829</w:t>
            </w:r>
          </w:p>
        </w:tc>
      </w:tr>
      <w:tr w:rsidR="006F410F" w:rsidRPr="00B64246" w14:paraId="1DAC2DD6"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D29014C"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Doplerogrāfija</w:t>
            </w:r>
            <w:proofErr w:type="spellEnd"/>
          </w:p>
        </w:tc>
        <w:tc>
          <w:tcPr>
            <w:tcW w:w="1627" w:type="dxa"/>
            <w:tcBorders>
              <w:top w:val="nil"/>
              <w:left w:val="nil"/>
              <w:bottom w:val="single" w:sz="4" w:space="0" w:color="auto"/>
              <w:right w:val="nil"/>
            </w:tcBorders>
            <w:shd w:val="clear" w:color="auto" w:fill="auto"/>
            <w:noWrap/>
            <w:vAlign w:val="center"/>
            <w:hideMark/>
          </w:tcPr>
          <w:p w14:paraId="39238DC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2403354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524</w:t>
            </w:r>
          </w:p>
        </w:tc>
        <w:tc>
          <w:tcPr>
            <w:tcW w:w="913" w:type="dxa"/>
            <w:tcBorders>
              <w:top w:val="nil"/>
              <w:left w:val="nil"/>
              <w:bottom w:val="single" w:sz="4" w:space="0" w:color="auto"/>
              <w:right w:val="nil"/>
            </w:tcBorders>
            <w:shd w:val="clear" w:color="000000" w:fill="FFFF00"/>
            <w:noWrap/>
            <w:vAlign w:val="center"/>
            <w:hideMark/>
          </w:tcPr>
          <w:p w14:paraId="2A20D0A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w:t>
            </w:r>
          </w:p>
        </w:tc>
        <w:tc>
          <w:tcPr>
            <w:tcW w:w="780" w:type="dxa"/>
            <w:tcBorders>
              <w:top w:val="nil"/>
              <w:left w:val="nil"/>
              <w:bottom w:val="single" w:sz="4" w:space="0" w:color="auto"/>
              <w:right w:val="nil"/>
            </w:tcBorders>
            <w:shd w:val="clear" w:color="auto" w:fill="auto"/>
            <w:noWrap/>
            <w:vAlign w:val="center"/>
            <w:hideMark/>
          </w:tcPr>
          <w:p w14:paraId="47F1259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761</w:t>
            </w:r>
          </w:p>
        </w:tc>
        <w:tc>
          <w:tcPr>
            <w:tcW w:w="913" w:type="dxa"/>
            <w:tcBorders>
              <w:top w:val="nil"/>
              <w:left w:val="nil"/>
              <w:bottom w:val="single" w:sz="4" w:space="0" w:color="auto"/>
              <w:right w:val="nil"/>
            </w:tcBorders>
            <w:shd w:val="clear" w:color="000000" w:fill="FFFF00"/>
            <w:noWrap/>
            <w:vAlign w:val="center"/>
            <w:hideMark/>
          </w:tcPr>
          <w:p w14:paraId="093B7E3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45</w:t>
            </w:r>
          </w:p>
        </w:tc>
        <w:tc>
          <w:tcPr>
            <w:tcW w:w="780" w:type="dxa"/>
            <w:tcBorders>
              <w:top w:val="nil"/>
              <w:left w:val="nil"/>
              <w:bottom w:val="single" w:sz="4" w:space="0" w:color="auto"/>
              <w:right w:val="nil"/>
            </w:tcBorders>
            <w:shd w:val="clear" w:color="auto" w:fill="auto"/>
            <w:noWrap/>
            <w:vAlign w:val="center"/>
            <w:hideMark/>
          </w:tcPr>
          <w:p w14:paraId="4A663A4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1167</w:t>
            </w:r>
          </w:p>
        </w:tc>
        <w:tc>
          <w:tcPr>
            <w:tcW w:w="913" w:type="dxa"/>
            <w:tcBorders>
              <w:top w:val="nil"/>
              <w:left w:val="nil"/>
              <w:bottom w:val="single" w:sz="4" w:space="0" w:color="auto"/>
              <w:right w:val="nil"/>
            </w:tcBorders>
            <w:shd w:val="clear" w:color="000000" w:fill="FFFF00"/>
            <w:noWrap/>
            <w:vAlign w:val="center"/>
            <w:hideMark/>
          </w:tcPr>
          <w:p w14:paraId="4ED6B35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216</w:t>
            </w:r>
          </w:p>
        </w:tc>
      </w:tr>
      <w:tr w:rsidR="006F410F" w:rsidRPr="00B64246" w14:paraId="78EC925D"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71673AEA"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EKG</w:t>
            </w:r>
          </w:p>
        </w:tc>
        <w:tc>
          <w:tcPr>
            <w:tcW w:w="1627" w:type="dxa"/>
            <w:tcBorders>
              <w:top w:val="nil"/>
              <w:left w:val="nil"/>
              <w:bottom w:val="single" w:sz="4" w:space="0" w:color="auto"/>
              <w:right w:val="nil"/>
            </w:tcBorders>
            <w:shd w:val="clear" w:color="auto" w:fill="auto"/>
            <w:noWrap/>
            <w:vAlign w:val="center"/>
            <w:hideMark/>
          </w:tcPr>
          <w:p w14:paraId="204C0A7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203B0B0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4965</w:t>
            </w:r>
          </w:p>
        </w:tc>
        <w:tc>
          <w:tcPr>
            <w:tcW w:w="913" w:type="dxa"/>
            <w:tcBorders>
              <w:top w:val="nil"/>
              <w:left w:val="nil"/>
              <w:bottom w:val="single" w:sz="4" w:space="0" w:color="auto"/>
              <w:right w:val="nil"/>
            </w:tcBorders>
            <w:shd w:val="clear" w:color="000000" w:fill="FFFF00"/>
            <w:noWrap/>
            <w:vAlign w:val="center"/>
            <w:hideMark/>
          </w:tcPr>
          <w:p w14:paraId="1423703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920</w:t>
            </w:r>
          </w:p>
        </w:tc>
        <w:tc>
          <w:tcPr>
            <w:tcW w:w="780" w:type="dxa"/>
            <w:tcBorders>
              <w:top w:val="nil"/>
              <w:left w:val="nil"/>
              <w:bottom w:val="single" w:sz="4" w:space="0" w:color="auto"/>
              <w:right w:val="nil"/>
            </w:tcBorders>
            <w:shd w:val="clear" w:color="auto" w:fill="auto"/>
            <w:noWrap/>
            <w:vAlign w:val="center"/>
            <w:hideMark/>
          </w:tcPr>
          <w:p w14:paraId="2E9522A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4744</w:t>
            </w:r>
          </w:p>
        </w:tc>
        <w:tc>
          <w:tcPr>
            <w:tcW w:w="913" w:type="dxa"/>
            <w:tcBorders>
              <w:top w:val="nil"/>
              <w:left w:val="nil"/>
              <w:bottom w:val="single" w:sz="4" w:space="0" w:color="auto"/>
              <w:right w:val="nil"/>
            </w:tcBorders>
            <w:shd w:val="clear" w:color="000000" w:fill="FFFF00"/>
            <w:noWrap/>
            <w:vAlign w:val="center"/>
            <w:hideMark/>
          </w:tcPr>
          <w:p w14:paraId="2A5E783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806</w:t>
            </w:r>
          </w:p>
        </w:tc>
        <w:tc>
          <w:tcPr>
            <w:tcW w:w="780" w:type="dxa"/>
            <w:tcBorders>
              <w:top w:val="nil"/>
              <w:left w:val="nil"/>
              <w:bottom w:val="single" w:sz="4" w:space="0" w:color="auto"/>
              <w:right w:val="nil"/>
            </w:tcBorders>
            <w:shd w:val="clear" w:color="auto" w:fill="auto"/>
            <w:noWrap/>
            <w:vAlign w:val="center"/>
            <w:hideMark/>
          </w:tcPr>
          <w:p w14:paraId="0536CE3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4713</w:t>
            </w:r>
          </w:p>
        </w:tc>
        <w:tc>
          <w:tcPr>
            <w:tcW w:w="913" w:type="dxa"/>
            <w:tcBorders>
              <w:top w:val="nil"/>
              <w:left w:val="nil"/>
              <w:bottom w:val="single" w:sz="4" w:space="0" w:color="auto"/>
              <w:right w:val="nil"/>
            </w:tcBorders>
            <w:shd w:val="clear" w:color="000000" w:fill="FFFF00"/>
            <w:noWrap/>
            <w:vAlign w:val="center"/>
            <w:hideMark/>
          </w:tcPr>
          <w:p w14:paraId="2292E87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869</w:t>
            </w:r>
          </w:p>
        </w:tc>
      </w:tr>
      <w:tr w:rsidR="006F410F" w:rsidRPr="00B64246" w14:paraId="4569C069"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6B7ED07"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EHO</w:t>
            </w:r>
          </w:p>
        </w:tc>
        <w:tc>
          <w:tcPr>
            <w:tcW w:w="1627" w:type="dxa"/>
            <w:tcBorders>
              <w:top w:val="nil"/>
              <w:left w:val="nil"/>
              <w:bottom w:val="single" w:sz="4" w:space="0" w:color="auto"/>
              <w:right w:val="nil"/>
            </w:tcBorders>
            <w:shd w:val="clear" w:color="auto" w:fill="auto"/>
            <w:noWrap/>
            <w:vAlign w:val="center"/>
            <w:hideMark/>
          </w:tcPr>
          <w:p w14:paraId="790CE71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7F0ACE2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958</w:t>
            </w:r>
          </w:p>
        </w:tc>
        <w:tc>
          <w:tcPr>
            <w:tcW w:w="913" w:type="dxa"/>
            <w:tcBorders>
              <w:top w:val="nil"/>
              <w:left w:val="nil"/>
              <w:bottom w:val="single" w:sz="4" w:space="0" w:color="auto"/>
              <w:right w:val="nil"/>
            </w:tcBorders>
            <w:shd w:val="clear" w:color="000000" w:fill="FFFF00"/>
            <w:noWrap/>
            <w:vAlign w:val="center"/>
            <w:hideMark/>
          </w:tcPr>
          <w:p w14:paraId="5C94666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37</w:t>
            </w:r>
          </w:p>
        </w:tc>
        <w:tc>
          <w:tcPr>
            <w:tcW w:w="780" w:type="dxa"/>
            <w:tcBorders>
              <w:top w:val="nil"/>
              <w:left w:val="nil"/>
              <w:bottom w:val="single" w:sz="4" w:space="0" w:color="auto"/>
              <w:right w:val="nil"/>
            </w:tcBorders>
            <w:shd w:val="clear" w:color="auto" w:fill="auto"/>
            <w:noWrap/>
            <w:vAlign w:val="center"/>
            <w:hideMark/>
          </w:tcPr>
          <w:p w14:paraId="442906A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876</w:t>
            </w:r>
          </w:p>
        </w:tc>
        <w:tc>
          <w:tcPr>
            <w:tcW w:w="913" w:type="dxa"/>
            <w:tcBorders>
              <w:top w:val="nil"/>
              <w:left w:val="nil"/>
              <w:bottom w:val="single" w:sz="4" w:space="0" w:color="auto"/>
              <w:right w:val="nil"/>
            </w:tcBorders>
            <w:shd w:val="clear" w:color="000000" w:fill="FFFF00"/>
            <w:noWrap/>
            <w:vAlign w:val="center"/>
            <w:hideMark/>
          </w:tcPr>
          <w:p w14:paraId="74F05BC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96</w:t>
            </w:r>
          </w:p>
        </w:tc>
        <w:tc>
          <w:tcPr>
            <w:tcW w:w="780" w:type="dxa"/>
            <w:tcBorders>
              <w:top w:val="nil"/>
              <w:left w:val="nil"/>
              <w:bottom w:val="single" w:sz="4" w:space="0" w:color="auto"/>
              <w:right w:val="nil"/>
            </w:tcBorders>
            <w:shd w:val="clear" w:color="auto" w:fill="auto"/>
            <w:noWrap/>
            <w:vAlign w:val="center"/>
            <w:hideMark/>
          </w:tcPr>
          <w:p w14:paraId="43FEB75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874</w:t>
            </w:r>
          </w:p>
        </w:tc>
        <w:tc>
          <w:tcPr>
            <w:tcW w:w="913" w:type="dxa"/>
            <w:tcBorders>
              <w:top w:val="nil"/>
              <w:left w:val="nil"/>
              <w:bottom w:val="single" w:sz="4" w:space="0" w:color="auto"/>
              <w:right w:val="nil"/>
            </w:tcBorders>
            <w:shd w:val="clear" w:color="000000" w:fill="FFFF00"/>
            <w:noWrap/>
            <w:vAlign w:val="center"/>
            <w:hideMark/>
          </w:tcPr>
          <w:p w14:paraId="1DCC65C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336</w:t>
            </w:r>
          </w:p>
        </w:tc>
      </w:tr>
      <w:tr w:rsidR="006F410F" w:rsidRPr="00B64246" w14:paraId="26745033"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50767AC"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HOLTER</w:t>
            </w:r>
          </w:p>
        </w:tc>
        <w:tc>
          <w:tcPr>
            <w:tcW w:w="1627" w:type="dxa"/>
            <w:tcBorders>
              <w:top w:val="nil"/>
              <w:left w:val="nil"/>
              <w:bottom w:val="single" w:sz="4" w:space="0" w:color="auto"/>
              <w:right w:val="nil"/>
            </w:tcBorders>
            <w:shd w:val="clear" w:color="auto" w:fill="auto"/>
            <w:noWrap/>
            <w:vAlign w:val="center"/>
            <w:hideMark/>
          </w:tcPr>
          <w:p w14:paraId="0820D7B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6EFFB9E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641</w:t>
            </w:r>
          </w:p>
        </w:tc>
        <w:tc>
          <w:tcPr>
            <w:tcW w:w="913" w:type="dxa"/>
            <w:tcBorders>
              <w:top w:val="nil"/>
              <w:left w:val="nil"/>
              <w:bottom w:val="single" w:sz="4" w:space="0" w:color="auto"/>
              <w:right w:val="nil"/>
            </w:tcBorders>
            <w:shd w:val="clear" w:color="000000" w:fill="FFFF00"/>
            <w:noWrap/>
            <w:vAlign w:val="center"/>
            <w:hideMark/>
          </w:tcPr>
          <w:p w14:paraId="638CB95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58</w:t>
            </w:r>
          </w:p>
        </w:tc>
        <w:tc>
          <w:tcPr>
            <w:tcW w:w="780" w:type="dxa"/>
            <w:tcBorders>
              <w:top w:val="nil"/>
              <w:left w:val="nil"/>
              <w:bottom w:val="single" w:sz="4" w:space="0" w:color="auto"/>
              <w:right w:val="nil"/>
            </w:tcBorders>
            <w:shd w:val="clear" w:color="auto" w:fill="auto"/>
            <w:noWrap/>
            <w:vAlign w:val="center"/>
            <w:hideMark/>
          </w:tcPr>
          <w:p w14:paraId="28B0708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731</w:t>
            </w:r>
          </w:p>
        </w:tc>
        <w:tc>
          <w:tcPr>
            <w:tcW w:w="913" w:type="dxa"/>
            <w:tcBorders>
              <w:top w:val="nil"/>
              <w:left w:val="nil"/>
              <w:bottom w:val="single" w:sz="4" w:space="0" w:color="auto"/>
              <w:right w:val="nil"/>
            </w:tcBorders>
            <w:shd w:val="clear" w:color="000000" w:fill="FFFF00"/>
            <w:noWrap/>
            <w:vAlign w:val="center"/>
            <w:hideMark/>
          </w:tcPr>
          <w:p w14:paraId="13D94D3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32</w:t>
            </w:r>
          </w:p>
        </w:tc>
        <w:tc>
          <w:tcPr>
            <w:tcW w:w="780" w:type="dxa"/>
            <w:tcBorders>
              <w:top w:val="nil"/>
              <w:left w:val="nil"/>
              <w:bottom w:val="single" w:sz="4" w:space="0" w:color="auto"/>
              <w:right w:val="nil"/>
            </w:tcBorders>
            <w:shd w:val="clear" w:color="auto" w:fill="auto"/>
            <w:noWrap/>
            <w:vAlign w:val="center"/>
            <w:hideMark/>
          </w:tcPr>
          <w:p w14:paraId="1274524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716</w:t>
            </w:r>
          </w:p>
        </w:tc>
        <w:tc>
          <w:tcPr>
            <w:tcW w:w="913" w:type="dxa"/>
            <w:tcBorders>
              <w:top w:val="nil"/>
              <w:left w:val="nil"/>
              <w:bottom w:val="single" w:sz="4" w:space="0" w:color="auto"/>
              <w:right w:val="nil"/>
            </w:tcBorders>
            <w:shd w:val="clear" w:color="000000" w:fill="FFFF00"/>
            <w:noWrap/>
            <w:vAlign w:val="center"/>
            <w:hideMark/>
          </w:tcPr>
          <w:p w14:paraId="138668E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127</w:t>
            </w:r>
          </w:p>
        </w:tc>
      </w:tr>
      <w:tr w:rsidR="006F410F" w:rsidRPr="00B64246" w14:paraId="5F3320C1"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73570EB"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VELO</w:t>
            </w:r>
          </w:p>
        </w:tc>
        <w:tc>
          <w:tcPr>
            <w:tcW w:w="1627" w:type="dxa"/>
            <w:tcBorders>
              <w:top w:val="nil"/>
              <w:left w:val="nil"/>
              <w:bottom w:val="single" w:sz="4" w:space="0" w:color="auto"/>
              <w:right w:val="nil"/>
            </w:tcBorders>
            <w:shd w:val="clear" w:color="auto" w:fill="auto"/>
            <w:noWrap/>
            <w:vAlign w:val="center"/>
            <w:hideMark/>
          </w:tcPr>
          <w:p w14:paraId="3839D0A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1D062BA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553</w:t>
            </w:r>
          </w:p>
        </w:tc>
        <w:tc>
          <w:tcPr>
            <w:tcW w:w="913" w:type="dxa"/>
            <w:tcBorders>
              <w:top w:val="nil"/>
              <w:left w:val="nil"/>
              <w:bottom w:val="single" w:sz="4" w:space="0" w:color="auto"/>
              <w:right w:val="nil"/>
            </w:tcBorders>
            <w:shd w:val="clear" w:color="000000" w:fill="FFFF00"/>
            <w:noWrap/>
            <w:vAlign w:val="center"/>
            <w:hideMark/>
          </w:tcPr>
          <w:p w14:paraId="10C553C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w:t>
            </w:r>
          </w:p>
        </w:tc>
        <w:tc>
          <w:tcPr>
            <w:tcW w:w="780" w:type="dxa"/>
            <w:tcBorders>
              <w:top w:val="nil"/>
              <w:left w:val="nil"/>
              <w:bottom w:val="single" w:sz="4" w:space="0" w:color="auto"/>
              <w:right w:val="nil"/>
            </w:tcBorders>
            <w:shd w:val="clear" w:color="auto" w:fill="auto"/>
            <w:noWrap/>
            <w:vAlign w:val="center"/>
            <w:hideMark/>
          </w:tcPr>
          <w:p w14:paraId="7D2ABB6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545</w:t>
            </w:r>
          </w:p>
        </w:tc>
        <w:tc>
          <w:tcPr>
            <w:tcW w:w="913" w:type="dxa"/>
            <w:tcBorders>
              <w:top w:val="nil"/>
              <w:left w:val="nil"/>
              <w:bottom w:val="single" w:sz="4" w:space="0" w:color="auto"/>
              <w:right w:val="nil"/>
            </w:tcBorders>
            <w:shd w:val="clear" w:color="000000" w:fill="FFFF00"/>
            <w:noWrap/>
            <w:vAlign w:val="center"/>
            <w:hideMark/>
          </w:tcPr>
          <w:p w14:paraId="6B6513C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w:t>
            </w:r>
          </w:p>
        </w:tc>
        <w:tc>
          <w:tcPr>
            <w:tcW w:w="780" w:type="dxa"/>
            <w:tcBorders>
              <w:top w:val="nil"/>
              <w:left w:val="nil"/>
              <w:bottom w:val="single" w:sz="4" w:space="0" w:color="auto"/>
              <w:right w:val="nil"/>
            </w:tcBorders>
            <w:shd w:val="clear" w:color="auto" w:fill="auto"/>
            <w:noWrap/>
            <w:vAlign w:val="center"/>
            <w:hideMark/>
          </w:tcPr>
          <w:p w14:paraId="1FB552C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455</w:t>
            </w:r>
          </w:p>
        </w:tc>
        <w:tc>
          <w:tcPr>
            <w:tcW w:w="913" w:type="dxa"/>
            <w:tcBorders>
              <w:top w:val="nil"/>
              <w:left w:val="nil"/>
              <w:bottom w:val="single" w:sz="4" w:space="0" w:color="auto"/>
              <w:right w:val="nil"/>
            </w:tcBorders>
            <w:shd w:val="clear" w:color="000000" w:fill="FFFF00"/>
            <w:noWrap/>
            <w:vAlign w:val="center"/>
            <w:hideMark/>
          </w:tcPr>
          <w:p w14:paraId="0A36464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58</w:t>
            </w:r>
          </w:p>
        </w:tc>
      </w:tr>
      <w:tr w:rsidR="006F410F" w:rsidRPr="00B64246" w14:paraId="2116DFD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77C7BD5"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Endoskopija</w:t>
            </w:r>
            <w:proofErr w:type="spellEnd"/>
          </w:p>
        </w:tc>
        <w:tc>
          <w:tcPr>
            <w:tcW w:w="1627" w:type="dxa"/>
            <w:tcBorders>
              <w:top w:val="nil"/>
              <w:left w:val="nil"/>
              <w:bottom w:val="single" w:sz="4" w:space="0" w:color="auto"/>
              <w:right w:val="nil"/>
            </w:tcBorders>
            <w:shd w:val="clear" w:color="auto" w:fill="auto"/>
            <w:noWrap/>
            <w:vAlign w:val="center"/>
            <w:hideMark/>
          </w:tcPr>
          <w:p w14:paraId="0DA76D8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izmeklējums</w:t>
            </w:r>
          </w:p>
        </w:tc>
        <w:tc>
          <w:tcPr>
            <w:tcW w:w="780" w:type="dxa"/>
            <w:tcBorders>
              <w:top w:val="nil"/>
              <w:left w:val="nil"/>
              <w:bottom w:val="single" w:sz="4" w:space="0" w:color="auto"/>
              <w:right w:val="nil"/>
            </w:tcBorders>
            <w:shd w:val="clear" w:color="auto" w:fill="auto"/>
            <w:noWrap/>
            <w:vAlign w:val="center"/>
            <w:hideMark/>
          </w:tcPr>
          <w:p w14:paraId="6B22858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293</w:t>
            </w:r>
          </w:p>
        </w:tc>
        <w:tc>
          <w:tcPr>
            <w:tcW w:w="913" w:type="dxa"/>
            <w:tcBorders>
              <w:top w:val="nil"/>
              <w:left w:val="nil"/>
              <w:bottom w:val="single" w:sz="4" w:space="0" w:color="auto"/>
              <w:right w:val="nil"/>
            </w:tcBorders>
            <w:shd w:val="clear" w:color="000000" w:fill="FFFF00"/>
            <w:noWrap/>
            <w:vAlign w:val="center"/>
            <w:hideMark/>
          </w:tcPr>
          <w:p w14:paraId="2669549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w:t>
            </w:r>
          </w:p>
        </w:tc>
        <w:tc>
          <w:tcPr>
            <w:tcW w:w="780" w:type="dxa"/>
            <w:tcBorders>
              <w:top w:val="nil"/>
              <w:left w:val="nil"/>
              <w:bottom w:val="single" w:sz="4" w:space="0" w:color="auto"/>
              <w:right w:val="nil"/>
            </w:tcBorders>
            <w:shd w:val="clear" w:color="auto" w:fill="auto"/>
            <w:noWrap/>
            <w:vAlign w:val="center"/>
            <w:hideMark/>
          </w:tcPr>
          <w:p w14:paraId="31DE5EA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358</w:t>
            </w:r>
          </w:p>
        </w:tc>
        <w:tc>
          <w:tcPr>
            <w:tcW w:w="913" w:type="dxa"/>
            <w:tcBorders>
              <w:top w:val="nil"/>
              <w:left w:val="nil"/>
              <w:bottom w:val="single" w:sz="4" w:space="0" w:color="auto"/>
              <w:right w:val="nil"/>
            </w:tcBorders>
            <w:shd w:val="clear" w:color="000000" w:fill="FFFF00"/>
            <w:noWrap/>
            <w:vAlign w:val="center"/>
            <w:hideMark/>
          </w:tcPr>
          <w:p w14:paraId="3AE1D89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24</w:t>
            </w:r>
          </w:p>
        </w:tc>
        <w:tc>
          <w:tcPr>
            <w:tcW w:w="780" w:type="dxa"/>
            <w:tcBorders>
              <w:top w:val="nil"/>
              <w:left w:val="nil"/>
              <w:bottom w:val="single" w:sz="4" w:space="0" w:color="auto"/>
              <w:right w:val="nil"/>
            </w:tcBorders>
            <w:shd w:val="clear" w:color="auto" w:fill="auto"/>
            <w:noWrap/>
            <w:vAlign w:val="center"/>
            <w:hideMark/>
          </w:tcPr>
          <w:p w14:paraId="053E6A2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269</w:t>
            </w:r>
          </w:p>
        </w:tc>
        <w:tc>
          <w:tcPr>
            <w:tcW w:w="913" w:type="dxa"/>
            <w:tcBorders>
              <w:top w:val="nil"/>
              <w:left w:val="nil"/>
              <w:bottom w:val="single" w:sz="4" w:space="0" w:color="auto"/>
              <w:right w:val="nil"/>
            </w:tcBorders>
            <w:shd w:val="clear" w:color="000000" w:fill="FFFF00"/>
            <w:noWrap/>
            <w:vAlign w:val="center"/>
            <w:hideMark/>
          </w:tcPr>
          <w:p w14:paraId="467C13F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51</w:t>
            </w:r>
          </w:p>
        </w:tc>
      </w:tr>
      <w:tr w:rsidR="006F410F" w:rsidRPr="00B64246" w14:paraId="393FBD17"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59637A4"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Laboratorija</w:t>
            </w:r>
          </w:p>
        </w:tc>
        <w:tc>
          <w:tcPr>
            <w:tcW w:w="1627" w:type="dxa"/>
            <w:tcBorders>
              <w:top w:val="nil"/>
              <w:left w:val="nil"/>
              <w:bottom w:val="single" w:sz="4" w:space="0" w:color="auto"/>
              <w:right w:val="nil"/>
            </w:tcBorders>
            <w:shd w:val="clear" w:color="auto" w:fill="auto"/>
            <w:noWrap/>
            <w:vAlign w:val="center"/>
            <w:hideMark/>
          </w:tcPr>
          <w:p w14:paraId="6EE13DB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analīzes</w:t>
            </w:r>
          </w:p>
        </w:tc>
        <w:tc>
          <w:tcPr>
            <w:tcW w:w="780" w:type="dxa"/>
            <w:tcBorders>
              <w:top w:val="nil"/>
              <w:left w:val="nil"/>
              <w:bottom w:val="single" w:sz="4" w:space="0" w:color="auto"/>
              <w:right w:val="nil"/>
            </w:tcBorders>
            <w:shd w:val="clear" w:color="auto" w:fill="auto"/>
            <w:noWrap/>
            <w:vAlign w:val="center"/>
            <w:hideMark/>
          </w:tcPr>
          <w:p w14:paraId="52092C4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63010</w:t>
            </w:r>
          </w:p>
        </w:tc>
        <w:tc>
          <w:tcPr>
            <w:tcW w:w="913" w:type="dxa"/>
            <w:tcBorders>
              <w:top w:val="nil"/>
              <w:left w:val="nil"/>
              <w:bottom w:val="single" w:sz="4" w:space="0" w:color="auto"/>
              <w:right w:val="nil"/>
            </w:tcBorders>
            <w:shd w:val="clear" w:color="000000" w:fill="FFFF00"/>
            <w:noWrap/>
            <w:vAlign w:val="center"/>
            <w:hideMark/>
          </w:tcPr>
          <w:p w14:paraId="44F3C23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8161</w:t>
            </w:r>
          </w:p>
        </w:tc>
        <w:tc>
          <w:tcPr>
            <w:tcW w:w="780" w:type="dxa"/>
            <w:tcBorders>
              <w:top w:val="nil"/>
              <w:left w:val="nil"/>
              <w:bottom w:val="single" w:sz="4" w:space="0" w:color="auto"/>
              <w:right w:val="nil"/>
            </w:tcBorders>
            <w:shd w:val="clear" w:color="auto" w:fill="auto"/>
            <w:noWrap/>
            <w:vAlign w:val="center"/>
            <w:hideMark/>
          </w:tcPr>
          <w:p w14:paraId="566E4A1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60287</w:t>
            </w:r>
          </w:p>
        </w:tc>
        <w:tc>
          <w:tcPr>
            <w:tcW w:w="913" w:type="dxa"/>
            <w:tcBorders>
              <w:top w:val="nil"/>
              <w:left w:val="nil"/>
              <w:bottom w:val="single" w:sz="4" w:space="0" w:color="auto"/>
              <w:right w:val="nil"/>
            </w:tcBorders>
            <w:shd w:val="clear" w:color="000000" w:fill="FFFF00"/>
            <w:noWrap/>
            <w:vAlign w:val="center"/>
            <w:hideMark/>
          </w:tcPr>
          <w:p w14:paraId="601E12B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5087</w:t>
            </w:r>
          </w:p>
        </w:tc>
        <w:tc>
          <w:tcPr>
            <w:tcW w:w="780" w:type="dxa"/>
            <w:tcBorders>
              <w:top w:val="nil"/>
              <w:left w:val="nil"/>
              <w:bottom w:val="single" w:sz="4" w:space="0" w:color="auto"/>
              <w:right w:val="nil"/>
            </w:tcBorders>
            <w:shd w:val="clear" w:color="auto" w:fill="auto"/>
            <w:noWrap/>
            <w:vAlign w:val="center"/>
            <w:hideMark/>
          </w:tcPr>
          <w:p w14:paraId="7CC13B6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60328</w:t>
            </w:r>
          </w:p>
        </w:tc>
        <w:tc>
          <w:tcPr>
            <w:tcW w:w="913" w:type="dxa"/>
            <w:tcBorders>
              <w:top w:val="nil"/>
              <w:left w:val="nil"/>
              <w:bottom w:val="single" w:sz="4" w:space="0" w:color="auto"/>
              <w:right w:val="nil"/>
            </w:tcBorders>
            <w:shd w:val="clear" w:color="000000" w:fill="FFFF00"/>
            <w:noWrap/>
            <w:vAlign w:val="center"/>
            <w:hideMark/>
          </w:tcPr>
          <w:p w14:paraId="1C1052A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10993</w:t>
            </w:r>
          </w:p>
        </w:tc>
      </w:tr>
      <w:tr w:rsidR="006F410F" w:rsidRPr="00B64246" w14:paraId="5375DC21"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D45EED3"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1627" w:type="dxa"/>
            <w:tcBorders>
              <w:top w:val="nil"/>
              <w:left w:val="nil"/>
              <w:bottom w:val="single" w:sz="4" w:space="0" w:color="auto"/>
              <w:right w:val="nil"/>
            </w:tcBorders>
            <w:shd w:val="clear" w:color="auto" w:fill="auto"/>
            <w:noWrap/>
            <w:vAlign w:val="center"/>
            <w:hideMark/>
          </w:tcPr>
          <w:p w14:paraId="5EE7FBD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04B4D26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27F9745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27F1182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6738753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7BF6CCF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46234E0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r>
      <w:tr w:rsidR="006F410F" w:rsidRPr="00B64246" w14:paraId="5B84A641"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B8AB98C" w14:textId="77777777" w:rsidR="006F410F" w:rsidRPr="00B64246" w:rsidRDefault="006F410F" w:rsidP="006F410F">
            <w:pPr>
              <w:spacing w:after="0" w:line="240" w:lineRule="auto"/>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Rehabilitācija</w:t>
            </w:r>
          </w:p>
        </w:tc>
        <w:tc>
          <w:tcPr>
            <w:tcW w:w="1627" w:type="dxa"/>
            <w:tcBorders>
              <w:top w:val="nil"/>
              <w:left w:val="nil"/>
              <w:bottom w:val="single" w:sz="4" w:space="0" w:color="auto"/>
              <w:right w:val="nil"/>
            </w:tcBorders>
            <w:shd w:val="clear" w:color="auto" w:fill="auto"/>
            <w:noWrap/>
            <w:vAlign w:val="center"/>
            <w:hideMark/>
          </w:tcPr>
          <w:p w14:paraId="43FD2EB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62F5E9E3"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0F1A874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07C47228"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165C2753"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685D56DE"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5FDA79EF"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r>
      <w:tr w:rsidR="006F410F" w:rsidRPr="00B64246" w14:paraId="6CAA5BE3"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AEB030D"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Fizikālās procedūras</w:t>
            </w:r>
          </w:p>
        </w:tc>
        <w:tc>
          <w:tcPr>
            <w:tcW w:w="1627" w:type="dxa"/>
            <w:tcBorders>
              <w:top w:val="nil"/>
              <w:left w:val="nil"/>
              <w:bottom w:val="single" w:sz="4" w:space="0" w:color="auto"/>
              <w:right w:val="nil"/>
            </w:tcBorders>
            <w:shd w:val="clear" w:color="auto" w:fill="auto"/>
            <w:noWrap/>
            <w:vAlign w:val="center"/>
            <w:hideMark/>
          </w:tcPr>
          <w:p w14:paraId="74E0D1B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procedūras</w:t>
            </w:r>
          </w:p>
        </w:tc>
        <w:tc>
          <w:tcPr>
            <w:tcW w:w="780" w:type="dxa"/>
            <w:tcBorders>
              <w:top w:val="nil"/>
              <w:left w:val="nil"/>
              <w:bottom w:val="single" w:sz="4" w:space="0" w:color="auto"/>
              <w:right w:val="nil"/>
            </w:tcBorders>
            <w:shd w:val="clear" w:color="auto" w:fill="auto"/>
            <w:noWrap/>
            <w:vAlign w:val="center"/>
            <w:hideMark/>
          </w:tcPr>
          <w:p w14:paraId="6FDABBC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291</w:t>
            </w:r>
          </w:p>
        </w:tc>
        <w:tc>
          <w:tcPr>
            <w:tcW w:w="913" w:type="dxa"/>
            <w:tcBorders>
              <w:top w:val="nil"/>
              <w:left w:val="nil"/>
              <w:bottom w:val="single" w:sz="4" w:space="0" w:color="auto"/>
              <w:right w:val="nil"/>
            </w:tcBorders>
            <w:shd w:val="clear" w:color="000000" w:fill="FFFF00"/>
            <w:noWrap/>
            <w:vAlign w:val="center"/>
            <w:hideMark/>
          </w:tcPr>
          <w:p w14:paraId="356216F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4383</w:t>
            </w:r>
          </w:p>
        </w:tc>
        <w:tc>
          <w:tcPr>
            <w:tcW w:w="780" w:type="dxa"/>
            <w:tcBorders>
              <w:top w:val="nil"/>
              <w:left w:val="nil"/>
              <w:bottom w:val="single" w:sz="4" w:space="0" w:color="auto"/>
              <w:right w:val="nil"/>
            </w:tcBorders>
            <w:shd w:val="clear" w:color="auto" w:fill="auto"/>
            <w:noWrap/>
            <w:vAlign w:val="center"/>
            <w:hideMark/>
          </w:tcPr>
          <w:p w14:paraId="0F179D3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194</w:t>
            </w:r>
          </w:p>
        </w:tc>
        <w:tc>
          <w:tcPr>
            <w:tcW w:w="913" w:type="dxa"/>
            <w:tcBorders>
              <w:top w:val="nil"/>
              <w:left w:val="nil"/>
              <w:bottom w:val="single" w:sz="4" w:space="0" w:color="auto"/>
              <w:right w:val="nil"/>
            </w:tcBorders>
            <w:shd w:val="clear" w:color="000000" w:fill="FFFF00"/>
            <w:noWrap/>
            <w:vAlign w:val="center"/>
            <w:hideMark/>
          </w:tcPr>
          <w:p w14:paraId="17F7AD5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5738</w:t>
            </w:r>
          </w:p>
        </w:tc>
        <w:tc>
          <w:tcPr>
            <w:tcW w:w="780" w:type="dxa"/>
            <w:tcBorders>
              <w:top w:val="nil"/>
              <w:left w:val="nil"/>
              <w:bottom w:val="single" w:sz="4" w:space="0" w:color="auto"/>
              <w:right w:val="nil"/>
            </w:tcBorders>
            <w:shd w:val="clear" w:color="auto" w:fill="auto"/>
            <w:noWrap/>
            <w:vAlign w:val="center"/>
            <w:hideMark/>
          </w:tcPr>
          <w:p w14:paraId="13C0977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236</w:t>
            </w:r>
          </w:p>
        </w:tc>
        <w:tc>
          <w:tcPr>
            <w:tcW w:w="913" w:type="dxa"/>
            <w:tcBorders>
              <w:top w:val="nil"/>
              <w:left w:val="nil"/>
              <w:bottom w:val="single" w:sz="4" w:space="0" w:color="auto"/>
              <w:right w:val="nil"/>
            </w:tcBorders>
            <w:shd w:val="clear" w:color="000000" w:fill="FFFF00"/>
            <w:noWrap/>
            <w:vAlign w:val="center"/>
            <w:hideMark/>
          </w:tcPr>
          <w:p w14:paraId="5E7FECC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9084</w:t>
            </w:r>
          </w:p>
        </w:tc>
      </w:tr>
      <w:tr w:rsidR="006F410F" w:rsidRPr="00B64246" w14:paraId="59C6C6F7"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E940102"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Ergoterapeits</w:t>
            </w:r>
            <w:proofErr w:type="spellEnd"/>
          </w:p>
        </w:tc>
        <w:tc>
          <w:tcPr>
            <w:tcW w:w="1627" w:type="dxa"/>
            <w:tcBorders>
              <w:top w:val="nil"/>
              <w:left w:val="nil"/>
              <w:bottom w:val="single" w:sz="4" w:space="0" w:color="auto"/>
              <w:right w:val="nil"/>
            </w:tcBorders>
            <w:shd w:val="clear" w:color="auto" w:fill="auto"/>
            <w:noWrap/>
            <w:vAlign w:val="center"/>
            <w:hideMark/>
          </w:tcPr>
          <w:p w14:paraId="6EF7992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2BBAFE1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w:t>
            </w:r>
          </w:p>
        </w:tc>
        <w:tc>
          <w:tcPr>
            <w:tcW w:w="913" w:type="dxa"/>
            <w:tcBorders>
              <w:top w:val="nil"/>
              <w:left w:val="nil"/>
              <w:bottom w:val="single" w:sz="4" w:space="0" w:color="auto"/>
              <w:right w:val="nil"/>
            </w:tcBorders>
            <w:shd w:val="clear" w:color="000000" w:fill="FFFF00"/>
            <w:noWrap/>
            <w:vAlign w:val="center"/>
            <w:hideMark/>
          </w:tcPr>
          <w:p w14:paraId="3FB3076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186</w:t>
            </w:r>
          </w:p>
        </w:tc>
        <w:tc>
          <w:tcPr>
            <w:tcW w:w="780" w:type="dxa"/>
            <w:tcBorders>
              <w:top w:val="nil"/>
              <w:left w:val="nil"/>
              <w:bottom w:val="single" w:sz="4" w:space="0" w:color="auto"/>
              <w:right w:val="nil"/>
            </w:tcBorders>
            <w:shd w:val="clear" w:color="auto" w:fill="auto"/>
            <w:noWrap/>
            <w:vAlign w:val="center"/>
            <w:hideMark/>
          </w:tcPr>
          <w:p w14:paraId="522F0F9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406</w:t>
            </w:r>
          </w:p>
        </w:tc>
        <w:tc>
          <w:tcPr>
            <w:tcW w:w="913" w:type="dxa"/>
            <w:tcBorders>
              <w:top w:val="nil"/>
              <w:left w:val="nil"/>
              <w:bottom w:val="single" w:sz="4" w:space="0" w:color="auto"/>
              <w:right w:val="nil"/>
            </w:tcBorders>
            <w:shd w:val="clear" w:color="000000" w:fill="FFFF00"/>
            <w:noWrap/>
            <w:vAlign w:val="center"/>
            <w:hideMark/>
          </w:tcPr>
          <w:p w14:paraId="72752D2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35</w:t>
            </w:r>
          </w:p>
        </w:tc>
        <w:tc>
          <w:tcPr>
            <w:tcW w:w="780" w:type="dxa"/>
            <w:tcBorders>
              <w:top w:val="nil"/>
              <w:left w:val="nil"/>
              <w:bottom w:val="single" w:sz="4" w:space="0" w:color="auto"/>
              <w:right w:val="nil"/>
            </w:tcBorders>
            <w:shd w:val="clear" w:color="auto" w:fill="auto"/>
            <w:noWrap/>
            <w:vAlign w:val="center"/>
            <w:hideMark/>
          </w:tcPr>
          <w:p w14:paraId="145123B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611</w:t>
            </w:r>
          </w:p>
        </w:tc>
        <w:tc>
          <w:tcPr>
            <w:tcW w:w="913" w:type="dxa"/>
            <w:tcBorders>
              <w:top w:val="nil"/>
              <w:left w:val="nil"/>
              <w:bottom w:val="single" w:sz="4" w:space="0" w:color="auto"/>
              <w:right w:val="nil"/>
            </w:tcBorders>
            <w:shd w:val="clear" w:color="000000" w:fill="FFFF00"/>
            <w:noWrap/>
            <w:vAlign w:val="center"/>
            <w:hideMark/>
          </w:tcPr>
          <w:p w14:paraId="07D38CA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50</w:t>
            </w:r>
          </w:p>
        </w:tc>
      </w:tr>
      <w:tr w:rsidR="006F410F" w:rsidRPr="00B64246" w14:paraId="085C6E70"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39CBE0B3"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Fizioterapeits</w:t>
            </w:r>
          </w:p>
        </w:tc>
        <w:tc>
          <w:tcPr>
            <w:tcW w:w="1627" w:type="dxa"/>
            <w:tcBorders>
              <w:top w:val="nil"/>
              <w:left w:val="nil"/>
              <w:bottom w:val="single" w:sz="4" w:space="0" w:color="auto"/>
              <w:right w:val="nil"/>
            </w:tcBorders>
            <w:shd w:val="clear" w:color="auto" w:fill="auto"/>
            <w:noWrap/>
            <w:vAlign w:val="center"/>
            <w:hideMark/>
          </w:tcPr>
          <w:p w14:paraId="5D780D3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61A0D1A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5491</w:t>
            </w:r>
          </w:p>
        </w:tc>
        <w:tc>
          <w:tcPr>
            <w:tcW w:w="913" w:type="dxa"/>
            <w:tcBorders>
              <w:top w:val="nil"/>
              <w:left w:val="nil"/>
              <w:bottom w:val="single" w:sz="4" w:space="0" w:color="auto"/>
              <w:right w:val="nil"/>
            </w:tcBorders>
            <w:shd w:val="clear" w:color="000000" w:fill="FFFF00"/>
            <w:noWrap/>
            <w:vAlign w:val="center"/>
            <w:hideMark/>
          </w:tcPr>
          <w:p w14:paraId="71989EA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4085</w:t>
            </w:r>
          </w:p>
        </w:tc>
        <w:tc>
          <w:tcPr>
            <w:tcW w:w="780" w:type="dxa"/>
            <w:tcBorders>
              <w:top w:val="nil"/>
              <w:left w:val="nil"/>
              <w:bottom w:val="single" w:sz="4" w:space="0" w:color="auto"/>
              <w:right w:val="nil"/>
            </w:tcBorders>
            <w:shd w:val="clear" w:color="auto" w:fill="auto"/>
            <w:noWrap/>
            <w:vAlign w:val="center"/>
            <w:hideMark/>
          </w:tcPr>
          <w:p w14:paraId="070A7CF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6006</w:t>
            </w:r>
          </w:p>
        </w:tc>
        <w:tc>
          <w:tcPr>
            <w:tcW w:w="913" w:type="dxa"/>
            <w:tcBorders>
              <w:top w:val="nil"/>
              <w:left w:val="nil"/>
              <w:bottom w:val="single" w:sz="4" w:space="0" w:color="auto"/>
              <w:right w:val="nil"/>
            </w:tcBorders>
            <w:shd w:val="clear" w:color="000000" w:fill="FFFF00"/>
            <w:noWrap/>
            <w:vAlign w:val="center"/>
            <w:hideMark/>
          </w:tcPr>
          <w:p w14:paraId="386856D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4084</w:t>
            </w:r>
          </w:p>
        </w:tc>
        <w:tc>
          <w:tcPr>
            <w:tcW w:w="780" w:type="dxa"/>
            <w:tcBorders>
              <w:top w:val="nil"/>
              <w:left w:val="nil"/>
              <w:bottom w:val="single" w:sz="4" w:space="0" w:color="auto"/>
              <w:right w:val="nil"/>
            </w:tcBorders>
            <w:shd w:val="clear" w:color="auto" w:fill="auto"/>
            <w:noWrap/>
            <w:vAlign w:val="center"/>
            <w:hideMark/>
          </w:tcPr>
          <w:p w14:paraId="15D914E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4053</w:t>
            </w:r>
          </w:p>
        </w:tc>
        <w:tc>
          <w:tcPr>
            <w:tcW w:w="913" w:type="dxa"/>
            <w:tcBorders>
              <w:top w:val="nil"/>
              <w:left w:val="nil"/>
              <w:bottom w:val="single" w:sz="4" w:space="0" w:color="auto"/>
              <w:right w:val="nil"/>
            </w:tcBorders>
            <w:shd w:val="clear" w:color="000000" w:fill="FFFF00"/>
            <w:noWrap/>
            <w:vAlign w:val="center"/>
            <w:hideMark/>
          </w:tcPr>
          <w:p w14:paraId="4404D49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3764</w:t>
            </w:r>
          </w:p>
        </w:tc>
      </w:tr>
      <w:tr w:rsidR="006F410F" w:rsidRPr="00B64246" w14:paraId="53ED2864"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D058066"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Logopēds</w:t>
            </w:r>
          </w:p>
        </w:tc>
        <w:tc>
          <w:tcPr>
            <w:tcW w:w="1627" w:type="dxa"/>
            <w:tcBorders>
              <w:top w:val="nil"/>
              <w:left w:val="nil"/>
              <w:bottom w:val="single" w:sz="4" w:space="0" w:color="auto"/>
              <w:right w:val="nil"/>
            </w:tcBorders>
            <w:shd w:val="clear" w:color="auto" w:fill="auto"/>
            <w:noWrap/>
            <w:vAlign w:val="center"/>
            <w:hideMark/>
          </w:tcPr>
          <w:p w14:paraId="371BAE5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3BFCC91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2105</w:t>
            </w:r>
          </w:p>
        </w:tc>
        <w:tc>
          <w:tcPr>
            <w:tcW w:w="913" w:type="dxa"/>
            <w:tcBorders>
              <w:top w:val="nil"/>
              <w:left w:val="nil"/>
              <w:bottom w:val="single" w:sz="4" w:space="0" w:color="auto"/>
              <w:right w:val="nil"/>
            </w:tcBorders>
            <w:shd w:val="clear" w:color="000000" w:fill="FFFF00"/>
            <w:noWrap/>
            <w:vAlign w:val="center"/>
            <w:hideMark/>
          </w:tcPr>
          <w:p w14:paraId="6BBACCF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43</w:t>
            </w:r>
          </w:p>
        </w:tc>
        <w:tc>
          <w:tcPr>
            <w:tcW w:w="780" w:type="dxa"/>
            <w:tcBorders>
              <w:top w:val="nil"/>
              <w:left w:val="nil"/>
              <w:bottom w:val="single" w:sz="4" w:space="0" w:color="auto"/>
              <w:right w:val="nil"/>
            </w:tcBorders>
            <w:shd w:val="clear" w:color="auto" w:fill="auto"/>
            <w:noWrap/>
            <w:vAlign w:val="center"/>
            <w:hideMark/>
          </w:tcPr>
          <w:p w14:paraId="7855411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2403</w:t>
            </w:r>
          </w:p>
        </w:tc>
        <w:tc>
          <w:tcPr>
            <w:tcW w:w="913" w:type="dxa"/>
            <w:tcBorders>
              <w:top w:val="nil"/>
              <w:left w:val="nil"/>
              <w:bottom w:val="single" w:sz="4" w:space="0" w:color="auto"/>
              <w:right w:val="nil"/>
            </w:tcBorders>
            <w:shd w:val="clear" w:color="000000" w:fill="FFFF00"/>
            <w:noWrap/>
            <w:vAlign w:val="center"/>
            <w:hideMark/>
          </w:tcPr>
          <w:p w14:paraId="79AF262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69</w:t>
            </w:r>
          </w:p>
        </w:tc>
        <w:tc>
          <w:tcPr>
            <w:tcW w:w="780" w:type="dxa"/>
            <w:tcBorders>
              <w:top w:val="nil"/>
              <w:left w:val="nil"/>
              <w:bottom w:val="single" w:sz="4" w:space="0" w:color="auto"/>
              <w:right w:val="nil"/>
            </w:tcBorders>
            <w:shd w:val="clear" w:color="auto" w:fill="auto"/>
            <w:noWrap/>
            <w:vAlign w:val="center"/>
            <w:hideMark/>
          </w:tcPr>
          <w:p w14:paraId="4F58CBA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2026</w:t>
            </w:r>
          </w:p>
        </w:tc>
        <w:tc>
          <w:tcPr>
            <w:tcW w:w="913" w:type="dxa"/>
            <w:tcBorders>
              <w:top w:val="nil"/>
              <w:left w:val="nil"/>
              <w:bottom w:val="single" w:sz="4" w:space="0" w:color="auto"/>
              <w:right w:val="nil"/>
            </w:tcBorders>
            <w:shd w:val="clear" w:color="000000" w:fill="FFFF00"/>
            <w:noWrap/>
            <w:vAlign w:val="center"/>
            <w:hideMark/>
          </w:tcPr>
          <w:p w14:paraId="1C89221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43</w:t>
            </w:r>
          </w:p>
        </w:tc>
      </w:tr>
      <w:tr w:rsidR="006F410F" w:rsidRPr="00B64246" w14:paraId="00EA18E1"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C3356F9"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lastRenderedPageBreak/>
              <w:t>Rehabilitologs</w:t>
            </w:r>
            <w:proofErr w:type="spellEnd"/>
          </w:p>
        </w:tc>
        <w:tc>
          <w:tcPr>
            <w:tcW w:w="1627" w:type="dxa"/>
            <w:tcBorders>
              <w:top w:val="nil"/>
              <w:left w:val="nil"/>
              <w:bottom w:val="single" w:sz="4" w:space="0" w:color="auto"/>
              <w:right w:val="nil"/>
            </w:tcBorders>
            <w:shd w:val="clear" w:color="auto" w:fill="auto"/>
            <w:noWrap/>
            <w:vAlign w:val="center"/>
            <w:hideMark/>
          </w:tcPr>
          <w:p w14:paraId="689C75B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555C862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907</w:t>
            </w:r>
          </w:p>
        </w:tc>
        <w:tc>
          <w:tcPr>
            <w:tcW w:w="913" w:type="dxa"/>
            <w:tcBorders>
              <w:top w:val="nil"/>
              <w:left w:val="nil"/>
              <w:bottom w:val="single" w:sz="4" w:space="0" w:color="auto"/>
              <w:right w:val="nil"/>
            </w:tcBorders>
            <w:shd w:val="clear" w:color="000000" w:fill="FFFF00"/>
            <w:noWrap/>
            <w:vAlign w:val="center"/>
            <w:hideMark/>
          </w:tcPr>
          <w:p w14:paraId="599296F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90</w:t>
            </w:r>
          </w:p>
        </w:tc>
        <w:tc>
          <w:tcPr>
            <w:tcW w:w="780" w:type="dxa"/>
            <w:tcBorders>
              <w:top w:val="nil"/>
              <w:left w:val="nil"/>
              <w:bottom w:val="single" w:sz="4" w:space="0" w:color="auto"/>
              <w:right w:val="nil"/>
            </w:tcBorders>
            <w:shd w:val="clear" w:color="auto" w:fill="auto"/>
            <w:noWrap/>
            <w:vAlign w:val="center"/>
            <w:hideMark/>
          </w:tcPr>
          <w:p w14:paraId="67B6B96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653</w:t>
            </w:r>
          </w:p>
        </w:tc>
        <w:tc>
          <w:tcPr>
            <w:tcW w:w="913" w:type="dxa"/>
            <w:tcBorders>
              <w:top w:val="nil"/>
              <w:left w:val="nil"/>
              <w:bottom w:val="single" w:sz="4" w:space="0" w:color="auto"/>
              <w:right w:val="nil"/>
            </w:tcBorders>
            <w:shd w:val="clear" w:color="000000" w:fill="FFFF00"/>
            <w:noWrap/>
            <w:vAlign w:val="center"/>
            <w:hideMark/>
          </w:tcPr>
          <w:p w14:paraId="67F29FC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72</w:t>
            </w:r>
          </w:p>
        </w:tc>
        <w:tc>
          <w:tcPr>
            <w:tcW w:w="780" w:type="dxa"/>
            <w:tcBorders>
              <w:top w:val="nil"/>
              <w:left w:val="nil"/>
              <w:bottom w:val="single" w:sz="4" w:space="0" w:color="auto"/>
              <w:right w:val="nil"/>
            </w:tcBorders>
            <w:shd w:val="clear" w:color="auto" w:fill="auto"/>
            <w:noWrap/>
            <w:vAlign w:val="center"/>
            <w:hideMark/>
          </w:tcPr>
          <w:p w14:paraId="61E91B9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814</w:t>
            </w:r>
          </w:p>
        </w:tc>
        <w:tc>
          <w:tcPr>
            <w:tcW w:w="913" w:type="dxa"/>
            <w:tcBorders>
              <w:top w:val="nil"/>
              <w:left w:val="nil"/>
              <w:bottom w:val="single" w:sz="4" w:space="0" w:color="auto"/>
              <w:right w:val="nil"/>
            </w:tcBorders>
            <w:shd w:val="clear" w:color="000000" w:fill="FFFF00"/>
            <w:noWrap/>
            <w:vAlign w:val="center"/>
            <w:hideMark/>
          </w:tcPr>
          <w:p w14:paraId="46D5535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w:t>
            </w:r>
          </w:p>
        </w:tc>
      </w:tr>
      <w:tr w:rsidR="006F410F" w:rsidRPr="00B64246" w14:paraId="6A25F7BE"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FC92A09"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Pēdu aprūpe</w:t>
            </w:r>
          </w:p>
        </w:tc>
        <w:tc>
          <w:tcPr>
            <w:tcW w:w="1627" w:type="dxa"/>
            <w:tcBorders>
              <w:top w:val="nil"/>
              <w:left w:val="nil"/>
              <w:bottom w:val="single" w:sz="4" w:space="0" w:color="auto"/>
              <w:right w:val="nil"/>
            </w:tcBorders>
            <w:shd w:val="clear" w:color="auto" w:fill="auto"/>
            <w:noWrap/>
            <w:vAlign w:val="center"/>
            <w:hideMark/>
          </w:tcPr>
          <w:p w14:paraId="535E5AE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65D17D9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1588</w:t>
            </w:r>
          </w:p>
        </w:tc>
        <w:tc>
          <w:tcPr>
            <w:tcW w:w="913" w:type="dxa"/>
            <w:tcBorders>
              <w:top w:val="nil"/>
              <w:left w:val="nil"/>
              <w:bottom w:val="single" w:sz="4" w:space="0" w:color="auto"/>
              <w:right w:val="nil"/>
            </w:tcBorders>
            <w:shd w:val="clear" w:color="000000" w:fill="FFFF00"/>
            <w:noWrap/>
            <w:vAlign w:val="center"/>
            <w:hideMark/>
          </w:tcPr>
          <w:p w14:paraId="30CCA23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132</w:t>
            </w:r>
          </w:p>
        </w:tc>
        <w:tc>
          <w:tcPr>
            <w:tcW w:w="780" w:type="dxa"/>
            <w:tcBorders>
              <w:top w:val="nil"/>
              <w:left w:val="nil"/>
              <w:bottom w:val="single" w:sz="4" w:space="0" w:color="auto"/>
              <w:right w:val="nil"/>
            </w:tcBorders>
            <w:shd w:val="clear" w:color="auto" w:fill="auto"/>
            <w:noWrap/>
            <w:vAlign w:val="center"/>
            <w:hideMark/>
          </w:tcPr>
          <w:p w14:paraId="3578CC7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1933</w:t>
            </w:r>
          </w:p>
        </w:tc>
        <w:tc>
          <w:tcPr>
            <w:tcW w:w="913" w:type="dxa"/>
            <w:tcBorders>
              <w:top w:val="nil"/>
              <w:left w:val="nil"/>
              <w:bottom w:val="single" w:sz="4" w:space="0" w:color="auto"/>
              <w:right w:val="nil"/>
            </w:tcBorders>
            <w:shd w:val="clear" w:color="000000" w:fill="FFFF00"/>
            <w:noWrap/>
            <w:vAlign w:val="center"/>
            <w:hideMark/>
          </w:tcPr>
          <w:p w14:paraId="76489D9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398</w:t>
            </w:r>
          </w:p>
        </w:tc>
        <w:tc>
          <w:tcPr>
            <w:tcW w:w="780" w:type="dxa"/>
            <w:tcBorders>
              <w:top w:val="nil"/>
              <w:left w:val="nil"/>
              <w:bottom w:val="single" w:sz="4" w:space="0" w:color="auto"/>
              <w:right w:val="nil"/>
            </w:tcBorders>
            <w:shd w:val="clear" w:color="auto" w:fill="auto"/>
            <w:noWrap/>
            <w:vAlign w:val="center"/>
            <w:hideMark/>
          </w:tcPr>
          <w:p w14:paraId="5AD271B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1885</w:t>
            </w:r>
          </w:p>
        </w:tc>
        <w:tc>
          <w:tcPr>
            <w:tcW w:w="913" w:type="dxa"/>
            <w:tcBorders>
              <w:top w:val="nil"/>
              <w:left w:val="nil"/>
              <w:bottom w:val="single" w:sz="4" w:space="0" w:color="auto"/>
              <w:right w:val="nil"/>
            </w:tcBorders>
            <w:shd w:val="clear" w:color="000000" w:fill="FFFF00"/>
            <w:noWrap/>
            <w:vAlign w:val="center"/>
            <w:hideMark/>
          </w:tcPr>
          <w:p w14:paraId="5661347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852</w:t>
            </w:r>
          </w:p>
        </w:tc>
      </w:tr>
      <w:tr w:rsidR="006F410F" w:rsidRPr="00B64246" w14:paraId="2CB4EED0"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D9E174E"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1627" w:type="dxa"/>
            <w:tcBorders>
              <w:top w:val="nil"/>
              <w:left w:val="nil"/>
              <w:bottom w:val="single" w:sz="4" w:space="0" w:color="auto"/>
              <w:right w:val="nil"/>
            </w:tcBorders>
            <w:shd w:val="clear" w:color="auto" w:fill="auto"/>
            <w:noWrap/>
            <w:vAlign w:val="center"/>
            <w:hideMark/>
          </w:tcPr>
          <w:p w14:paraId="44F0D8A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66B4B69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3DCEA27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3B3B8B9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766804D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0F8D864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43659FE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r>
      <w:tr w:rsidR="006F410F" w:rsidRPr="00B64246" w14:paraId="744D1E6B"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343A5F61" w14:textId="77777777" w:rsidR="006F410F" w:rsidRPr="00B64246" w:rsidRDefault="006F410F" w:rsidP="006F410F">
            <w:pPr>
              <w:spacing w:after="0" w:line="240" w:lineRule="auto"/>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Speciālisti</w:t>
            </w:r>
          </w:p>
        </w:tc>
        <w:tc>
          <w:tcPr>
            <w:tcW w:w="1627" w:type="dxa"/>
            <w:tcBorders>
              <w:top w:val="nil"/>
              <w:left w:val="nil"/>
              <w:bottom w:val="single" w:sz="4" w:space="0" w:color="auto"/>
              <w:right w:val="nil"/>
            </w:tcBorders>
            <w:shd w:val="clear" w:color="auto" w:fill="auto"/>
            <w:noWrap/>
            <w:vAlign w:val="center"/>
            <w:hideMark/>
          </w:tcPr>
          <w:p w14:paraId="3E69E075"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7ED4C8A2"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4421F0C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651EDAEE"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6BC1D81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068BDF53"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3F031518"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r>
      <w:tr w:rsidR="006F410F" w:rsidRPr="00B64246" w14:paraId="2F515E5D"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D94F3DE"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Anestezioloģija</w:t>
            </w:r>
          </w:p>
        </w:tc>
        <w:tc>
          <w:tcPr>
            <w:tcW w:w="1627" w:type="dxa"/>
            <w:tcBorders>
              <w:top w:val="nil"/>
              <w:left w:val="nil"/>
              <w:bottom w:val="single" w:sz="4" w:space="0" w:color="auto"/>
              <w:right w:val="nil"/>
            </w:tcBorders>
            <w:shd w:val="clear" w:color="auto" w:fill="auto"/>
            <w:noWrap/>
            <w:vAlign w:val="center"/>
            <w:hideMark/>
          </w:tcPr>
          <w:p w14:paraId="665C755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040FA2A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822</w:t>
            </w:r>
          </w:p>
        </w:tc>
        <w:tc>
          <w:tcPr>
            <w:tcW w:w="913" w:type="dxa"/>
            <w:tcBorders>
              <w:top w:val="nil"/>
              <w:left w:val="nil"/>
              <w:bottom w:val="single" w:sz="4" w:space="0" w:color="auto"/>
              <w:right w:val="nil"/>
            </w:tcBorders>
            <w:shd w:val="clear" w:color="000000" w:fill="FFFF00"/>
            <w:noWrap/>
            <w:vAlign w:val="center"/>
            <w:hideMark/>
          </w:tcPr>
          <w:p w14:paraId="66E035D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427E4A0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809</w:t>
            </w:r>
          </w:p>
        </w:tc>
        <w:tc>
          <w:tcPr>
            <w:tcW w:w="913" w:type="dxa"/>
            <w:tcBorders>
              <w:top w:val="nil"/>
              <w:left w:val="nil"/>
              <w:bottom w:val="single" w:sz="4" w:space="0" w:color="auto"/>
              <w:right w:val="nil"/>
            </w:tcBorders>
            <w:shd w:val="clear" w:color="000000" w:fill="FFFF00"/>
            <w:noWrap/>
            <w:vAlign w:val="center"/>
            <w:hideMark/>
          </w:tcPr>
          <w:p w14:paraId="01EACEF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28131DE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816</w:t>
            </w:r>
          </w:p>
        </w:tc>
        <w:tc>
          <w:tcPr>
            <w:tcW w:w="913" w:type="dxa"/>
            <w:tcBorders>
              <w:top w:val="nil"/>
              <w:left w:val="nil"/>
              <w:bottom w:val="single" w:sz="4" w:space="0" w:color="auto"/>
              <w:right w:val="nil"/>
            </w:tcBorders>
            <w:shd w:val="clear" w:color="000000" w:fill="FFFF00"/>
            <w:noWrap/>
            <w:vAlign w:val="center"/>
            <w:hideMark/>
          </w:tcPr>
          <w:p w14:paraId="006EA23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19</w:t>
            </w:r>
          </w:p>
        </w:tc>
      </w:tr>
      <w:tr w:rsidR="006F410F" w:rsidRPr="00B64246" w14:paraId="49F8C075"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F9DD579"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Ginekoloģija</w:t>
            </w:r>
          </w:p>
        </w:tc>
        <w:tc>
          <w:tcPr>
            <w:tcW w:w="1627" w:type="dxa"/>
            <w:tcBorders>
              <w:top w:val="nil"/>
              <w:left w:val="nil"/>
              <w:bottom w:val="single" w:sz="4" w:space="0" w:color="auto"/>
              <w:right w:val="nil"/>
            </w:tcBorders>
            <w:shd w:val="clear" w:color="auto" w:fill="auto"/>
            <w:noWrap/>
            <w:vAlign w:val="center"/>
            <w:hideMark/>
          </w:tcPr>
          <w:p w14:paraId="4513776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16D9B1D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2881</w:t>
            </w:r>
          </w:p>
        </w:tc>
        <w:tc>
          <w:tcPr>
            <w:tcW w:w="913" w:type="dxa"/>
            <w:tcBorders>
              <w:top w:val="nil"/>
              <w:left w:val="nil"/>
              <w:bottom w:val="single" w:sz="4" w:space="0" w:color="auto"/>
              <w:right w:val="nil"/>
            </w:tcBorders>
            <w:shd w:val="clear" w:color="000000" w:fill="FFFF00"/>
            <w:noWrap/>
            <w:vAlign w:val="center"/>
            <w:hideMark/>
          </w:tcPr>
          <w:p w14:paraId="3888811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301</w:t>
            </w:r>
          </w:p>
        </w:tc>
        <w:tc>
          <w:tcPr>
            <w:tcW w:w="780" w:type="dxa"/>
            <w:tcBorders>
              <w:top w:val="nil"/>
              <w:left w:val="nil"/>
              <w:bottom w:val="single" w:sz="4" w:space="0" w:color="auto"/>
              <w:right w:val="nil"/>
            </w:tcBorders>
            <w:shd w:val="clear" w:color="auto" w:fill="auto"/>
            <w:noWrap/>
            <w:vAlign w:val="center"/>
            <w:hideMark/>
          </w:tcPr>
          <w:p w14:paraId="67CE009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1784</w:t>
            </w:r>
          </w:p>
        </w:tc>
        <w:tc>
          <w:tcPr>
            <w:tcW w:w="913" w:type="dxa"/>
            <w:tcBorders>
              <w:top w:val="nil"/>
              <w:left w:val="nil"/>
              <w:bottom w:val="single" w:sz="4" w:space="0" w:color="auto"/>
              <w:right w:val="nil"/>
            </w:tcBorders>
            <w:shd w:val="clear" w:color="000000" w:fill="FFFF00"/>
            <w:noWrap/>
            <w:vAlign w:val="center"/>
            <w:hideMark/>
          </w:tcPr>
          <w:p w14:paraId="64FA610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160</w:t>
            </w:r>
          </w:p>
        </w:tc>
        <w:tc>
          <w:tcPr>
            <w:tcW w:w="780" w:type="dxa"/>
            <w:tcBorders>
              <w:top w:val="nil"/>
              <w:left w:val="nil"/>
              <w:bottom w:val="single" w:sz="4" w:space="0" w:color="auto"/>
              <w:right w:val="nil"/>
            </w:tcBorders>
            <w:shd w:val="clear" w:color="auto" w:fill="auto"/>
            <w:noWrap/>
            <w:vAlign w:val="center"/>
            <w:hideMark/>
          </w:tcPr>
          <w:p w14:paraId="746902C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1425</w:t>
            </w:r>
          </w:p>
        </w:tc>
        <w:tc>
          <w:tcPr>
            <w:tcW w:w="913" w:type="dxa"/>
            <w:tcBorders>
              <w:top w:val="nil"/>
              <w:left w:val="nil"/>
              <w:bottom w:val="single" w:sz="4" w:space="0" w:color="auto"/>
              <w:right w:val="nil"/>
            </w:tcBorders>
            <w:shd w:val="clear" w:color="000000" w:fill="FFFF00"/>
            <w:noWrap/>
            <w:vAlign w:val="center"/>
            <w:hideMark/>
          </w:tcPr>
          <w:p w14:paraId="7B9CD08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132</w:t>
            </w:r>
          </w:p>
        </w:tc>
      </w:tr>
      <w:tr w:rsidR="006F410F" w:rsidRPr="00B64246" w14:paraId="5AA28892"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6FC1441"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Endokrinoloģija</w:t>
            </w:r>
          </w:p>
        </w:tc>
        <w:tc>
          <w:tcPr>
            <w:tcW w:w="1627" w:type="dxa"/>
            <w:tcBorders>
              <w:top w:val="nil"/>
              <w:left w:val="nil"/>
              <w:bottom w:val="single" w:sz="4" w:space="0" w:color="auto"/>
              <w:right w:val="nil"/>
            </w:tcBorders>
            <w:shd w:val="clear" w:color="auto" w:fill="auto"/>
            <w:noWrap/>
            <w:vAlign w:val="center"/>
            <w:hideMark/>
          </w:tcPr>
          <w:p w14:paraId="6FA1F3F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3318B88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530</w:t>
            </w:r>
          </w:p>
        </w:tc>
        <w:tc>
          <w:tcPr>
            <w:tcW w:w="913" w:type="dxa"/>
            <w:tcBorders>
              <w:top w:val="nil"/>
              <w:left w:val="nil"/>
              <w:bottom w:val="single" w:sz="4" w:space="0" w:color="auto"/>
              <w:right w:val="nil"/>
            </w:tcBorders>
            <w:shd w:val="clear" w:color="000000" w:fill="FFFF00"/>
            <w:noWrap/>
            <w:vAlign w:val="center"/>
            <w:hideMark/>
          </w:tcPr>
          <w:p w14:paraId="566BC14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10</w:t>
            </w:r>
          </w:p>
        </w:tc>
        <w:tc>
          <w:tcPr>
            <w:tcW w:w="780" w:type="dxa"/>
            <w:tcBorders>
              <w:top w:val="nil"/>
              <w:left w:val="nil"/>
              <w:bottom w:val="single" w:sz="4" w:space="0" w:color="auto"/>
              <w:right w:val="nil"/>
            </w:tcBorders>
            <w:shd w:val="clear" w:color="auto" w:fill="auto"/>
            <w:noWrap/>
            <w:vAlign w:val="center"/>
            <w:hideMark/>
          </w:tcPr>
          <w:p w14:paraId="7EE2770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533</w:t>
            </w:r>
          </w:p>
        </w:tc>
        <w:tc>
          <w:tcPr>
            <w:tcW w:w="913" w:type="dxa"/>
            <w:tcBorders>
              <w:top w:val="nil"/>
              <w:left w:val="nil"/>
              <w:bottom w:val="single" w:sz="4" w:space="0" w:color="auto"/>
              <w:right w:val="nil"/>
            </w:tcBorders>
            <w:shd w:val="clear" w:color="000000" w:fill="FFFF00"/>
            <w:noWrap/>
            <w:vAlign w:val="center"/>
            <w:hideMark/>
          </w:tcPr>
          <w:p w14:paraId="50FDA7F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21</w:t>
            </w:r>
          </w:p>
        </w:tc>
        <w:tc>
          <w:tcPr>
            <w:tcW w:w="780" w:type="dxa"/>
            <w:tcBorders>
              <w:top w:val="nil"/>
              <w:left w:val="nil"/>
              <w:bottom w:val="single" w:sz="4" w:space="0" w:color="auto"/>
              <w:right w:val="nil"/>
            </w:tcBorders>
            <w:shd w:val="clear" w:color="auto" w:fill="auto"/>
            <w:noWrap/>
            <w:vAlign w:val="center"/>
            <w:hideMark/>
          </w:tcPr>
          <w:p w14:paraId="2E21161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630</w:t>
            </w:r>
          </w:p>
        </w:tc>
        <w:tc>
          <w:tcPr>
            <w:tcW w:w="913" w:type="dxa"/>
            <w:tcBorders>
              <w:top w:val="nil"/>
              <w:left w:val="nil"/>
              <w:bottom w:val="single" w:sz="4" w:space="0" w:color="auto"/>
              <w:right w:val="nil"/>
            </w:tcBorders>
            <w:shd w:val="clear" w:color="000000" w:fill="FFFF00"/>
            <w:noWrap/>
            <w:vAlign w:val="center"/>
            <w:hideMark/>
          </w:tcPr>
          <w:p w14:paraId="4658E05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49</w:t>
            </w:r>
          </w:p>
        </w:tc>
      </w:tr>
      <w:tr w:rsidR="006F410F" w:rsidRPr="00B64246" w14:paraId="6C99A0E7"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85E40A0"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Ķirurģija</w:t>
            </w:r>
          </w:p>
        </w:tc>
        <w:tc>
          <w:tcPr>
            <w:tcW w:w="1627" w:type="dxa"/>
            <w:tcBorders>
              <w:top w:val="nil"/>
              <w:left w:val="nil"/>
              <w:bottom w:val="single" w:sz="4" w:space="0" w:color="auto"/>
              <w:right w:val="nil"/>
            </w:tcBorders>
            <w:shd w:val="clear" w:color="auto" w:fill="auto"/>
            <w:noWrap/>
            <w:vAlign w:val="center"/>
            <w:hideMark/>
          </w:tcPr>
          <w:p w14:paraId="42E2101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758F432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4367</w:t>
            </w:r>
          </w:p>
        </w:tc>
        <w:tc>
          <w:tcPr>
            <w:tcW w:w="913" w:type="dxa"/>
            <w:tcBorders>
              <w:top w:val="nil"/>
              <w:left w:val="nil"/>
              <w:bottom w:val="single" w:sz="4" w:space="0" w:color="auto"/>
              <w:right w:val="nil"/>
            </w:tcBorders>
            <w:shd w:val="clear" w:color="000000" w:fill="FFFF00"/>
            <w:noWrap/>
            <w:vAlign w:val="center"/>
            <w:hideMark/>
          </w:tcPr>
          <w:p w14:paraId="140F127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70</w:t>
            </w:r>
          </w:p>
        </w:tc>
        <w:tc>
          <w:tcPr>
            <w:tcW w:w="780" w:type="dxa"/>
            <w:tcBorders>
              <w:top w:val="nil"/>
              <w:left w:val="nil"/>
              <w:bottom w:val="single" w:sz="4" w:space="0" w:color="auto"/>
              <w:right w:val="nil"/>
            </w:tcBorders>
            <w:shd w:val="clear" w:color="auto" w:fill="auto"/>
            <w:noWrap/>
            <w:vAlign w:val="center"/>
            <w:hideMark/>
          </w:tcPr>
          <w:p w14:paraId="21454CF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4549</w:t>
            </w:r>
          </w:p>
        </w:tc>
        <w:tc>
          <w:tcPr>
            <w:tcW w:w="913" w:type="dxa"/>
            <w:tcBorders>
              <w:top w:val="nil"/>
              <w:left w:val="nil"/>
              <w:bottom w:val="single" w:sz="4" w:space="0" w:color="auto"/>
              <w:right w:val="nil"/>
            </w:tcBorders>
            <w:shd w:val="clear" w:color="000000" w:fill="FFFF00"/>
            <w:noWrap/>
            <w:vAlign w:val="center"/>
            <w:hideMark/>
          </w:tcPr>
          <w:p w14:paraId="7AA61D0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189</w:t>
            </w:r>
          </w:p>
        </w:tc>
        <w:tc>
          <w:tcPr>
            <w:tcW w:w="780" w:type="dxa"/>
            <w:tcBorders>
              <w:top w:val="nil"/>
              <w:left w:val="nil"/>
              <w:bottom w:val="single" w:sz="4" w:space="0" w:color="auto"/>
              <w:right w:val="nil"/>
            </w:tcBorders>
            <w:shd w:val="clear" w:color="auto" w:fill="auto"/>
            <w:noWrap/>
            <w:vAlign w:val="center"/>
            <w:hideMark/>
          </w:tcPr>
          <w:p w14:paraId="51B4A76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4595</w:t>
            </w:r>
          </w:p>
        </w:tc>
        <w:tc>
          <w:tcPr>
            <w:tcW w:w="913" w:type="dxa"/>
            <w:tcBorders>
              <w:top w:val="nil"/>
              <w:left w:val="nil"/>
              <w:bottom w:val="single" w:sz="4" w:space="0" w:color="auto"/>
              <w:right w:val="nil"/>
            </w:tcBorders>
            <w:shd w:val="clear" w:color="000000" w:fill="FFFF00"/>
            <w:noWrap/>
            <w:vAlign w:val="center"/>
            <w:hideMark/>
          </w:tcPr>
          <w:p w14:paraId="1A87F39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275</w:t>
            </w:r>
          </w:p>
        </w:tc>
      </w:tr>
      <w:tr w:rsidR="006F410F" w:rsidRPr="00B64246" w14:paraId="21EF1BA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5CBEBA13"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Uroloģija</w:t>
            </w:r>
          </w:p>
        </w:tc>
        <w:tc>
          <w:tcPr>
            <w:tcW w:w="1627" w:type="dxa"/>
            <w:tcBorders>
              <w:top w:val="nil"/>
              <w:left w:val="nil"/>
              <w:bottom w:val="single" w:sz="4" w:space="0" w:color="auto"/>
              <w:right w:val="nil"/>
            </w:tcBorders>
            <w:shd w:val="clear" w:color="auto" w:fill="auto"/>
            <w:noWrap/>
            <w:vAlign w:val="center"/>
            <w:hideMark/>
          </w:tcPr>
          <w:p w14:paraId="1BF543F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2B3E3FF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723</w:t>
            </w:r>
          </w:p>
        </w:tc>
        <w:tc>
          <w:tcPr>
            <w:tcW w:w="913" w:type="dxa"/>
            <w:tcBorders>
              <w:top w:val="nil"/>
              <w:left w:val="nil"/>
              <w:bottom w:val="single" w:sz="4" w:space="0" w:color="auto"/>
              <w:right w:val="nil"/>
            </w:tcBorders>
            <w:shd w:val="clear" w:color="000000" w:fill="FFFF00"/>
            <w:noWrap/>
            <w:vAlign w:val="center"/>
            <w:hideMark/>
          </w:tcPr>
          <w:p w14:paraId="0E29A92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w:t>
            </w:r>
          </w:p>
        </w:tc>
        <w:tc>
          <w:tcPr>
            <w:tcW w:w="780" w:type="dxa"/>
            <w:tcBorders>
              <w:top w:val="nil"/>
              <w:left w:val="nil"/>
              <w:bottom w:val="single" w:sz="4" w:space="0" w:color="auto"/>
              <w:right w:val="nil"/>
            </w:tcBorders>
            <w:shd w:val="clear" w:color="auto" w:fill="auto"/>
            <w:noWrap/>
            <w:vAlign w:val="center"/>
            <w:hideMark/>
          </w:tcPr>
          <w:p w14:paraId="6F4AE14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820</w:t>
            </w:r>
          </w:p>
        </w:tc>
        <w:tc>
          <w:tcPr>
            <w:tcW w:w="913" w:type="dxa"/>
            <w:tcBorders>
              <w:top w:val="nil"/>
              <w:left w:val="nil"/>
              <w:bottom w:val="single" w:sz="4" w:space="0" w:color="auto"/>
              <w:right w:val="nil"/>
            </w:tcBorders>
            <w:shd w:val="clear" w:color="000000" w:fill="FFFF00"/>
            <w:noWrap/>
            <w:vAlign w:val="center"/>
            <w:hideMark/>
          </w:tcPr>
          <w:p w14:paraId="26B1762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128</w:t>
            </w:r>
          </w:p>
        </w:tc>
        <w:tc>
          <w:tcPr>
            <w:tcW w:w="780" w:type="dxa"/>
            <w:tcBorders>
              <w:top w:val="nil"/>
              <w:left w:val="nil"/>
              <w:bottom w:val="single" w:sz="4" w:space="0" w:color="auto"/>
              <w:right w:val="nil"/>
            </w:tcBorders>
            <w:shd w:val="clear" w:color="auto" w:fill="auto"/>
            <w:noWrap/>
            <w:vAlign w:val="center"/>
            <w:hideMark/>
          </w:tcPr>
          <w:p w14:paraId="010D83E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1030</w:t>
            </w:r>
          </w:p>
        </w:tc>
        <w:tc>
          <w:tcPr>
            <w:tcW w:w="913" w:type="dxa"/>
            <w:tcBorders>
              <w:top w:val="nil"/>
              <w:left w:val="nil"/>
              <w:bottom w:val="single" w:sz="4" w:space="0" w:color="auto"/>
              <w:right w:val="nil"/>
            </w:tcBorders>
            <w:shd w:val="clear" w:color="000000" w:fill="FFFF00"/>
            <w:noWrap/>
            <w:vAlign w:val="center"/>
            <w:hideMark/>
          </w:tcPr>
          <w:p w14:paraId="7E8A7D1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157</w:t>
            </w:r>
          </w:p>
        </w:tc>
      </w:tr>
      <w:tr w:rsidR="006F410F" w:rsidRPr="00B64246" w14:paraId="0F27C31F"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D04B1C1"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Narkoloģija</w:t>
            </w:r>
          </w:p>
        </w:tc>
        <w:tc>
          <w:tcPr>
            <w:tcW w:w="1627" w:type="dxa"/>
            <w:tcBorders>
              <w:top w:val="nil"/>
              <w:left w:val="nil"/>
              <w:bottom w:val="single" w:sz="4" w:space="0" w:color="auto"/>
              <w:right w:val="nil"/>
            </w:tcBorders>
            <w:shd w:val="clear" w:color="auto" w:fill="auto"/>
            <w:noWrap/>
            <w:vAlign w:val="center"/>
            <w:hideMark/>
          </w:tcPr>
          <w:p w14:paraId="68241C0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4C53BCA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68</w:t>
            </w:r>
          </w:p>
        </w:tc>
        <w:tc>
          <w:tcPr>
            <w:tcW w:w="913" w:type="dxa"/>
            <w:tcBorders>
              <w:top w:val="nil"/>
              <w:left w:val="nil"/>
              <w:bottom w:val="single" w:sz="4" w:space="0" w:color="auto"/>
              <w:right w:val="nil"/>
            </w:tcBorders>
            <w:shd w:val="clear" w:color="000000" w:fill="FFFF00"/>
            <w:noWrap/>
            <w:vAlign w:val="center"/>
            <w:hideMark/>
          </w:tcPr>
          <w:p w14:paraId="43799F3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139</w:t>
            </w:r>
          </w:p>
        </w:tc>
        <w:tc>
          <w:tcPr>
            <w:tcW w:w="780" w:type="dxa"/>
            <w:tcBorders>
              <w:top w:val="nil"/>
              <w:left w:val="nil"/>
              <w:bottom w:val="single" w:sz="4" w:space="0" w:color="auto"/>
              <w:right w:val="nil"/>
            </w:tcBorders>
            <w:shd w:val="clear" w:color="auto" w:fill="auto"/>
            <w:noWrap/>
            <w:vAlign w:val="center"/>
            <w:hideMark/>
          </w:tcPr>
          <w:p w14:paraId="2BDE22E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283</w:t>
            </w:r>
          </w:p>
        </w:tc>
        <w:tc>
          <w:tcPr>
            <w:tcW w:w="913" w:type="dxa"/>
            <w:tcBorders>
              <w:top w:val="nil"/>
              <w:left w:val="nil"/>
              <w:bottom w:val="single" w:sz="4" w:space="0" w:color="auto"/>
              <w:right w:val="nil"/>
            </w:tcBorders>
            <w:shd w:val="clear" w:color="000000" w:fill="FFFF00"/>
            <w:noWrap/>
            <w:vAlign w:val="center"/>
            <w:hideMark/>
          </w:tcPr>
          <w:p w14:paraId="03EDBF8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299</w:t>
            </w:r>
          </w:p>
        </w:tc>
        <w:tc>
          <w:tcPr>
            <w:tcW w:w="780" w:type="dxa"/>
            <w:tcBorders>
              <w:top w:val="nil"/>
              <w:left w:val="nil"/>
              <w:bottom w:val="single" w:sz="4" w:space="0" w:color="auto"/>
              <w:right w:val="nil"/>
            </w:tcBorders>
            <w:shd w:val="clear" w:color="auto" w:fill="auto"/>
            <w:noWrap/>
            <w:vAlign w:val="center"/>
            <w:hideMark/>
          </w:tcPr>
          <w:p w14:paraId="52DA509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282</w:t>
            </w:r>
          </w:p>
        </w:tc>
        <w:tc>
          <w:tcPr>
            <w:tcW w:w="913" w:type="dxa"/>
            <w:tcBorders>
              <w:top w:val="nil"/>
              <w:left w:val="nil"/>
              <w:bottom w:val="single" w:sz="4" w:space="0" w:color="auto"/>
              <w:right w:val="nil"/>
            </w:tcBorders>
            <w:shd w:val="clear" w:color="000000" w:fill="FFFF00"/>
            <w:noWrap/>
            <w:vAlign w:val="center"/>
            <w:hideMark/>
          </w:tcPr>
          <w:p w14:paraId="1C51F4C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276</w:t>
            </w:r>
          </w:p>
        </w:tc>
      </w:tr>
      <w:tr w:rsidR="006F410F" w:rsidRPr="00B64246" w14:paraId="037A6E8F"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3752D6B"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Nefroloģija</w:t>
            </w:r>
          </w:p>
        </w:tc>
        <w:tc>
          <w:tcPr>
            <w:tcW w:w="1627" w:type="dxa"/>
            <w:tcBorders>
              <w:top w:val="nil"/>
              <w:left w:val="nil"/>
              <w:bottom w:val="single" w:sz="4" w:space="0" w:color="auto"/>
              <w:right w:val="nil"/>
            </w:tcBorders>
            <w:shd w:val="clear" w:color="auto" w:fill="auto"/>
            <w:noWrap/>
            <w:vAlign w:val="center"/>
            <w:hideMark/>
          </w:tcPr>
          <w:p w14:paraId="415C1B5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0591BEA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239</w:t>
            </w:r>
          </w:p>
        </w:tc>
        <w:tc>
          <w:tcPr>
            <w:tcW w:w="913" w:type="dxa"/>
            <w:tcBorders>
              <w:top w:val="nil"/>
              <w:left w:val="nil"/>
              <w:bottom w:val="single" w:sz="4" w:space="0" w:color="auto"/>
              <w:right w:val="nil"/>
            </w:tcBorders>
            <w:shd w:val="clear" w:color="000000" w:fill="FFFF00"/>
            <w:noWrap/>
            <w:vAlign w:val="center"/>
            <w:hideMark/>
          </w:tcPr>
          <w:p w14:paraId="434C1C0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w:t>
            </w:r>
          </w:p>
        </w:tc>
        <w:tc>
          <w:tcPr>
            <w:tcW w:w="780" w:type="dxa"/>
            <w:tcBorders>
              <w:top w:val="nil"/>
              <w:left w:val="nil"/>
              <w:bottom w:val="single" w:sz="4" w:space="0" w:color="auto"/>
              <w:right w:val="nil"/>
            </w:tcBorders>
            <w:shd w:val="clear" w:color="auto" w:fill="auto"/>
            <w:noWrap/>
            <w:vAlign w:val="center"/>
            <w:hideMark/>
          </w:tcPr>
          <w:p w14:paraId="59DB3E8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203</w:t>
            </w:r>
          </w:p>
        </w:tc>
        <w:tc>
          <w:tcPr>
            <w:tcW w:w="913" w:type="dxa"/>
            <w:tcBorders>
              <w:top w:val="nil"/>
              <w:left w:val="nil"/>
              <w:bottom w:val="single" w:sz="4" w:space="0" w:color="auto"/>
              <w:right w:val="nil"/>
            </w:tcBorders>
            <w:shd w:val="clear" w:color="000000" w:fill="FFFF00"/>
            <w:noWrap/>
            <w:vAlign w:val="center"/>
            <w:hideMark/>
          </w:tcPr>
          <w:p w14:paraId="4AFBD8E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w:t>
            </w:r>
          </w:p>
        </w:tc>
        <w:tc>
          <w:tcPr>
            <w:tcW w:w="780" w:type="dxa"/>
            <w:tcBorders>
              <w:top w:val="nil"/>
              <w:left w:val="nil"/>
              <w:bottom w:val="single" w:sz="4" w:space="0" w:color="auto"/>
              <w:right w:val="nil"/>
            </w:tcBorders>
            <w:shd w:val="clear" w:color="auto" w:fill="auto"/>
            <w:noWrap/>
            <w:vAlign w:val="center"/>
            <w:hideMark/>
          </w:tcPr>
          <w:p w14:paraId="3ABBFCE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45</w:t>
            </w:r>
          </w:p>
        </w:tc>
        <w:tc>
          <w:tcPr>
            <w:tcW w:w="913" w:type="dxa"/>
            <w:tcBorders>
              <w:top w:val="nil"/>
              <w:left w:val="nil"/>
              <w:bottom w:val="single" w:sz="4" w:space="0" w:color="auto"/>
              <w:right w:val="nil"/>
            </w:tcBorders>
            <w:shd w:val="clear" w:color="000000" w:fill="FFFF00"/>
            <w:noWrap/>
            <w:vAlign w:val="center"/>
            <w:hideMark/>
          </w:tcPr>
          <w:p w14:paraId="58E27A4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r>
      <w:tr w:rsidR="006F410F" w:rsidRPr="00B64246" w14:paraId="03680321"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AF0193A"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Neiroloģija</w:t>
            </w:r>
          </w:p>
        </w:tc>
        <w:tc>
          <w:tcPr>
            <w:tcW w:w="1627" w:type="dxa"/>
            <w:tcBorders>
              <w:top w:val="nil"/>
              <w:left w:val="nil"/>
              <w:bottom w:val="single" w:sz="4" w:space="0" w:color="auto"/>
              <w:right w:val="nil"/>
            </w:tcBorders>
            <w:shd w:val="clear" w:color="auto" w:fill="auto"/>
            <w:noWrap/>
            <w:vAlign w:val="center"/>
            <w:hideMark/>
          </w:tcPr>
          <w:p w14:paraId="38047F2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1F8F57D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468</w:t>
            </w:r>
          </w:p>
        </w:tc>
        <w:tc>
          <w:tcPr>
            <w:tcW w:w="913" w:type="dxa"/>
            <w:tcBorders>
              <w:top w:val="nil"/>
              <w:left w:val="nil"/>
              <w:bottom w:val="single" w:sz="4" w:space="0" w:color="auto"/>
              <w:right w:val="nil"/>
            </w:tcBorders>
            <w:shd w:val="clear" w:color="000000" w:fill="FFFF00"/>
            <w:noWrap/>
            <w:vAlign w:val="center"/>
            <w:hideMark/>
          </w:tcPr>
          <w:p w14:paraId="59295D9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225</w:t>
            </w:r>
          </w:p>
        </w:tc>
        <w:tc>
          <w:tcPr>
            <w:tcW w:w="780" w:type="dxa"/>
            <w:tcBorders>
              <w:top w:val="nil"/>
              <w:left w:val="nil"/>
              <w:bottom w:val="single" w:sz="4" w:space="0" w:color="auto"/>
              <w:right w:val="nil"/>
            </w:tcBorders>
            <w:shd w:val="clear" w:color="auto" w:fill="auto"/>
            <w:noWrap/>
            <w:vAlign w:val="center"/>
            <w:hideMark/>
          </w:tcPr>
          <w:p w14:paraId="22F87A8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221</w:t>
            </w:r>
          </w:p>
        </w:tc>
        <w:tc>
          <w:tcPr>
            <w:tcW w:w="913" w:type="dxa"/>
            <w:tcBorders>
              <w:top w:val="nil"/>
              <w:left w:val="nil"/>
              <w:bottom w:val="single" w:sz="4" w:space="0" w:color="auto"/>
              <w:right w:val="nil"/>
            </w:tcBorders>
            <w:shd w:val="clear" w:color="000000" w:fill="FFFF00"/>
            <w:noWrap/>
            <w:vAlign w:val="center"/>
            <w:hideMark/>
          </w:tcPr>
          <w:p w14:paraId="3181F6A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122</w:t>
            </w:r>
          </w:p>
        </w:tc>
        <w:tc>
          <w:tcPr>
            <w:tcW w:w="780" w:type="dxa"/>
            <w:tcBorders>
              <w:top w:val="nil"/>
              <w:left w:val="nil"/>
              <w:bottom w:val="single" w:sz="4" w:space="0" w:color="auto"/>
              <w:right w:val="nil"/>
            </w:tcBorders>
            <w:shd w:val="clear" w:color="auto" w:fill="auto"/>
            <w:noWrap/>
            <w:vAlign w:val="center"/>
            <w:hideMark/>
          </w:tcPr>
          <w:p w14:paraId="61E0E59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221</w:t>
            </w:r>
          </w:p>
        </w:tc>
        <w:tc>
          <w:tcPr>
            <w:tcW w:w="913" w:type="dxa"/>
            <w:tcBorders>
              <w:top w:val="nil"/>
              <w:left w:val="nil"/>
              <w:bottom w:val="single" w:sz="4" w:space="0" w:color="auto"/>
              <w:right w:val="nil"/>
            </w:tcBorders>
            <w:shd w:val="clear" w:color="000000" w:fill="FFFF00"/>
            <w:noWrap/>
            <w:vAlign w:val="center"/>
            <w:hideMark/>
          </w:tcPr>
          <w:p w14:paraId="0BD4F28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55</w:t>
            </w:r>
          </w:p>
        </w:tc>
      </w:tr>
      <w:tr w:rsidR="006F410F" w:rsidRPr="00B64246" w14:paraId="7D85B417"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484CA84F"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Oftalmoloģija</w:t>
            </w:r>
          </w:p>
        </w:tc>
        <w:tc>
          <w:tcPr>
            <w:tcW w:w="1627" w:type="dxa"/>
            <w:tcBorders>
              <w:top w:val="nil"/>
              <w:left w:val="nil"/>
              <w:bottom w:val="single" w:sz="4" w:space="0" w:color="auto"/>
              <w:right w:val="nil"/>
            </w:tcBorders>
            <w:shd w:val="clear" w:color="auto" w:fill="auto"/>
            <w:noWrap/>
            <w:vAlign w:val="center"/>
            <w:hideMark/>
          </w:tcPr>
          <w:p w14:paraId="3FE1B5B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51041CB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5040</w:t>
            </w:r>
          </w:p>
        </w:tc>
        <w:tc>
          <w:tcPr>
            <w:tcW w:w="913" w:type="dxa"/>
            <w:tcBorders>
              <w:top w:val="nil"/>
              <w:left w:val="nil"/>
              <w:bottom w:val="single" w:sz="4" w:space="0" w:color="auto"/>
              <w:right w:val="nil"/>
            </w:tcBorders>
            <w:shd w:val="clear" w:color="000000" w:fill="FFFF00"/>
            <w:noWrap/>
            <w:vAlign w:val="center"/>
            <w:hideMark/>
          </w:tcPr>
          <w:p w14:paraId="25CE9B6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984</w:t>
            </w:r>
          </w:p>
        </w:tc>
        <w:tc>
          <w:tcPr>
            <w:tcW w:w="780" w:type="dxa"/>
            <w:tcBorders>
              <w:top w:val="nil"/>
              <w:left w:val="nil"/>
              <w:bottom w:val="single" w:sz="4" w:space="0" w:color="auto"/>
              <w:right w:val="nil"/>
            </w:tcBorders>
            <w:shd w:val="clear" w:color="auto" w:fill="auto"/>
            <w:noWrap/>
            <w:vAlign w:val="center"/>
            <w:hideMark/>
          </w:tcPr>
          <w:p w14:paraId="022BBE9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4630</w:t>
            </w:r>
          </w:p>
        </w:tc>
        <w:tc>
          <w:tcPr>
            <w:tcW w:w="913" w:type="dxa"/>
            <w:tcBorders>
              <w:top w:val="nil"/>
              <w:left w:val="nil"/>
              <w:bottom w:val="single" w:sz="4" w:space="0" w:color="auto"/>
              <w:right w:val="nil"/>
            </w:tcBorders>
            <w:shd w:val="clear" w:color="000000" w:fill="FFFF00"/>
            <w:noWrap/>
            <w:vAlign w:val="center"/>
            <w:hideMark/>
          </w:tcPr>
          <w:p w14:paraId="633B855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941</w:t>
            </w:r>
          </w:p>
        </w:tc>
        <w:tc>
          <w:tcPr>
            <w:tcW w:w="780" w:type="dxa"/>
            <w:tcBorders>
              <w:top w:val="nil"/>
              <w:left w:val="nil"/>
              <w:bottom w:val="single" w:sz="4" w:space="0" w:color="auto"/>
              <w:right w:val="nil"/>
            </w:tcBorders>
            <w:shd w:val="clear" w:color="auto" w:fill="auto"/>
            <w:noWrap/>
            <w:vAlign w:val="center"/>
            <w:hideMark/>
          </w:tcPr>
          <w:p w14:paraId="7D77365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4067</w:t>
            </w:r>
          </w:p>
        </w:tc>
        <w:tc>
          <w:tcPr>
            <w:tcW w:w="913" w:type="dxa"/>
            <w:tcBorders>
              <w:top w:val="nil"/>
              <w:left w:val="nil"/>
              <w:bottom w:val="single" w:sz="4" w:space="0" w:color="auto"/>
              <w:right w:val="nil"/>
            </w:tcBorders>
            <w:shd w:val="clear" w:color="000000" w:fill="FFFF00"/>
            <w:noWrap/>
            <w:vAlign w:val="center"/>
            <w:hideMark/>
          </w:tcPr>
          <w:p w14:paraId="616BBED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1107</w:t>
            </w:r>
          </w:p>
        </w:tc>
      </w:tr>
      <w:tr w:rsidR="006F410F" w:rsidRPr="00B64246" w14:paraId="5BB78E25"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D5AE313"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Otolaringoloģija</w:t>
            </w:r>
            <w:proofErr w:type="spellEnd"/>
          </w:p>
        </w:tc>
        <w:tc>
          <w:tcPr>
            <w:tcW w:w="1627" w:type="dxa"/>
            <w:tcBorders>
              <w:top w:val="nil"/>
              <w:left w:val="nil"/>
              <w:bottom w:val="single" w:sz="4" w:space="0" w:color="auto"/>
              <w:right w:val="nil"/>
            </w:tcBorders>
            <w:shd w:val="clear" w:color="auto" w:fill="auto"/>
            <w:noWrap/>
            <w:vAlign w:val="center"/>
            <w:hideMark/>
          </w:tcPr>
          <w:p w14:paraId="72C6082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323469A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3643</w:t>
            </w:r>
          </w:p>
        </w:tc>
        <w:tc>
          <w:tcPr>
            <w:tcW w:w="913" w:type="dxa"/>
            <w:tcBorders>
              <w:top w:val="nil"/>
              <w:left w:val="nil"/>
              <w:bottom w:val="single" w:sz="4" w:space="0" w:color="auto"/>
              <w:right w:val="nil"/>
            </w:tcBorders>
            <w:shd w:val="clear" w:color="000000" w:fill="FFFF00"/>
            <w:noWrap/>
            <w:vAlign w:val="center"/>
            <w:hideMark/>
          </w:tcPr>
          <w:p w14:paraId="1FC54A3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802</w:t>
            </w:r>
          </w:p>
        </w:tc>
        <w:tc>
          <w:tcPr>
            <w:tcW w:w="780" w:type="dxa"/>
            <w:tcBorders>
              <w:top w:val="nil"/>
              <w:left w:val="nil"/>
              <w:bottom w:val="single" w:sz="4" w:space="0" w:color="auto"/>
              <w:right w:val="nil"/>
            </w:tcBorders>
            <w:shd w:val="clear" w:color="auto" w:fill="auto"/>
            <w:noWrap/>
            <w:vAlign w:val="center"/>
            <w:hideMark/>
          </w:tcPr>
          <w:p w14:paraId="6EBBE13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3381</w:t>
            </w:r>
          </w:p>
        </w:tc>
        <w:tc>
          <w:tcPr>
            <w:tcW w:w="913" w:type="dxa"/>
            <w:tcBorders>
              <w:top w:val="nil"/>
              <w:left w:val="nil"/>
              <w:bottom w:val="single" w:sz="4" w:space="0" w:color="auto"/>
              <w:right w:val="nil"/>
            </w:tcBorders>
            <w:shd w:val="clear" w:color="000000" w:fill="FFFF00"/>
            <w:noWrap/>
            <w:vAlign w:val="center"/>
            <w:hideMark/>
          </w:tcPr>
          <w:p w14:paraId="38BBC34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1091</w:t>
            </w:r>
          </w:p>
        </w:tc>
        <w:tc>
          <w:tcPr>
            <w:tcW w:w="780" w:type="dxa"/>
            <w:tcBorders>
              <w:top w:val="nil"/>
              <w:left w:val="nil"/>
              <w:bottom w:val="single" w:sz="4" w:space="0" w:color="auto"/>
              <w:right w:val="nil"/>
            </w:tcBorders>
            <w:shd w:val="clear" w:color="auto" w:fill="auto"/>
            <w:noWrap/>
            <w:vAlign w:val="center"/>
            <w:hideMark/>
          </w:tcPr>
          <w:p w14:paraId="163FAC4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3569</w:t>
            </w:r>
          </w:p>
        </w:tc>
        <w:tc>
          <w:tcPr>
            <w:tcW w:w="913" w:type="dxa"/>
            <w:tcBorders>
              <w:top w:val="nil"/>
              <w:left w:val="nil"/>
              <w:bottom w:val="single" w:sz="4" w:space="0" w:color="auto"/>
              <w:right w:val="nil"/>
            </w:tcBorders>
            <w:shd w:val="clear" w:color="000000" w:fill="FFFF00"/>
            <w:noWrap/>
            <w:vAlign w:val="center"/>
            <w:hideMark/>
          </w:tcPr>
          <w:p w14:paraId="23C1C53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1104</w:t>
            </w:r>
          </w:p>
        </w:tc>
      </w:tr>
      <w:tr w:rsidR="006F410F" w:rsidRPr="00B64246" w14:paraId="45E619F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BD50001"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Pediatrija</w:t>
            </w:r>
          </w:p>
        </w:tc>
        <w:tc>
          <w:tcPr>
            <w:tcW w:w="1627" w:type="dxa"/>
            <w:tcBorders>
              <w:top w:val="nil"/>
              <w:left w:val="nil"/>
              <w:bottom w:val="single" w:sz="4" w:space="0" w:color="auto"/>
              <w:right w:val="nil"/>
            </w:tcBorders>
            <w:shd w:val="clear" w:color="auto" w:fill="auto"/>
            <w:noWrap/>
            <w:vAlign w:val="center"/>
            <w:hideMark/>
          </w:tcPr>
          <w:p w14:paraId="256DE2A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039E0F8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16</w:t>
            </w:r>
          </w:p>
        </w:tc>
        <w:tc>
          <w:tcPr>
            <w:tcW w:w="913" w:type="dxa"/>
            <w:tcBorders>
              <w:top w:val="nil"/>
              <w:left w:val="nil"/>
              <w:bottom w:val="single" w:sz="4" w:space="0" w:color="auto"/>
              <w:right w:val="nil"/>
            </w:tcBorders>
            <w:shd w:val="clear" w:color="000000" w:fill="FFFF00"/>
            <w:noWrap/>
            <w:vAlign w:val="center"/>
            <w:hideMark/>
          </w:tcPr>
          <w:p w14:paraId="61C620C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08E46CB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w:t>
            </w:r>
          </w:p>
        </w:tc>
        <w:tc>
          <w:tcPr>
            <w:tcW w:w="913" w:type="dxa"/>
            <w:tcBorders>
              <w:top w:val="nil"/>
              <w:left w:val="nil"/>
              <w:bottom w:val="single" w:sz="4" w:space="0" w:color="auto"/>
              <w:right w:val="nil"/>
            </w:tcBorders>
            <w:shd w:val="clear" w:color="000000" w:fill="FFFF00"/>
            <w:noWrap/>
            <w:vAlign w:val="center"/>
            <w:hideMark/>
          </w:tcPr>
          <w:p w14:paraId="3E2BEDC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364D5C0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w:t>
            </w:r>
          </w:p>
        </w:tc>
        <w:tc>
          <w:tcPr>
            <w:tcW w:w="913" w:type="dxa"/>
            <w:tcBorders>
              <w:top w:val="nil"/>
              <w:left w:val="nil"/>
              <w:bottom w:val="single" w:sz="4" w:space="0" w:color="auto"/>
              <w:right w:val="nil"/>
            </w:tcBorders>
            <w:shd w:val="clear" w:color="000000" w:fill="FFFF00"/>
            <w:noWrap/>
            <w:vAlign w:val="center"/>
            <w:hideMark/>
          </w:tcPr>
          <w:p w14:paraId="50CF907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r>
      <w:tr w:rsidR="006F410F" w:rsidRPr="00B64246" w14:paraId="6D604F23"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77F18C9"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Pulmonoloģija</w:t>
            </w:r>
            <w:proofErr w:type="spellEnd"/>
          </w:p>
        </w:tc>
        <w:tc>
          <w:tcPr>
            <w:tcW w:w="1627" w:type="dxa"/>
            <w:tcBorders>
              <w:top w:val="nil"/>
              <w:left w:val="nil"/>
              <w:bottom w:val="single" w:sz="4" w:space="0" w:color="auto"/>
              <w:right w:val="nil"/>
            </w:tcBorders>
            <w:shd w:val="clear" w:color="auto" w:fill="auto"/>
            <w:noWrap/>
            <w:vAlign w:val="center"/>
            <w:hideMark/>
          </w:tcPr>
          <w:p w14:paraId="51E69AC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16CBBFB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2187CFD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723E241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54FB087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3D80274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51</w:t>
            </w:r>
          </w:p>
        </w:tc>
        <w:tc>
          <w:tcPr>
            <w:tcW w:w="913" w:type="dxa"/>
            <w:tcBorders>
              <w:top w:val="nil"/>
              <w:left w:val="nil"/>
              <w:bottom w:val="single" w:sz="4" w:space="0" w:color="auto"/>
              <w:right w:val="nil"/>
            </w:tcBorders>
            <w:shd w:val="clear" w:color="000000" w:fill="FFFF00"/>
            <w:noWrap/>
            <w:vAlign w:val="center"/>
            <w:hideMark/>
          </w:tcPr>
          <w:p w14:paraId="786FA02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34</w:t>
            </w:r>
          </w:p>
        </w:tc>
      </w:tr>
      <w:tr w:rsidR="006F410F" w:rsidRPr="00B64246" w14:paraId="4A145BAD"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2C8D080"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Psihiatrija</w:t>
            </w:r>
          </w:p>
        </w:tc>
        <w:tc>
          <w:tcPr>
            <w:tcW w:w="1627" w:type="dxa"/>
            <w:tcBorders>
              <w:top w:val="nil"/>
              <w:left w:val="nil"/>
              <w:bottom w:val="single" w:sz="4" w:space="0" w:color="auto"/>
              <w:right w:val="nil"/>
            </w:tcBorders>
            <w:shd w:val="clear" w:color="auto" w:fill="auto"/>
            <w:noWrap/>
            <w:vAlign w:val="center"/>
            <w:hideMark/>
          </w:tcPr>
          <w:p w14:paraId="0CF38FC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76E0620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1041</w:t>
            </w:r>
          </w:p>
        </w:tc>
        <w:tc>
          <w:tcPr>
            <w:tcW w:w="913" w:type="dxa"/>
            <w:tcBorders>
              <w:top w:val="nil"/>
              <w:left w:val="nil"/>
              <w:bottom w:val="single" w:sz="4" w:space="0" w:color="auto"/>
              <w:right w:val="nil"/>
            </w:tcBorders>
            <w:shd w:val="clear" w:color="000000" w:fill="FFFF00"/>
            <w:noWrap/>
            <w:vAlign w:val="center"/>
            <w:hideMark/>
          </w:tcPr>
          <w:p w14:paraId="191D3CA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536</w:t>
            </w:r>
          </w:p>
        </w:tc>
        <w:tc>
          <w:tcPr>
            <w:tcW w:w="780" w:type="dxa"/>
            <w:tcBorders>
              <w:top w:val="nil"/>
              <w:left w:val="nil"/>
              <w:bottom w:val="single" w:sz="4" w:space="0" w:color="auto"/>
              <w:right w:val="nil"/>
            </w:tcBorders>
            <w:shd w:val="clear" w:color="auto" w:fill="auto"/>
            <w:noWrap/>
            <w:vAlign w:val="center"/>
            <w:hideMark/>
          </w:tcPr>
          <w:p w14:paraId="11AC764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1168</w:t>
            </w:r>
          </w:p>
        </w:tc>
        <w:tc>
          <w:tcPr>
            <w:tcW w:w="913" w:type="dxa"/>
            <w:tcBorders>
              <w:top w:val="nil"/>
              <w:left w:val="nil"/>
              <w:bottom w:val="single" w:sz="4" w:space="0" w:color="auto"/>
              <w:right w:val="nil"/>
            </w:tcBorders>
            <w:shd w:val="clear" w:color="000000" w:fill="FFFF00"/>
            <w:noWrap/>
            <w:vAlign w:val="center"/>
            <w:hideMark/>
          </w:tcPr>
          <w:p w14:paraId="2041A68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467</w:t>
            </w:r>
          </w:p>
        </w:tc>
        <w:tc>
          <w:tcPr>
            <w:tcW w:w="780" w:type="dxa"/>
            <w:tcBorders>
              <w:top w:val="nil"/>
              <w:left w:val="nil"/>
              <w:bottom w:val="single" w:sz="4" w:space="0" w:color="auto"/>
              <w:right w:val="nil"/>
            </w:tcBorders>
            <w:shd w:val="clear" w:color="auto" w:fill="auto"/>
            <w:noWrap/>
            <w:vAlign w:val="center"/>
            <w:hideMark/>
          </w:tcPr>
          <w:p w14:paraId="119E801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3102</w:t>
            </w:r>
          </w:p>
        </w:tc>
        <w:tc>
          <w:tcPr>
            <w:tcW w:w="913" w:type="dxa"/>
            <w:tcBorders>
              <w:top w:val="nil"/>
              <w:left w:val="nil"/>
              <w:bottom w:val="single" w:sz="4" w:space="0" w:color="auto"/>
              <w:right w:val="nil"/>
            </w:tcBorders>
            <w:shd w:val="clear" w:color="000000" w:fill="FFFF00"/>
            <w:noWrap/>
            <w:vAlign w:val="center"/>
            <w:hideMark/>
          </w:tcPr>
          <w:p w14:paraId="08A5575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539</w:t>
            </w:r>
          </w:p>
        </w:tc>
      </w:tr>
      <w:tr w:rsidR="006F410F" w:rsidRPr="00B64246" w14:paraId="2D373CC1"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A0DE919"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Alergoloģija</w:t>
            </w:r>
            <w:proofErr w:type="spellEnd"/>
          </w:p>
        </w:tc>
        <w:tc>
          <w:tcPr>
            <w:tcW w:w="1627" w:type="dxa"/>
            <w:tcBorders>
              <w:top w:val="nil"/>
              <w:left w:val="nil"/>
              <w:bottom w:val="single" w:sz="4" w:space="0" w:color="auto"/>
              <w:right w:val="nil"/>
            </w:tcBorders>
            <w:shd w:val="clear" w:color="auto" w:fill="auto"/>
            <w:noWrap/>
            <w:vAlign w:val="center"/>
            <w:hideMark/>
          </w:tcPr>
          <w:p w14:paraId="52B4111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610165B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406</w:t>
            </w:r>
          </w:p>
        </w:tc>
        <w:tc>
          <w:tcPr>
            <w:tcW w:w="913" w:type="dxa"/>
            <w:tcBorders>
              <w:top w:val="nil"/>
              <w:left w:val="nil"/>
              <w:bottom w:val="single" w:sz="4" w:space="0" w:color="auto"/>
              <w:right w:val="nil"/>
            </w:tcBorders>
            <w:shd w:val="clear" w:color="000000" w:fill="FFFF00"/>
            <w:noWrap/>
            <w:vAlign w:val="center"/>
            <w:hideMark/>
          </w:tcPr>
          <w:p w14:paraId="0DA90C8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295377F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209</w:t>
            </w:r>
          </w:p>
        </w:tc>
        <w:tc>
          <w:tcPr>
            <w:tcW w:w="913" w:type="dxa"/>
            <w:tcBorders>
              <w:top w:val="nil"/>
              <w:left w:val="nil"/>
              <w:bottom w:val="single" w:sz="4" w:space="0" w:color="auto"/>
              <w:right w:val="nil"/>
            </w:tcBorders>
            <w:shd w:val="clear" w:color="000000" w:fill="FFFF00"/>
            <w:noWrap/>
            <w:vAlign w:val="center"/>
            <w:hideMark/>
          </w:tcPr>
          <w:p w14:paraId="022DB9B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w:t>
            </w:r>
          </w:p>
        </w:tc>
        <w:tc>
          <w:tcPr>
            <w:tcW w:w="780" w:type="dxa"/>
            <w:tcBorders>
              <w:top w:val="nil"/>
              <w:left w:val="nil"/>
              <w:bottom w:val="single" w:sz="4" w:space="0" w:color="auto"/>
              <w:right w:val="nil"/>
            </w:tcBorders>
            <w:shd w:val="clear" w:color="auto" w:fill="auto"/>
            <w:noWrap/>
            <w:vAlign w:val="center"/>
            <w:hideMark/>
          </w:tcPr>
          <w:p w14:paraId="2F3A4E7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258</w:t>
            </w:r>
          </w:p>
        </w:tc>
        <w:tc>
          <w:tcPr>
            <w:tcW w:w="913" w:type="dxa"/>
            <w:tcBorders>
              <w:top w:val="nil"/>
              <w:left w:val="nil"/>
              <w:bottom w:val="single" w:sz="4" w:space="0" w:color="auto"/>
              <w:right w:val="nil"/>
            </w:tcBorders>
            <w:shd w:val="clear" w:color="000000" w:fill="FFFF00"/>
            <w:noWrap/>
            <w:vAlign w:val="center"/>
            <w:hideMark/>
          </w:tcPr>
          <w:p w14:paraId="6ADFF7E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w:t>
            </w:r>
          </w:p>
        </w:tc>
      </w:tr>
      <w:tr w:rsidR="006F410F" w:rsidRPr="00B64246" w14:paraId="3BE8B2E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3B22831E"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Traumatoloģija</w:t>
            </w:r>
          </w:p>
        </w:tc>
        <w:tc>
          <w:tcPr>
            <w:tcW w:w="1627" w:type="dxa"/>
            <w:tcBorders>
              <w:top w:val="nil"/>
              <w:left w:val="nil"/>
              <w:bottom w:val="single" w:sz="4" w:space="0" w:color="auto"/>
              <w:right w:val="nil"/>
            </w:tcBorders>
            <w:shd w:val="clear" w:color="auto" w:fill="auto"/>
            <w:noWrap/>
            <w:vAlign w:val="center"/>
            <w:hideMark/>
          </w:tcPr>
          <w:p w14:paraId="360CE8E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2850631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1791</w:t>
            </w:r>
          </w:p>
        </w:tc>
        <w:tc>
          <w:tcPr>
            <w:tcW w:w="913" w:type="dxa"/>
            <w:tcBorders>
              <w:top w:val="nil"/>
              <w:left w:val="nil"/>
              <w:bottom w:val="single" w:sz="4" w:space="0" w:color="auto"/>
              <w:right w:val="nil"/>
            </w:tcBorders>
            <w:shd w:val="clear" w:color="000000" w:fill="FFFF00"/>
            <w:noWrap/>
            <w:vAlign w:val="center"/>
            <w:hideMark/>
          </w:tcPr>
          <w:p w14:paraId="2EF6AD3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195</w:t>
            </w:r>
          </w:p>
        </w:tc>
        <w:tc>
          <w:tcPr>
            <w:tcW w:w="780" w:type="dxa"/>
            <w:tcBorders>
              <w:top w:val="nil"/>
              <w:left w:val="nil"/>
              <w:bottom w:val="single" w:sz="4" w:space="0" w:color="auto"/>
              <w:right w:val="nil"/>
            </w:tcBorders>
            <w:shd w:val="clear" w:color="auto" w:fill="auto"/>
            <w:noWrap/>
            <w:vAlign w:val="center"/>
            <w:hideMark/>
          </w:tcPr>
          <w:p w14:paraId="48600FD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1705</w:t>
            </w:r>
          </w:p>
        </w:tc>
        <w:tc>
          <w:tcPr>
            <w:tcW w:w="913" w:type="dxa"/>
            <w:tcBorders>
              <w:top w:val="nil"/>
              <w:left w:val="nil"/>
              <w:bottom w:val="single" w:sz="4" w:space="0" w:color="auto"/>
              <w:right w:val="nil"/>
            </w:tcBorders>
            <w:shd w:val="clear" w:color="000000" w:fill="FFFF00"/>
            <w:noWrap/>
            <w:vAlign w:val="center"/>
            <w:hideMark/>
          </w:tcPr>
          <w:p w14:paraId="284C846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130</w:t>
            </w:r>
          </w:p>
        </w:tc>
        <w:tc>
          <w:tcPr>
            <w:tcW w:w="780" w:type="dxa"/>
            <w:tcBorders>
              <w:top w:val="nil"/>
              <w:left w:val="nil"/>
              <w:bottom w:val="single" w:sz="4" w:space="0" w:color="auto"/>
              <w:right w:val="nil"/>
            </w:tcBorders>
            <w:shd w:val="clear" w:color="auto" w:fill="auto"/>
            <w:noWrap/>
            <w:vAlign w:val="center"/>
            <w:hideMark/>
          </w:tcPr>
          <w:p w14:paraId="1A80EA7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1562</w:t>
            </w:r>
          </w:p>
        </w:tc>
        <w:tc>
          <w:tcPr>
            <w:tcW w:w="913" w:type="dxa"/>
            <w:tcBorders>
              <w:top w:val="nil"/>
              <w:left w:val="nil"/>
              <w:bottom w:val="single" w:sz="4" w:space="0" w:color="auto"/>
              <w:right w:val="nil"/>
            </w:tcBorders>
            <w:shd w:val="clear" w:color="000000" w:fill="FFFF00"/>
            <w:noWrap/>
            <w:vAlign w:val="center"/>
            <w:hideMark/>
          </w:tcPr>
          <w:p w14:paraId="5EB0B3A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98</w:t>
            </w:r>
          </w:p>
        </w:tc>
      </w:tr>
      <w:tr w:rsidR="006F410F" w:rsidRPr="00B64246" w14:paraId="69A7D969"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92452AF"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Dermatoloģija</w:t>
            </w:r>
          </w:p>
        </w:tc>
        <w:tc>
          <w:tcPr>
            <w:tcW w:w="1627" w:type="dxa"/>
            <w:tcBorders>
              <w:top w:val="nil"/>
              <w:left w:val="nil"/>
              <w:bottom w:val="single" w:sz="4" w:space="0" w:color="auto"/>
              <w:right w:val="nil"/>
            </w:tcBorders>
            <w:shd w:val="clear" w:color="auto" w:fill="auto"/>
            <w:noWrap/>
            <w:vAlign w:val="center"/>
            <w:hideMark/>
          </w:tcPr>
          <w:p w14:paraId="3184ECB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537962C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984</w:t>
            </w:r>
          </w:p>
        </w:tc>
        <w:tc>
          <w:tcPr>
            <w:tcW w:w="913" w:type="dxa"/>
            <w:tcBorders>
              <w:top w:val="nil"/>
              <w:left w:val="nil"/>
              <w:bottom w:val="single" w:sz="4" w:space="0" w:color="auto"/>
              <w:right w:val="nil"/>
            </w:tcBorders>
            <w:shd w:val="clear" w:color="000000" w:fill="FFFF00"/>
            <w:noWrap/>
            <w:vAlign w:val="center"/>
            <w:hideMark/>
          </w:tcPr>
          <w:p w14:paraId="72D008C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199</w:t>
            </w:r>
          </w:p>
        </w:tc>
        <w:tc>
          <w:tcPr>
            <w:tcW w:w="780" w:type="dxa"/>
            <w:tcBorders>
              <w:top w:val="nil"/>
              <w:left w:val="nil"/>
              <w:bottom w:val="single" w:sz="4" w:space="0" w:color="auto"/>
              <w:right w:val="nil"/>
            </w:tcBorders>
            <w:shd w:val="clear" w:color="auto" w:fill="auto"/>
            <w:noWrap/>
            <w:vAlign w:val="center"/>
            <w:hideMark/>
          </w:tcPr>
          <w:p w14:paraId="31EE480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1771</w:t>
            </w:r>
          </w:p>
        </w:tc>
        <w:tc>
          <w:tcPr>
            <w:tcW w:w="913" w:type="dxa"/>
            <w:tcBorders>
              <w:top w:val="nil"/>
              <w:left w:val="nil"/>
              <w:bottom w:val="single" w:sz="4" w:space="0" w:color="auto"/>
              <w:right w:val="nil"/>
            </w:tcBorders>
            <w:shd w:val="clear" w:color="000000" w:fill="FFFF00"/>
            <w:noWrap/>
            <w:vAlign w:val="center"/>
            <w:hideMark/>
          </w:tcPr>
          <w:p w14:paraId="1D4E578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483</w:t>
            </w:r>
          </w:p>
        </w:tc>
        <w:tc>
          <w:tcPr>
            <w:tcW w:w="780" w:type="dxa"/>
            <w:tcBorders>
              <w:top w:val="nil"/>
              <w:left w:val="nil"/>
              <w:bottom w:val="single" w:sz="4" w:space="0" w:color="auto"/>
              <w:right w:val="nil"/>
            </w:tcBorders>
            <w:shd w:val="clear" w:color="auto" w:fill="auto"/>
            <w:noWrap/>
            <w:vAlign w:val="center"/>
            <w:hideMark/>
          </w:tcPr>
          <w:p w14:paraId="6180190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2081</w:t>
            </w:r>
          </w:p>
        </w:tc>
        <w:tc>
          <w:tcPr>
            <w:tcW w:w="913" w:type="dxa"/>
            <w:tcBorders>
              <w:top w:val="nil"/>
              <w:left w:val="nil"/>
              <w:bottom w:val="single" w:sz="4" w:space="0" w:color="auto"/>
              <w:right w:val="nil"/>
            </w:tcBorders>
            <w:shd w:val="clear" w:color="000000" w:fill="FFFF00"/>
            <w:noWrap/>
            <w:vAlign w:val="center"/>
            <w:hideMark/>
          </w:tcPr>
          <w:p w14:paraId="0A4DE71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504</w:t>
            </w:r>
          </w:p>
        </w:tc>
      </w:tr>
      <w:tr w:rsidR="006F410F" w:rsidRPr="00B64246" w14:paraId="6CB4E626"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74C92D8" w14:textId="77777777" w:rsidR="006F410F" w:rsidRPr="00B64246" w:rsidRDefault="006F410F" w:rsidP="006F410F">
            <w:pPr>
              <w:spacing w:after="0" w:line="240" w:lineRule="auto"/>
              <w:rPr>
                <w:rFonts w:ascii="Times New Roman" w:eastAsia="Times New Roman" w:hAnsi="Times New Roman" w:cs="Times New Roman"/>
                <w:color w:val="000000"/>
              </w:rPr>
            </w:pPr>
            <w:proofErr w:type="spellStart"/>
            <w:r w:rsidRPr="00B64246">
              <w:rPr>
                <w:rFonts w:ascii="Times New Roman" w:eastAsia="Times New Roman" w:hAnsi="Times New Roman" w:cs="Times New Roman"/>
                <w:color w:val="000000"/>
              </w:rPr>
              <w:t>Arodārsts</w:t>
            </w:r>
            <w:proofErr w:type="spellEnd"/>
          </w:p>
        </w:tc>
        <w:tc>
          <w:tcPr>
            <w:tcW w:w="1627" w:type="dxa"/>
            <w:tcBorders>
              <w:top w:val="nil"/>
              <w:left w:val="nil"/>
              <w:bottom w:val="single" w:sz="4" w:space="0" w:color="auto"/>
              <w:right w:val="nil"/>
            </w:tcBorders>
            <w:shd w:val="clear" w:color="auto" w:fill="auto"/>
            <w:noWrap/>
            <w:vAlign w:val="center"/>
            <w:hideMark/>
          </w:tcPr>
          <w:p w14:paraId="7FAA526A"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4428A69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668ADE7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1334</w:t>
            </w:r>
          </w:p>
        </w:tc>
        <w:tc>
          <w:tcPr>
            <w:tcW w:w="780" w:type="dxa"/>
            <w:tcBorders>
              <w:top w:val="nil"/>
              <w:left w:val="nil"/>
              <w:bottom w:val="single" w:sz="4" w:space="0" w:color="auto"/>
              <w:right w:val="nil"/>
            </w:tcBorders>
            <w:shd w:val="clear" w:color="auto" w:fill="auto"/>
            <w:noWrap/>
            <w:vAlign w:val="center"/>
            <w:hideMark/>
          </w:tcPr>
          <w:p w14:paraId="78857A9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33BD846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1246</w:t>
            </w:r>
          </w:p>
        </w:tc>
        <w:tc>
          <w:tcPr>
            <w:tcW w:w="780" w:type="dxa"/>
            <w:tcBorders>
              <w:top w:val="nil"/>
              <w:left w:val="nil"/>
              <w:bottom w:val="single" w:sz="4" w:space="0" w:color="auto"/>
              <w:right w:val="nil"/>
            </w:tcBorders>
            <w:shd w:val="clear" w:color="auto" w:fill="auto"/>
            <w:noWrap/>
            <w:vAlign w:val="center"/>
            <w:hideMark/>
          </w:tcPr>
          <w:p w14:paraId="088DDD4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456FCA6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1261</w:t>
            </w:r>
          </w:p>
        </w:tc>
      </w:tr>
      <w:tr w:rsidR="006F410F" w:rsidRPr="00B64246" w14:paraId="288B607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72EE2EFF"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Ģimenes ārsti</w:t>
            </w:r>
          </w:p>
        </w:tc>
        <w:tc>
          <w:tcPr>
            <w:tcW w:w="1627" w:type="dxa"/>
            <w:tcBorders>
              <w:top w:val="nil"/>
              <w:left w:val="nil"/>
              <w:bottom w:val="single" w:sz="4" w:space="0" w:color="auto"/>
              <w:right w:val="nil"/>
            </w:tcBorders>
            <w:shd w:val="clear" w:color="auto" w:fill="auto"/>
            <w:noWrap/>
            <w:vAlign w:val="center"/>
            <w:hideMark/>
          </w:tcPr>
          <w:p w14:paraId="368DDBC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7B34635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23D3CD7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0F7ECF9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913" w:type="dxa"/>
            <w:tcBorders>
              <w:top w:val="nil"/>
              <w:left w:val="nil"/>
              <w:bottom w:val="single" w:sz="4" w:space="0" w:color="auto"/>
              <w:right w:val="nil"/>
            </w:tcBorders>
            <w:shd w:val="clear" w:color="000000" w:fill="FFFF00"/>
            <w:noWrap/>
            <w:vAlign w:val="center"/>
            <w:hideMark/>
          </w:tcPr>
          <w:p w14:paraId="0EEF6B0B"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11EA308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3819</w:t>
            </w:r>
          </w:p>
        </w:tc>
        <w:tc>
          <w:tcPr>
            <w:tcW w:w="913" w:type="dxa"/>
            <w:tcBorders>
              <w:top w:val="nil"/>
              <w:left w:val="nil"/>
              <w:bottom w:val="single" w:sz="4" w:space="0" w:color="auto"/>
              <w:right w:val="nil"/>
            </w:tcBorders>
            <w:shd w:val="clear" w:color="000000" w:fill="FFFF00"/>
            <w:noWrap/>
            <w:vAlign w:val="center"/>
            <w:hideMark/>
          </w:tcPr>
          <w:p w14:paraId="6054995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142</w:t>
            </w:r>
          </w:p>
        </w:tc>
      </w:tr>
      <w:tr w:rsidR="006F410F" w:rsidRPr="00B64246" w14:paraId="5B623C35"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600A879"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1627" w:type="dxa"/>
            <w:tcBorders>
              <w:top w:val="nil"/>
              <w:left w:val="nil"/>
              <w:bottom w:val="single" w:sz="4" w:space="0" w:color="auto"/>
              <w:right w:val="nil"/>
            </w:tcBorders>
            <w:shd w:val="clear" w:color="auto" w:fill="auto"/>
            <w:noWrap/>
            <w:vAlign w:val="center"/>
            <w:hideMark/>
          </w:tcPr>
          <w:p w14:paraId="624BEB5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159164F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05DA4BB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22968C7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049839F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780" w:type="dxa"/>
            <w:tcBorders>
              <w:top w:val="nil"/>
              <w:left w:val="nil"/>
              <w:bottom w:val="single" w:sz="4" w:space="0" w:color="auto"/>
              <w:right w:val="nil"/>
            </w:tcBorders>
            <w:shd w:val="clear" w:color="auto" w:fill="auto"/>
            <w:noWrap/>
            <w:vAlign w:val="center"/>
            <w:hideMark/>
          </w:tcPr>
          <w:p w14:paraId="5EF4155D"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c>
          <w:tcPr>
            <w:tcW w:w="913" w:type="dxa"/>
            <w:tcBorders>
              <w:top w:val="nil"/>
              <w:left w:val="nil"/>
              <w:bottom w:val="single" w:sz="4" w:space="0" w:color="auto"/>
              <w:right w:val="nil"/>
            </w:tcBorders>
            <w:shd w:val="clear" w:color="000000" w:fill="FFFF00"/>
            <w:noWrap/>
            <w:vAlign w:val="center"/>
            <w:hideMark/>
          </w:tcPr>
          <w:p w14:paraId="54E474D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 </w:t>
            </w:r>
          </w:p>
        </w:tc>
      </w:tr>
      <w:tr w:rsidR="006F410F" w:rsidRPr="00B64246" w14:paraId="0F11DE0A"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2ACA5A1" w14:textId="77777777" w:rsidR="006F410F" w:rsidRPr="00B64246" w:rsidRDefault="006F410F" w:rsidP="006F410F">
            <w:pPr>
              <w:spacing w:after="0" w:line="240" w:lineRule="auto"/>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Citas struktūrvienības</w:t>
            </w:r>
          </w:p>
        </w:tc>
        <w:tc>
          <w:tcPr>
            <w:tcW w:w="1627" w:type="dxa"/>
            <w:tcBorders>
              <w:top w:val="nil"/>
              <w:left w:val="nil"/>
              <w:bottom w:val="single" w:sz="4" w:space="0" w:color="auto"/>
              <w:right w:val="nil"/>
            </w:tcBorders>
            <w:shd w:val="clear" w:color="auto" w:fill="auto"/>
            <w:noWrap/>
            <w:vAlign w:val="center"/>
            <w:hideMark/>
          </w:tcPr>
          <w:p w14:paraId="145AEC4E"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7F282581"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4233B668"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54E98707"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1DEDE9D1"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780" w:type="dxa"/>
            <w:tcBorders>
              <w:top w:val="nil"/>
              <w:left w:val="nil"/>
              <w:bottom w:val="single" w:sz="4" w:space="0" w:color="auto"/>
              <w:right w:val="nil"/>
            </w:tcBorders>
            <w:shd w:val="clear" w:color="auto" w:fill="auto"/>
            <w:noWrap/>
            <w:vAlign w:val="center"/>
            <w:hideMark/>
          </w:tcPr>
          <w:p w14:paraId="4B2FBB56"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c>
          <w:tcPr>
            <w:tcW w:w="913" w:type="dxa"/>
            <w:tcBorders>
              <w:top w:val="nil"/>
              <w:left w:val="nil"/>
              <w:bottom w:val="single" w:sz="4" w:space="0" w:color="auto"/>
              <w:right w:val="nil"/>
            </w:tcBorders>
            <w:shd w:val="clear" w:color="000000" w:fill="FFFF00"/>
            <w:noWrap/>
            <w:vAlign w:val="center"/>
            <w:hideMark/>
          </w:tcPr>
          <w:p w14:paraId="0132A5DE" w14:textId="77777777" w:rsidR="006F410F" w:rsidRPr="00B64246" w:rsidRDefault="006F410F" w:rsidP="006F410F">
            <w:pPr>
              <w:spacing w:after="0" w:line="240" w:lineRule="auto"/>
              <w:jc w:val="center"/>
              <w:rPr>
                <w:rFonts w:ascii="Times New Roman" w:eastAsia="Times New Roman" w:hAnsi="Times New Roman" w:cs="Times New Roman"/>
                <w:b/>
                <w:bCs/>
                <w:color w:val="000000"/>
              </w:rPr>
            </w:pPr>
            <w:r w:rsidRPr="00B64246">
              <w:rPr>
                <w:rFonts w:ascii="Times New Roman" w:eastAsia="Times New Roman" w:hAnsi="Times New Roman" w:cs="Times New Roman"/>
                <w:b/>
                <w:bCs/>
                <w:color w:val="000000"/>
              </w:rPr>
              <w:t> </w:t>
            </w:r>
          </w:p>
        </w:tc>
      </w:tr>
      <w:tr w:rsidR="006F410F" w:rsidRPr="00B64246" w14:paraId="6D0682B6"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3B7FD570"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Uzņemšanas nodaļa</w:t>
            </w:r>
          </w:p>
        </w:tc>
        <w:tc>
          <w:tcPr>
            <w:tcW w:w="1627" w:type="dxa"/>
            <w:tcBorders>
              <w:top w:val="nil"/>
              <w:left w:val="nil"/>
              <w:bottom w:val="single" w:sz="4" w:space="0" w:color="auto"/>
              <w:right w:val="nil"/>
            </w:tcBorders>
            <w:shd w:val="clear" w:color="auto" w:fill="auto"/>
            <w:noWrap/>
            <w:vAlign w:val="center"/>
            <w:hideMark/>
          </w:tcPr>
          <w:p w14:paraId="322C0AA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5EA2A766"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4445</w:t>
            </w:r>
          </w:p>
        </w:tc>
        <w:tc>
          <w:tcPr>
            <w:tcW w:w="913" w:type="dxa"/>
            <w:tcBorders>
              <w:top w:val="nil"/>
              <w:left w:val="nil"/>
              <w:bottom w:val="single" w:sz="4" w:space="0" w:color="auto"/>
              <w:right w:val="nil"/>
            </w:tcBorders>
            <w:shd w:val="clear" w:color="000000" w:fill="FFFF00"/>
            <w:noWrap/>
            <w:vAlign w:val="center"/>
            <w:hideMark/>
          </w:tcPr>
          <w:p w14:paraId="20FCED5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819</w:t>
            </w:r>
          </w:p>
        </w:tc>
        <w:tc>
          <w:tcPr>
            <w:tcW w:w="780" w:type="dxa"/>
            <w:tcBorders>
              <w:top w:val="nil"/>
              <w:left w:val="nil"/>
              <w:bottom w:val="single" w:sz="4" w:space="0" w:color="auto"/>
              <w:right w:val="nil"/>
            </w:tcBorders>
            <w:shd w:val="clear" w:color="auto" w:fill="auto"/>
            <w:noWrap/>
            <w:vAlign w:val="center"/>
            <w:hideMark/>
          </w:tcPr>
          <w:p w14:paraId="222AE58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4655</w:t>
            </w:r>
          </w:p>
        </w:tc>
        <w:tc>
          <w:tcPr>
            <w:tcW w:w="913" w:type="dxa"/>
            <w:tcBorders>
              <w:top w:val="nil"/>
              <w:left w:val="nil"/>
              <w:bottom w:val="single" w:sz="4" w:space="0" w:color="auto"/>
              <w:right w:val="nil"/>
            </w:tcBorders>
            <w:shd w:val="clear" w:color="000000" w:fill="FFFF00"/>
            <w:noWrap/>
            <w:vAlign w:val="center"/>
            <w:hideMark/>
          </w:tcPr>
          <w:p w14:paraId="62B500C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628</w:t>
            </w:r>
          </w:p>
        </w:tc>
        <w:tc>
          <w:tcPr>
            <w:tcW w:w="780" w:type="dxa"/>
            <w:tcBorders>
              <w:top w:val="nil"/>
              <w:left w:val="nil"/>
              <w:bottom w:val="single" w:sz="4" w:space="0" w:color="auto"/>
              <w:right w:val="nil"/>
            </w:tcBorders>
            <w:shd w:val="clear" w:color="auto" w:fill="auto"/>
            <w:noWrap/>
            <w:vAlign w:val="center"/>
            <w:hideMark/>
          </w:tcPr>
          <w:p w14:paraId="54EABE3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5440</w:t>
            </w:r>
          </w:p>
        </w:tc>
        <w:tc>
          <w:tcPr>
            <w:tcW w:w="913" w:type="dxa"/>
            <w:tcBorders>
              <w:top w:val="nil"/>
              <w:left w:val="nil"/>
              <w:bottom w:val="single" w:sz="4" w:space="0" w:color="auto"/>
              <w:right w:val="nil"/>
            </w:tcBorders>
            <w:shd w:val="clear" w:color="000000" w:fill="FFFF00"/>
            <w:noWrap/>
            <w:vAlign w:val="center"/>
            <w:hideMark/>
          </w:tcPr>
          <w:p w14:paraId="4C90E0A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593</w:t>
            </w:r>
          </w:p>
        </w:tc>
      </w:tr>
      <w:tr w:rsidR="006F410F" w:rsidRPr="00B64246" w14:paraId="4F4D80DC"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2DD1747B"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Dežūrārsts</w:t>
            </w:r>
          </w:p>
        </w:tc>
        <w:tc>
          <w:tcPr>
            <w:tcW w:w="1627" w:type="dxa"/>
            <w:tcBorders>
              <w:top w:val="nil"/>
              <w:left w:val="nil"/>
              <w:bottom w:val="single" w:sz="4" w:space="0" w:color="auto"/>
              <w:right w:val="nil"/>
            </w:tcBorders>
            <w:shd w:val="clear" w:color="auto" w:fill="auto"/>
            <w:noWrap/>
            <w:vAlign w:val="center"/>
            <w:hideMark/>
          </w:tcPr>
          <w:p w14:paraId="576E6FF8"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apmeklējums</w:t>
            </w:r>
          </w:p>
        </w:tc>
        <w:tc>
          <w:tcPr>
            <w:tcW w:w="780" w:type="dxa"/>
            <w:tcBorders>
              <w:top w:val="nil"/>
              <w:left w:val="nil"/>
              <w:bottom w:val="single" w:sz="4" w:space="0" w:color="auto"/>
              <w:right w:val="nil"/>
            </w:tcBorders>
            <w:shd w:val="clear" w:color="auto" w:fill="auto"/>
            <w:noWrap/>
            <w:vAlign w:val="center"/>
            <w:hideMark/>
          </w:tcPr>
          <w:p w14:paraId="42CA5C6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69</w:t>
            </w:r>
          </w:p>
        </w:tc>
        <w:tc>
          <w:tcPr>
            <w:tcW w:w="913" w:type="dxa"/>
            <w:tcBorders>
              <w:top w:val="nil"/>
              <w:left w:val="nil"/>
              <w:bottom w:val="single" w:sz="4" w:space="0" w:color="auto"/>
              <w:right w:val="nil"/>
            </w:tcBorders>
            <w:shd w:val="clear" w:color="000000" w:fill="FFFF00"/>
            <w:noWrap/>
            <w:vAlign w:val="center"/>
            <w:hideMark/>
          </w:tcPr>
          <w:p w14:paraId="6847B70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2246738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113</w:t>
            </w:r>
          </w:p>
        </w:tc>
        <w:tc>
          <w:tcPr>
            <w:tcW w:w="913" w:type="dxa"/>
            <w:tcBorders>
              <w:top w:val="nil"/>
              <w:left w:val="nil"/>
              <w:bottom w:val="single" w:sz="4" w:space="0" w:color="auto"/>
              <w:right w:val="nil"/>
            </w:tcBorders>
            <w:shd w:val="clear" w:color="000000" w:fill="FFFF00"/>
            <w:noWrap/>
            <w:vAlign w:val="center"/>
            <w:hideMark/>
          </w:tcPr>
          <w:p w14:paraId="03CB851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c>
          <w:tcPr>
            <w:tcW w:w="780" w:type="dxa"/>
            <w:tcBorders>
              <w:top w:val="nil"/>
              <w:left w:val="nil"/>
              <w:bottom w:val="single" w:sz="4" w:space="0" w:color="auto"/>
              <w:right w:val="nil"/>
            </w:tcBorders>
            <w:shd w:val="clear" w:color="auto" w:fill="auto"/>
            <w:noWrap/>
            <w:vAlign w:val="center"/>
            <w:hideMark/>
          </w:tcPr>
          <w:p w14:paraId="31BCDAC2"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244</w:t>
            </w:r>
          </w:p>
        </w:tc>
        <w:tc>
          <w:tcPr>
            <w:tcW w:w="913" w:type="dxa"/>
            <w:tcBorders>
              <w:top w:val="nil"/>
              <w:left w:val="nil"/>
              <w:bottom w:val="single" w:sz="4" w:space="0" w:color="auto"/>
              <w:right w:val="nil"/>
            </w:tcBorders>
            <w:shd w:val="clear" w:color="000000" w:fill="FFFF00"/>
            <w:noWrap/>
            <w:vAlign w:val="center"/>
            <w:hideMark/>
          </w:tcPr>
          <w:p w14:paraId="35210870"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47</w:t>
            </w:r>
          </w:p>
        </w:tc>
      </w:tr>
      <w:tr w:rsidR="006F410F" w:rsidRPr="00B64246" w14:paraId="4AD26778"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6B555F65" w14:textId="3642D82C" w:rsidR="006F410F" w:rsidRPr="00B64246" w:rsidRDefault="003D48FB" w:rsidP="006F410F">
            <w:pPr>
              <w:spacing w:after="0" w:line="240" w:lineRule="auto"/>
              <w:rPr>
                <w:rFonts w:ascii="Times New Roman" w:eastAsia="Times New Roman" w:hAnsi="Times New Roman" w:cs="Times New Roman"/>
                <w:color w:val="FF0000"/>
              </w:rPr>
            </w:pPr>
            <w:r w:rsidRPr="00B64246">
              <w:rPr>
                <w:rFonts w:ascii="Times New Roman" w:eastAsia="Times New Roman" w:hAnsi="Times New Roman" w:cs="Times New Roman"/>
                <w:color w:val="FF0000"/>
              </w:rPr>
              <w:t>Terapijas</w:t>
            </w:r>
            <w:r w:rsidR="008B6F50" w:rsidRPr="00B64246">
              <w:rPr>
                <w:rFonts w:ascii="Times New Roman" w:eastAsia="Times New Roman" w:hAnsi="Times New Roman" w:cs="Times New Roman"/>
                <w:color w:val="FF0000"/>
              </w:rPr>
              <w:t>, aprūpes</w:t>
            </w:r>
            <w:r w:rsidRPr="00B64246">
              <w:rPr>
                <w:rFonts w:ascii="Times New Roman" w:eastAsia="Times New Roman" w:hAnsi="Times New Roman" w:cs="Times New Roman"/>
                <w:color w:val="FF0000"/>
              </w:rPr>
              <w:t xml:space="preserve"> nodaļa (no 2024.gada)</w:t>
            </w:r>
          </w:p>
        </w:tc>
        <w:tc>
          <w:tcPr>
            <w:tcW w:w="1627" w:type="dxa"/>
            <w:tcBorders>
              <w:top w:val="nil"/>
              <w:left w:val="nil"/>
              <w:bottom w:val="single" w:sz="4" w:space="0" w:color="auto"/>
              <w:right w:val="nil"/>
            </w:tcBorders>
            <w:shd w:val="clear" w:color="auto" w:fill="auto"/>
            <w:noWrap/>
            <w:vAlign w:val="center"/>
            <w:hideMark/>
          </w:tcPr>
          <w:p w14:paraId="45399FF9"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dienas</w:t>
            </w:r>
          </w:p>
        </w:tc>
        <w:tc>
          <w:tcPr>
            <w:tcW w:w="780" w:type="dxa"/>
            <w:tcBorders>
              <w:top w:val="nil"/>
              <w:left w:val="nil"/>
              <w:bottom w:val="single" w:sz="4" w:space="0" w:color="auto"/>
              <w:right w:val="nil"/>
            </w:tcBorders>
            <w:shd w:val="clear" w:color="auto" w:fill="auto"/>
            <w:noWrap/>
            <w:vAlign w:val="center"/>
            <w:hideMark/>
          </w:tcPr>
          <w:p w14:paraId="4EBAFE1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7849</w:t>
            </w:r>
          </w:p>
        </w:tc>
        <w:tc>
          <w:tcPr>
            <w:tcW w:w="913" w:type="dxa"/>
            <w:tcBorders>
              <w:top w:val="nil"/>
              <w:left w:val="nil"/>
              <w:bottom w:val="single" w:sz="4" w:space="0" w:color="auto"/>
              <w:right w:val="nil"/>
            </w:tcBorders>
            <w:shd w:val="clear" w:color="000000" w:fill="FFFF00"/>
            <w:noWrap/>
            <w:vAlign w:val="center"/>
            <w:hideMark/>
          </w:tcPr>
          <w:p w14:paraId="76B2314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w:t>
            </w:r>
          </w:p>
        </w:tc>
        <w:tc>
          <w:tcPr>
            <w:tcW w:w="780" w:type="dxa"/>
            <w:tcBorders>
              <w:top w:val="nil"/>
              <w:left w:val="nil"/>
              <w:bottom w:val="single" w:sz="4" w:space="0" w:color="auto"/>
              <w:right w:val="nil"/>
            </w:tcBorders>
            <w:shd w:val="clear" w:color="auto" w:fill="auto"/>
            <w:noWrap/>
            <w:vAlign w:val="center"/>
            <w:hideMark/>
          </w:tcPr>
          <w:p w14:paraId="2D1AA10E"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9166</w:t>
            </w:r>
          </w:p>
        </w:tc>
        <w:tc>
          <w:tcPr>
            <w:tcW w:w="913" w:type="dxa"/>
            <w:tcBorders>
              <w:top w:val="nil"/>
              <w:left w:val="nil"/>
              <w:bottom w:val="single" w:sz="4" w:space="0" w:color="auto"/>
              <w:right w:val="nil"/>
            </w:tcBorders>
            <w:shd w:val="clear" w:color="000000" w:fill="FFFF00"/>
            <w:noWrap/>
            <w:vAlign w:val="center"/>
            <w:hideMark/>
          </w:tcPr>
          <w:p w14:paraId="71A16B9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5</w:t>
            </w:r>
          </w:p>
        </w:tc>
        <w:tc>
          <w:tcPr>
            <w:tcW w:w="780" w:type="dxa"/>
            <w:tcBorders>
              <w:top w:val="nil"/>
              <w:left w:val="nil"/>
              <w:bottom w:val="single" w:sz="4" w:space="0" w:color="auto"/>
              <w:right w:val="nil"/>
            </w:tcBorders>
            <w:shd w:val="clear" w:color="auto" w:fill="auto"/>
            <w:noWrap/>
            <w:vAlign w:val="center"/>
            <w:hideMark/>
          </w:tcPr>
          <w:p w14:paraId="58A8F045"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11961</w:t>
            </w:r>
          </w:p>
        </w:tc>
        <w:tc>
          <w:tcPr>
            <w:tcW w:w="913" w:type="dxa"/>
            <w:tcBorders>
              <w:top w:val="nil"/>
              <w:left w:val="nil"/>
              <w:bottom w:val="single" w:sz="4" w:space="0" w:color="auto"/>
              <w:right w:val="nil"/>
            </w:tcBorders>
            <w:shd w:val="clear" w:color="000000" w:fill="FFFF00"/>
            <w:noWrap/>
            <w:vAlign w:val="center"/>
            <w:hideMark/>
          </w:tcPr>
          <w:p w14:paraId="6416694C"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60</w:t>
            </w:r>
          </w:p>
        </w:tc>
      </w:tr>
      <w:tr w:rsidR="006F410F" w:rsidRPr="00B64246" w14:paraId="786A7595" w14:textId="77777777" w:rsidTr="006F410F">
        <w:trPr>
          <w:trHeight w:val="288"/>
        </w:trPr>
        <w:tc>
          <w:tcPr>
            <w:tcW w:w="2674" w:type="dxa"/>
            <w:tcBorders>
              <w:top w:val="nil"/>
              <w:left w:val="nil"/>
              <w:bottom w:val="single" w:sz="4" w:space="0" w:color="auto"/>
              <w:right w:val="nil"/>
            </w:tcBorders>
            <w:shd w:val="clear" w:color="auto" w:fill="auto"/>
            <w:noWrap/>
            <w:vAlign w:val="bottom"/>
            <w:hideMark/>
          </w:tcPr>
          <w:p w14:paraId="04D83ECA" w14:textId="77777777" w:rsidR="006F410F" w:rsidRPr="00B64246" w:rsidRDefault="006F410F" w:rsidP="006F410F">
            <w:pPr>
              <w:spacing w:after="0" w:line="240" w:lineRule="auto"/>
              <w:rPr>
                <w:rFonts w:ascii="Times New Roman" w:eastAsia="Times New Roman" w:hAnsi="Times New Roman" w:cs="Times New Roman"/>
                <w:color w:val="000000"/>
              </w:rPr>
            </w:pPr>
            <w:r w:rsidRPr="00B64246">
              <w:rPr>
                <w:rFonts w:ascii="Times New Roman" w:eastAsia="Times New Roman" w:hAnsi="Times New Roman" w:cs="Times New Roman"/>
                <w:color w:val="000000"/>
              </w:rPr>
              <w:t>Mājas aprūpe</w:t>
            </w:r>
          </w:p>
        </w:tc>
        <w:tc>
          <w:tcPr>
            <w:tcW w:w="1627" w:type="dxa"/>
            <w:tcBorders>
              <w:top w:val="nil"/>
              <w:left w:val="nil"/>
              <w:bottom w:val="single" w:sz="4" w:space="0" w:color="auto"/>
              <w:right w:val="nil"/>
            </w:tcBorders>
            <w:shd w:val="clear" w:color="auto" w:fill="auto"/>
            <w:noWrap/>
            <w:vAlign w:val="center"/>
            <w:hideMark/>
          </w:tcPr>
          <w:p w14:paraId="76ED76D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vizītes</w:t>
            </w:r>
          </w:p>
        </w:tc>
        <w:tc>
          <w:tcPr>
            <w:tcW w:w="780" w:type="dxa"/>
            <w:tcBorders>
              <w:top w:val="nil"/>
              <w:left w:val="nil"/>
              <w:bottom w:val="single" w:sz="4" w:space="0" w:color="auto"/>
              <w:right w:val="nil"/>
            </w:tcBorders>
            <w:shd w:val="clear" w:color="auto" w:fill="auto"/>
            <w:noWrap/>
            <w:vAlign w:val="center"/>
            <w:hideMark/>
          </w:tcPr>
          <w:p w14:paraId="0EF4FD6F"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464</w:t>
            </w:r>
          </w:p>
        </w:tc>
        <w:tc>
          <w:tcPr>
            <w:tcW w:w="913" w:type="dxa"/>
            <w:tcBorders>
              <w:top w:val="nil"/>
              <w:left w:val="nil"/>
              <w:bottom w:val="single" w:sz="4" w:space="0" w:color="auto"/>
              <w:right w:val="nil"/>
            </w:tcBorders>
            <w:shd w:val="clear" w:color="000000" w:fill="FFFF00"/>
            <w:noWrap/>
            <w:vAlign w:val="center"/>
            <w:hideMark/>
          </w:tcPr>
          <w:p w14:paraId="67AB5161"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3</w:t>
            </w:r>
          </w:p>
        </w:tc>
        <w:tc>
          <w:tcPr>
            <w:tcW w:w="780" w:type="dxa"/>
            <w:tcBorders>
              <w:top w:val="nil"/>
              <w:left w:val="nil"/>
              <w:bottom w:val="single" w:sz="4" w:space="0" w:color="auto"/>
              <w:right w:val="nil"/>
            </w:tcBorders>
            <w:shd w:val="clear" w:color="auto" w:fill="auto"/>
            <w:noWrap/>
            <w:vAlign w:val="center"/>
            <w:hideMark/>
          </w:tcPr>
          <w:p w14:paraId="325DF01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438</w:t>
            </w:r>
          </w:p>
        </w:tc>
        <w:tc>
          <w:tcPr>
            <w:tcW w:w="913" w:type="dxa"/>
            <w:tcBorders>
              <w:top w:val="nil"/>
              <w:left w:val="nil"/>
              <w:bottom w:val="single" w:sz="4" w:space="0" w:color="auto"/>
              <w:right w:val="nil"/>
            </w:tcBorders>
            <w:shd w:val="clear" w:color="000000" w:fill="FFFF00"/>
            <w:noWrap/>
            <w:vAlign w:val="center"/>
            <w:hideMark/>
          </w:tcPr>
          <w:p w14:paraId="58CFC9B7"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1</w:t>
            </w:r>
          </w:p>
        </w:tc>
        <w:tc>
          <w:tcPr>
            <w:tcW w:w="780" w:type="dxa"/>
            <w:tcBorders>
              <w:top w:val="nil"/>
              <w:left w:val="nil"/>
              <w:bottom w:val="single" w:sz="4" w:space="0" w:color="auto"/>
              <w:right w:val="nil"/>
            </w:tcBorders>
            <w:shd w:val="clear" w:color="auto" w:fill="auto"/>
            <w:noWrap/>
            <w:vAlign w:val="center"/>
            <w:hideMark/>
          </w:tcPr>
          <w:p w14:paraId="367A4FE4"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266</w:t>
            </w:r>
          </w:p>
        </w:tc>
        <w:tc>
          <w:tcPr>
            <w:tcW w:w="913" w:type="dxa"/>
            <w:tcBorders>
              <w:top w:val="nil"/>
              <w:left w:val="nil"/>
              <w:bottom w:val="single" w:sz="4" w:space="0" w:color="auto"/>
              <w:right w:val="nil"/>
            </w:tcBorders>
            <w:shd w:val="clear" w:color="000000" w:fill="FFFF00"/>
            <w:noWrap/>
            <w:vAlign w:val="center"/>
            <w:hideMark/>
          </w:tcPr>
          <w:p w14:paraId="0D57B293" w14:textId="77777777" w:rsidR="006F410F" w:rsidRPr="00B64246" w:rsidRDefault="006F410F" w:rsidP="006F410F">
            <w:pPr>
              <w:spacing w:after="0" w:line="240" w:lineRule="auto"/>
              <w:jc w:val="center"/>
              <w:rPr>
                <w:rFonts w:ascii="Times New Roman" w:eastAsia="Times New Roman" w:hAnsi="Times New Roman" w:cs="Times New Roman"/>
                <w:color w:val="000000"/>
              </w:rPr>
            </w:pPr>
            <w:r w:rsidRPr="00B64246">
              <w:rPr>
                <w:rFonts w:ascii="Times New Roman" w:eastAsia="Times New Roman" w:hAnsi="Times New Roman" w:cs="Times New Roman"/>
                <w:color w:val="000000"/>
              </w:rPr>
              <w:t>0</w:t>
            </w:r>
          </w:p>
        </w:tc>
      </w:tr>
    </w:tbl>
    <w:p w14:paraId="45399461" w14:textId="22D50DFC" w:rsidR="004775A1" w:rsidRPr="00B64246" w:rsidRDefault="004775A1" w:rsidP="003D48FB"/>
    <w:p w14:paraId="7A5D93AB" w14:textId="4FD9F6B2" w:rsidR="00AD7173" w:rsidRPr="00B64246" w:rsidRDefault="00AD7173" w:rsidP="003D48FB">
      <w:pPr>
        <w:spacing w:after="0" w:line="240" w:lineRule="auto"/>
        <w:jc w:val="center"/>
        <w:rPr>
          <w:rFonts w:ascii="Times New Roman" w:hAnsi="Times New Roman" w:cs="Times New Roman"/>
          <w:b/>
          <w:bCs/>
          <w:sz w:val="24"/>
          <w:szCs w:val="24"/>
          <w:u w:val="single"/>
        </w:rPr>
      </w:pPr>
      <w:r w:rsidRPr="00B64246">
        <w:rPr>
          <w:noProof/>
        </w:rPr>
        <w:lastRenderedPageBreak/>
        <w:drawing>
          <wp:inline distT="0" distB="0" distL="0" distR="0" wp14:anchorId="77D9EFAA" wp14:editId="17A0FF3D">
            <wp:extent cx="4572000" cy="2743200"/>
            <wp:effectExtent l="0" t="0" r="12700" b="12700"/>
            <wp:docPr id="1262732505" name="Diagramma 1">
              <a:extLst xmlns:a="http://schemas.openxmlformats.org/drawingml/2006/main">
                <a:ext uri="{FF2B5EF4-FFF2-40B4-BE49-F238E27FC236}">
                  <a16:creationId xmlns:a16="http://schemas.microsoft.com/office/drawing/2014/main" id="{C0F81365-A310-A1CC-CD9E-2018060A5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56402F8" w14:textId="174EB70D" w:rsidR="00AD7173" w:rsidRPr="00B64246" w:rsidRDefault="00AD7173" w:rsidP="003D48FB">
      <w:pPr>
        <w:spacing w:after="0" w:line="240" w:lineRule="auto"/>
        <w:jc w:val="center"/>
        <w:rPr>
          <w:rFonts w:ascii="Times New Roman" w:hAnsi="Times New Roman" w:cs="Times New Roman"/>
          <w:b/>
          <w:bCs/>
          <w:sz w:val="24"/>
          <w:szCs w:val="24"/>
          <w:u w:val="single"/>
        </w:rPr>
      </w:pPr>
      <w:r w:rsidRPr="00B64246">
        <w:rPr>
          <w:noProof/>
        </w:rPr>
        <w:drawing>
          <wp:inline distT="0" distB="0" distL="0" distR="0" wp14:anchorId="41D12997" wp14:editId="177483A0">
            <wp:extent cx="4572000" cy="2743200"/>
            <wp:effectExtent l="0" t="0" r="12700" b="12700"/>
            <wp:docPr id="236532482" name="Diagramma 1">
              <a:extLst xmlns:a="http://schemas.openxmlformats.org/drawingml/2006/main">
                <a:ext uri="{FF2B5EF4-FFF2-40B4-BE49-F238E27FC236}">
                  <a16:creationId xmlns:a16="http://schemas.microsoft.com/office/drawing/2014/main" id="{03F61CCB-372E-E30A-ECC2-2EAD1DD3A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48D588" w14:textId="6E50E0B7" w:rsidR="00CA0210" w:rsidRPr="00B64246" w:rsidRDefault="00CA0210" w:rsidP="003D48FB">
      <w:pPr>
        <w:spacing w:after="0" w:line="240" w:lineRule="auto"/>
        <w:jc w:val="center"/>
        <w:rPr>
          <w:rFonts w:ascii="Times New Roman" w:hAnsi="Times New Roman" w:cs="Times New Roman"/>
          <w:b/>
          <w:bCs/>
          <w:sz w:val="24"/>
          <w:szCs w:val="24"/>
          <w:u w:val="single"/>
        </w:rPr>
      </w:pPr>
      <w:r w:rsidRPr="00B64246">
        <w:rPr>
          <w:noProof/>
        </w:rPr>
        <w:drawing>
          <wp:inline distT="0" distB="0" distL="0" distR="0" wp14:anchorId="2FC9BD8C" wp14:editId="1FB187A0">
            <wp:extent cx="4572000" cy="2743200"/>
            <wp:effectExtent l="0" t="0" r="12700" b="12700"/>
            <wp:docPr id="287336" name="Diagramma 1">
              <a:extLst xmlns:a="http://schemas.openxmlformats.org/drawingml/2006/main">
                <a:ext uri="{FF2B5EF4-FFF2-40B4-BE49-F238E27FC236}">
                  <a16:creationId xmlns:a16="http://schemas.microsoft.com/office/drawing/2014/main" id="{E661771C-6A00-AB54-97B0-66039E7555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C1EB40" w14:textId="007E33E7" w:rsidR="00B76A37" w:rsidRPr="00B64246" w:rsidRDefault="00B76A37" w:rsidP="003D48FB">
      <w:pPr>
        <w:spacing w:after="0" w:line="240" w:lineRule="auto"/>
        <w:jc w:val="center"/>
        <w:rPr>
          <w:rFonts w:ascii="Times New Roman" w:hAnsi="Times New Roman" w:cs="Times New Roman"/>
          <w:b/>
          <w:bCs/>
          <w:sz w:val="24"/>
          <w:szCs w:val="24"/>
          <w:u w:val="single"/>
        </w:rPr>
      </w:pPr>
      <w:r w:rsidRPr="00B64246">
        <w:rPr>
          <w:noProof/>
        </w:rPr>
        <w:lastRenderedPageBreak/>
        <w:drawing>
          <wp:inline distT="0" distB="0" distL="0" distR="0" wp14:anchorId="0499E4D6" wp14:editId="7B7150B2">
            <wp:extent cx="4572000" cy="2743200"/>
            <wp:effectExtent l="0" t="0" r="12700" b="12700"/>
            <wp:docPr id="1309323126" name="Diagramma 1">
              <a:extLst xmlns:a="http://schemas.openxmlformats.org/drawingml/2006/main">
                <a:ext uri="{FF2B5EF4-FFF2-40B4-BE49-F238E27FC236}">
                  <a16:creationId xmlns:a16="http://schemas.microsoft.com/office/drawing/2014/main" id="{1C51E7F0-5228-EDE7-533B-ED8C6584D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D5DFB2" w14:textId="09896599" w:rsidR="00886EDC" w:rsidRPr="00B64246" w:rsidRDefault="00886EDC" w:rsidP="003D48FB">
      <w:pPr>
        <w:spacing w:after="0" w:line="240" w:lineRule="auto"/>
        <w:jc w:val="center"/>
        <w:rPr>
          <w:rFonts w:ascii="Times New Roman" w:hAnsi="Times New Roman" w:cs="Times New Roman"/>
          <w:b/>
          <w:bCs/>
          <w:sz w:val="24"/>
          <w:szCs w:val="24"/>
          <w:u w:val="single"/>
        </w:rPr>
      </w:pPr>
      <w:r w:rsidRPr="00B64246">
        <w:rPr>
          <w:noProof/>
        </w:rPr>
        <w:drawing>
          <wp:inline distT="0" distB="0" distL="0" distR="0" wp14:anchorId="770B6397" wp14:editId="10621163">
            <wp:extent cx="4572000" cy="2743200"/>
            <wp:effectExtent l="0" t="0" r="12700" b="12700"/>
            <wp:docPr id="841161145" name="Diagramma 1">
              <a:extLst xmlns:a="http://schemas.openxmlformats.org/drawingml/2006/main">
                <a:ext uri="{FF2B5EF4-FFF2-40B4-BE49-F238E27FC236}">
                  <a16:creationId xmlns:a16="http://schemas.microsoft.com/office/drawing/2014/main" id="{F3756EC5-2753-BF47-50BB-EBE5319AF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1558E87" w14:textId="77777777" w:rsidR="008D4EA1" w:rsidRPr="00B64246" w:rsidRDefault="008D4EA1" w:rsidP="00556F92">
      <w:pPr>
        <w:spacing w:after="0" w:line="240" w:lineRule="auto"/>
        <w:rPr>
          <w:rFonts w:ascii="Times New Roman" w:hAnsi="Times New Roman" w:cs="Times New Roman"/>
          <w:b/>
          <w:bCs/>
          <w:sz w:val="24"/>
          <w:szCs w:val="24"/>
        </w:rPr>
      </w:pPr>
    </w:p>
    <w:p w14:paraId="3278E90C" w14:textId="1471FA3E" w:rsidR="00556F92" w:rsidRPr="00B64246" w:rsidRDefault="008D4EA1" w:rsidP="00556F92">
      <w:pPr>
        <w:spacing w:after="0" w:line="240" w:lineRule="auto"/>
        <w:rPr>
          <w:rFonts w:ascii="Times New Roman" w:hAnsi="Times New Roman" w:cs="Times New Roman"/>
          <w:sz w:val="24"/>
          <w:szCs w:val="24"/>
        </w:rPr>
      </w:pPr>
      <w:r w:rsidRPr="00B64246">
        <w:rPr>
          <w:rFonts w:ascii="Times New Roman" w:hAnsi="Times New Roman" w:cs="Times New Roman"/>
          <w:b/>
          <w:bCs/>
          <w:sz w:val="24"/>
          <w:szCs w:val="24"/>
        </w:rPr>
        <w:t>2</w:t>
      </w:r>
      <w:r w:rsidR="00526920" w:rsidRPr="00B64246">
        <w:rPr>
          <w:rFonts w:ascii="Times New Roman" w:hAnsi="Times New Roman" w:cs="Times New Roman"/>
          <w:b/>
          <w:bCs/>
          <w:sz w:val="24"/>
          <w:szCs w:val="24"/>
        </w:rPr>
        <w:t>2</w:t>
      </w:r>
      <w:r w:rsidRPr="00B64246">
        <w:rPr>
          <w:rFonts w:ascii="Times New Roman" w:hAnsi="Times New Roman" w:cs="Times New Roman"/>
          <w:b/>
          <w:bCs/>
          <w:sz w:val="24"/>
          <w:szCs w:val="24"/>
        </w:rPr>
        <w:t>.</w:t>
      </w:r>
      <w:r w:rsidR="00B64246" w:rsidRPr="00B64246">
        <w:rPr>
          <w:rFonts w:ascii="Times New Roman" w:hAnsi="Times New Roman" w:cs="Times New Roman"/>
          <w:b/>
          <w:bCs/>
          <w:sz w:val="24"/>
          <w:szCs w:val="24"/>
        </w:rPr>
        <w:t>2</w:t>
      </w:r>
      <w:r w:rsidRPr="00B64246">
        <w:rPr>
          <w:rFonts w:ascii="Times New Roman" w:hAnsi="Times New Roman" w:cs="Times New Roman"/>
          <w:b/>
          <w:bCs/>
          <w:sz w:val="24"/>
          <w:szCs w:val="24"/>
        </w:rPr>
        <w:t xml:space="preserve">. </w:t>
      </w:r>
      <w:r w:rsidR="006F410F" w:rsidRPr="00B64246">
        <w:rPr>
          <w:rFonts w:ascii="Times New Roman" w:hAnsi="Times New Roman" w:cs="Times New Roman"/>
          <w:b/>
          <w:bCs/>
          <w:sz w:val="24"/>
          <w:szCs w:val="24"/>
        </w:rPr>
        <w:t>Slimnīca</w:t>
      </w:r>
      <w:r w:rsidR="00000907" w:rsidRPr="00B64246">
        <w:rPr>
          <w:rFonts w:ascii="Times New Roman" w:hAnsi="Times New Roman" w:cs="Times New Roman"/>
          <w:b/>
          <w:bCs/>
          <w:sz w:val="24"/>
          <w:szCs w:val="24"/>
        </w:rPr>
        <w:t>s</w:t>
      </w:r>
      <w:r w:rsidR="006F410F" w:rsidRPr="00B64246">
        <w:rPr>
          <w:rFonts w:ascii="Times New Roman" w:hAnsi="Times New Roman" w:cs="Times New Roman"/>
          <w:b/>
          <w:bCs/>
          <w:sz w:val="24"/>
          <w:szCs w:val="24"/>
        </w:rPr>
        <w:t xml:space="preserve"> sniegto pakalpojumu klāsts</w:t>
      </w:r>
      <w:r w:rsidR="006F410F" w:rsidRPr="00B64246">
        <w:rPr>
          <w:rFonts w:ascii="Times New Roman" w:hAnsi="Times New Roman" w:cs="Times New Roman"/>
          <w:sz w:val="24"/>
          <w:szCs w:val="24"/>
        </w:rPr>
        <w:br/>
        <w:t xml:space="preserve">1. </w:t>
      </w:r>
      <w:r w:rsidR="006F410F" w:rsidRPr="00B64246">
        <w:rPr>
          <w:rFonts w:ascii="Times New Roman" w:hAnsi="Times New Roman" w:cs="Times New Roman"/>
          <w:b/>
          <w:bCs/>
          <w:sz w:val="24"/>
          <w:szCs w:val="24"/>
        </w:rPr>
        <w:t>Bauskā</w:t>
      </w:r>
      <w:r w:rsidR="00847AAC" w:rsidRPr="00B64246">
        <w:rPr>
          <w:rFonts w:ascii="Times New Roman" w:hAnsi="Times New Roman" w:cs="Times New Roman"/>
          <w:b/>
          <w:bCs/>
          <w:sz w:val="24"/>
          <w:szCs w:val="24"/>
        </w:rPr>
        <w:t>:</w:t>
      </w:r>
    </w:p>
    <w:p w14:paraId="43FDFF15" w14:textId="572DC63B" w:rsidR="006F410F" w:rsidRPr="00B64246" w:rsidRDefault="006F410F" w:rsidP="004051C9">
      <w:pPr>
        <w:pStyle w:val="ListParagraph"/>
        <w:numPr>
          <w:ilvl w:val="1"/>
          <w:numId w:val="7"/>
        </w:numPr>
        <w:spacing w:after="0" w:line="240" w:lineRule="auto"/>
        <w:rPr>
          <w:szCs w:val="24"/>
        </w:rPr>
      </w:pPr>
      <w:r w:rsidRPr="00B64246">
        <w:rPr>
          <w:szCs w:val="24"/>
        </w:rPr>
        <w:t xml:space="preserve">18 specialitāšu ārstu konsultācijas ( ar </w:t>
      </w:r>
      <w:proofErr w:type="spellStart"/>
      <w:r w:rsidRPr="00B64246">
        <w:rPr>
          <w:szCs w:val="24"/>
        </w:rPr>
        <w:t>papildspecialitātēm</w:t>
      </w:r>
      <w:proofErr w:type="spellEnd"/>
      <w:r w:rsidRPr="00B64246">
        <w:rPr>
          <w:szCs w:val="24"/>
        </w:rPr>
        <w:t xml:space="preserve"> 22);</w:t>
      </w:r>
    </w:p>
    <w:p w14:paraId="430590CF" w14:textId="5CBB953A" w:rsidR="004051C9" w:rsidRPr="00B64246" w:rsidRDefault="004051C9" w:rsidP="004051C9">
      <w:pPr>
        <w:pStyle w:val="ListParagraph"/>
        <w:numPr>
          <w:ilvl w:val="1"/>
          <w:numId w:val="7"/>
        </w:numPr>
        <w:spacing w:after="0" w:line="240" w:lineRule="auto"/>
        <w:rPr>
          <w:szCs w:val="24"/>
        </w:rPr>
      </w:pPr>
      <w:r w:rsidRPr="00B64246">
        <w:rPr>
          <w:szCs w:val="24"/>
        </w:rPr>
        <w:t>15 veidu diagnostiskos izmeklējumus;</w:t>
      </w:r>
    </w:p>
    <w:p w14:paraId="026F6551" w14:textId="20B86306" w:rsidR="004051C9" w:rsidRPr="00B64246" w:rsidRDefault="004051C9" w:rsidP="004051C9">
      <w:pPr>
        <w:pStyle w:val="ListParagraph"/>
        <w:numPr>
          <w:ilvl w:val="1"/>
          <w:numId w:val="7"/>
        </w:numPr>
        <w:spacing w:after="0" w:line="240" w:lineRule="auto"/>
        <w:rPr>
          <w:szCs w:val="24"/>
        </w:rPr>
      </w:pPr>
      <w:r w:rsidRPr="00B64246">
        <w:rPr>
          <w:szCs w:val="24"/>
        </w:rPr>
        <w:t>četru virzienu dienas stacionāru;</w:t>
      </w:r>
    </w:p>
    <w:p w14:paraId="1CCFC4BD" w14:textId="4F108327" w:rsidR="004051C9" w:rsidRPr="00B64246" w:rsidRDefault="004051C9" w:rsidP="004051C9">
      <w:pPr>
        <w:pStyle w:val="ListParagraph"/>
        <w:numPr>
          <w:ilvl w:val="1"/>
          <w:numId w:val="7"/>
        </w:numPr>
        <w:spacing w:after="0" w:line="240" w:lineRule="auto"/>
        <w:rPr>
          <w:szCs w:val="24"/>
        </w:rPr>
      </w:pPr>
      <w:r w:rsidRPr="00B64246">
        <w:rPr>
          <w:szCs w:val="24"/>
        </w:rPr>
        <w:t>Procedūru kabineta pakalpojumus;</w:t>
      </w:r>
    </w:p>
    <w:p w14:paraId="3B13CAD4" w14:textId="31A6D28D" w:rsidR="004051C9" w:rsidRPr="00B64246" w:rsidRDefault="004051C9" w:rsidP="004051C9">
      <w:pPr>
        <w:pStyle w:val="ListParagraph"/>
        <w:numPr>
          <w:ilvl w:val="1"/>
          <w:numId w:val="7"/>
        </w:numPr>
        <w:spacing w:after="0" w:line="240" w:lineRule="auto"/>
        <w:rPr>
          <w:szCs w:val="24"/>
        </w:rPr>
      </w:pPr>
      <w:r w:rsidRPr="00B64246">
        <w:rPr>
          <w:szCs w:val="24"/>
        </w:rPr>
        <w:t>Mājas aprūpes pakalpojumus;</w:t>
      </w:r>
    </w:p>
    <w:p w14:paraId="52330511" w14:textId="4CE5F44D" w:rsidR="004051C9" w:rsidRPr="00B64246" w:rsidRDefault="00B6097D" w:rsidP="004051C9">
      <w:pPr>
        <w:pStyle w:val="ListParagraph"/>
        <w:numPr>
          <w:ilvl w:val="1"/>
          <w:numId w:val="7"/>
        </w:numPr>
        <w:spacing w:after="0" w:line="240" w:lineRule="auto"/>
        <w:rPr>
          <w:szCs w:val="24"/>
        </w:rPr>
      </w:pPr>
      <w:r w:rsidRPr="00B64246">
        <w:rPr>
          <w:szCs w:val="24"/>
        </w:rPr>
        <w:t>10</w:t>
      </w:r>
      <w:r w:rsidR="004051C9" w:rsidRPr="00B64246">
        <w:rPr>
          <w:szCs w:val="24"/>
        </w:rPr>
        <w:t xml:space="preserve"> specialitāšu speciālistu rehabilitācijas pakalpojumus;</w:t>
      </w:r>
    </w:p>
    <w:p w14:paraId="09FC515E" w14:textId="7A9600C3" w:rsidR="004051C9" w:rsidRPr="00B64246" w:rsidRDefault="00B6097D" w:rsidP="004051C9">
      <w:pPr>
        <w:pStyle w:val="ListParagraph"/>
        <w:numPr>
          <w:ilvl w:val="1"/>
          <w:numId w:val="7"/>
        </w:numPr>
        <w:spacing w:after="0" w:line="240" w:lineRule="auto"/>
        <w:rPr>
          <w:szCs w:val="24"/>
        </w:rPr>
      </w:pPr>
      <w:r w:rsidRPr="00B64246">
        <w:rPr>
          <w:szCs w:val="24"/>
        </w:rPr>
        <w:t>LATAK akreditēta klīniski ķīmisk</w:t>
      </w:r>
      <w:r w:rsidR="00000907" w:rsidRPr="00B64246">
        <w:rPr>
          <w:szCs w:val="24"/>
        </w:rPr>
        <w:t>o</w:t>
      </w:r>
      <w:r w:rsidRPr="00B64246">
        <w:rPr>
          <w:szCs w:val="24"/>
        </w:rPr>
        <w:t>, klīnisk</w:t>
      </w:r>
      <w:r w:rsidR="00000907" w:rsidRPr="00B64246">
        <w:rPr>
          <w:szCs w:val="24"/>
        </w:rPr>
        <w:t>o</w:t>
      </w:r>
      <w:r w:rsidRPr="00B64246">
        <w:rPr>
          <w:szCs w:val="24"/>
        </w:rPr>
        <w:t xml:space="preserve">, </w:t>
      </w:r>
      <w:proofErr w:type="spellStart"/>
      <w:r w:rsidRPr="00B64246">
        <w:rPr>
          <w:szCs w:val="24"/>
        </w:rPr>
        <w:t>imūnķīmisk</w:t>
      </w:r>
      <w:r w:rsidR="00000907" w:rsidRPr="00B64246">
        <w:rPr>
          <w:szCs w:val="24"/>
        </w:rPr>
        <w:t>o</w:t>
      </w:r>
      <w:proofErr w:type="spellEnd"/>
      <w:r w:rsidRPr="00B64246">
        <w:rPr>
          <w:szCs w:val="24"/>
        </w:rPr>
        <w:t xml:space="preserve">, </w:t>
      </w:r>
      <w:proofErr w:type="spellStart"/>
      <w:r w:rsidRPr="00B64246">
        <w:rPr>
          <w:szCs w:val="24"/>
        </w:rPr>
        <w:t>hematoloģisk</w:t>
      </w:r>
      <w:r w:rsidR="00000907" w:rsidRPr="00B64246">
        <w:rPr>
          <w:szCs w:val="24"/>
        </w:rPr>
        <w:t>o</w:t>
      </w:r>
      <w:proofErr w:type="spellEnd"/>
      <w:r w:rsidRPr="00B64246">
        <w:rPr>
          <w:szCs w:val="24"/>
        </w:rPr>
        <w:t xml:space="preserve"> un </w:t>
      </w:r>
      <w:proofErr w:type="spellStart"/>
      <w:r w:rsidRPr="00B64246">
        <w:rPr>
          <w:szCs w:val="24"/>
        </w:rPr>
        <w:t>imūnhematoloģisk</w:t>
      </w:r>
      <w:r w:rsidR="00000907" w:rsidRPr="00B64246">
        <w:rPr>
          <w:szCs w:val="24"/>
        </w:rPr>
        <w:t>o</w:t>
      </w:r>
      <w:proofErr w:type="spellEnd"/>
      <w:r w:rsidRPr="00B64246">
        <w:rPr>
          <w:szCs w:val="24"/>
        </w:rPr>
        <w:t xml:space="preserve"> izmeklē</w:t>
      </w:r>
      <w:r w:rsidR="00000907" w:rsidRPr="00B64246">
        <w:rPr>
          <w:szCs w:val="24"/>
        </w:rPr>
        <w:t>jumu</w:t>
      </w:r>
      <w:r w:rsidRPr="00B64246">
        <w:rPr>
          <w:szCs w:val="24"/>
        </w:rPr>
        <w:t xml:space="preserve"> laboratorija;</w:t>
      </w:r>
    </w:p>
    <w:p w14:paraId="72A655E7" w14:textId="58442133" w:rsidR="00B6097D" w:rsidRPr="00B64246" w:rsidRDefault="00B6097D" w:rsidP="004051C9">
      <w:pPr>
        <w:pStyle w:val="ListParagraph"/>
        <w:numPr>
          <w:ilvl w:val="1"/>
          <w:numId w:val="7"/>
        </w:numPr>
        <w:spacing w:after="0" w:line="240" w:lineRule="auto"/>
        <w:rPr>
          <w:szCs w:val="24"/>
        </w:rPr>
      </w:pPr>
      <w:r w:rsidRPr="00B64246">
        <w:rPr>
          <w:szCs w:val="24"/>
        </w:rPr>
        <w:t xml:space="preserve">Uzņemšanas nodaļa: 24 stundas diennaktī neatliekamos (akūtos) gadījumos. Neatliekamo palīdzību sniedz ārsts ķirurgs vai ārsts </w:t>
      </w:r>
      <w:proofErr w:type="spellStart"/>
      <w:r w:rsidRPr="00B64246">
        <w:rPr>
          <w:szCs w:val="24"/>
        </w:rPr>
        <w:t>traumatologs</w:t>
      </w:r>
      <w:proofErr w:type="spellEnd"/>
      <w:r w:rsidRPr="00B64246">
        <w:rPr>
          <w:szCs w:val="24"/>
        </w:rPr>
        <w:t xml:space="preserve"> un neatliekamās palīdzības ārsts vai </w:t>
      </w:r>
      <w:proofErr w:type="spellStart"/>
      <w:r w:rsidRPr="00B64246">
        <w:rPr>
          <w:szCs w:val="24"/>
        </w:rPr>
        <w:t>internists</w:t>
      </w:r>
      <w:proofErr w:type="spellEnd"/>
      <w:r w:rsidRPr="00B64246">
        <w:rPr>
          <w:szCs w:val="24"/>
        </w:rPr>
        <w:t xml:space="preserve"> vai anesteziologs- reanimatologs, kā arī medicīnas māsa vai ārsta palīgs;</w:t>
      </w:r>
    </w:p>
    <w:p w14:paraId="3909A98F" w14:textId="0DF8B5F7" w:rsidR="00B6097D" w:rsidRPr="00B64246" w:rsidRDefault="00B6097D" w:rsidP="004051C9">
      <w:pPr>
        <w:pStyle w:val="ListParagraph"/>
        <w:numPr>
          <w:ilvl w:val="1"/>
          <w:numId w:val="7"/>
        </w:numPr>
        <w:spacing w:after="0" w:line="240" w:lineRule="auto"/>
        <w:rPr>
          <w:szCs w:val="24"/>
        </w:rPr>
      </w:pPr>
      <w:r w:rsidRPr="00B64246">
        <w:rPr>
          <w:szCs w:val="24"/>
        </w:rPr>
        <w:t>Aprūpes terapijas stacionārā nodaļa ar 40 gultas vietām.</w:t>
      </w:r>
    </w:p>
    <w:p w14:paraId="7C9D2D49" w14:textId="1B0E1486" w:rsidR="00B6097D" w:rsidRPr="00B64246" w:rsidRDefault="00B6097D"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lastRenderedPageBreak/>
        <w:t>2.</w:t>
      </w:r>
      <w:r w:rsidRPr="00B64246">
        <w:rPr>
          <w:rFonts w:ascii="Times New Roman" w:hAnsi="Times New Roman" w:cs="Times New Roman"/>
          <w:b/>
          <w:bCs/>
          <w:sz w:val="24"/>
          <w:szCs w:val="24"/>
        </w:rPr>
        <w:t>Iecavas filiālē</w:t>
      </w:r>
    </w:p>
    <w:p w14:paraId="62690D1B" w14:textId="065B9FDA" w:rsidR="00B6097D" w:rsidRPr="00B64246" w:rsidRDefault="00B6097D"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2.1. 10 spe</w:t>
      </w:r>
      <w:r w:rsidR="00847AAC" w:rsidRPr="00B64246">
        <w:rPr>
          <w:rFonts w:ascii="Times New Roman" w:hAnsi="Times New Roman" w:cs="Times New Roman"/>
          <w:sz w:val="24"/>
          <w:szCs w:val="24"/>
        </w:rPr>
        <w:t>c</w:t>
      </w:r>
      <w:r w:rsidRPr="00B64246">
        <w:rPr>
          <w:rFonts w:ascii="Times New Roman" w:hAnsi="Times New Roman" w:cs="Times New Roman"/>
          <w:sz w:val="24"/>
          <w:szCs w:val="24"/>
        </w:rPr>
        <w:t>ialitāšu ārstu konsultācijas;</w:t>
      </w:r>
    </w:p>
    <w:p w14:paraId="51FEC91D" w14:textId="2228EB6E" w:rsidR="00B6097D" w:rsidRPr="00B64246" w:rsidRDefault="00B6097D"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2.2. Procedūru kabineta pakalpojumi;</w:t>
      </w:r>
    </w:p>
    <w:p w14:paraId="2ABDBD68" w14:textId="75B2847B" w:rsidR="00B6097D" w:rsidRPr="00B64246" w:rsidRDefault="00B6097D"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 xml:space="preserve">2.3. </w:t>
      </w:r>
      <w:r w:rsidR="00000907" w:rsidRPr="00B64246">
        <w:rPr>
          <w:rFonts w:ascii="Times New Roman" w:hAnsi="Times New Roman" w:cs="Times New Roman"/>
          <w:sz w:val="24"/>
          <w:szCs w:val="24"/>
        </w:rPr>
        <w:t>5</w:t>
      </w:r>
      <w:r w:rsidRPr="00B64246">
        <w:rPr>
          <w:rFonts w:ascii="Times New Roman" w:hAnsi="Times New Roman" w:cs="Times New Roman"/>
          <w:sz w:val="24"/>
          <w:szCs w:val="24"/>
        </w:rPr>
        <w:t xml:space="preserve"> veidu diagnostiskie izmeklējumi;</w:t>
      </w:r>
    </w:p>
    <w:p w14:paraId="085FC92F" w14:textId="4CF39998" w:rsidR="00B6097D" w:rsidRPr="00B64246" w:rsidRDefault="00B6097D"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2.4. Mājas a</w:t>
      </w:r>
      <w:r w:rsidR="00000907" w:rsidRPr="00B64246">
        <w:rPr>
          <w:rFonts w:ascii="Times New Roman" w:hAnsi="Times New Roman" w:cs="Times New Roman"/>
          <w:sz w:val="24"/>
          <w:szCs w:val="24"/>
        </w:rPr>
        <w:t>p</w:t>
      </w:r>
      <w:r w:rsidRPr="00B64246">
        <w:rPr>
          <w:rFonts w:ascii="Times New Roman" w:hAnsi="Times New Roman" w:cs="Times New Roman"/>
          <w:sz w:val="24"/>
          <w:szCs w:val="24"/>
        </w:rPr>
        <w:t>rūpes pakalpojums;</w:t>
      </w:r>
    </w:p>
    <w:p w14:paraId="61DBAB86" w14:textId="77777777" w:rsidR="00000907" w:rsidRPr="00B64246" w:rsidRDefault="00B6097D"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 xml:space="preserve">2.5. </w:t>
      </w:r>
      <w:r w:rsidR="00000907" w:rsidRPr="00B64246">
        <w:rPr>
          <w:rFonts w:ascii="Times New Roman" w:hAnsi="Times New Roman" w:cs="Times New Roman"/>
          <w:sz w:val="24"/>
          <w:szCs w:val="24"/>
        </w:rPr>
        <w:t>5 specialitāšu rehabilitācijas pakalpojumus;</w:t>
      </w:r>
    </w:p>
    <w:p w14:paraId="64C35E52" w14:textId="5003A9BA" w:rsidR="00847AAC"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2.6. Laboratorijas pakalpojumus ( ārpakalpojums – telpu nomnieki);</w:t>
      </w:r>
    </w:p>
    <w:p w14:paraId="777D2C94" w14:textId="2D7A82BB" w:rsidR="00847AAC"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2.7. Zobārstniecības pakalpojumus ( ārpakalpojums – telpu nomnieki)</w:t>
      </w:r>
    </w:p>
    <w:p w14:paraId="60156C8D" w14:textId="56FAEC34" w:rsidR="00847AAC" w:rsidRPr="00B64246" w:rsidRDefault="00847AAC" w:rsidP="00B6097D">
      <w:pPr>
        <w:spacing w:after="0" w:line="240" w:lineRule="auto"/>
        <w:rPr>
          <w:rFonts w:ascii="Times New Roman" w:hAnsi="Times New Roman" w:cs="Times New Roman"/>
          <w:sz w:val="24"/>
          <w:szCs w:val="24"/>
        </w:rPr>
      </w:pPr>
    </w:p>
    <w:p w14:paraId="214B3717" w14:textId="1BCBC0A2" w:rsidR="00847AAC"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3.</w:t>
      </w:r>
      <w:r w:rsidRPr="00B64246">
        <w:rPr>
          <w:rFonts w:ascii="Times New Roman" w:hAnsi="Times New Roman" w:cs="Times New Roman"/>
          <w:b/>
          <w:bCs/>
          <w:sz w:val="24"/>
          <w:szCs w:val="24"/>
        </w:rPr>
        <w:t>Vecumnieku filiālē</w:t>
      </w:r>
    </w:p>
    <w:p w14:paraId="4C07DEB6" w14:textId="1083558B" w:rsidR="00B6097D"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3.1. Viens ārsts speciālists (ginekologs);</w:t>
      </w:r>
    </w:p>
    <w:p w14:paraId="17294C2D" w14:textId="766CCDA8" w:rsidR="00847AAC"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 xml:space="preserve">3.2. </w:t>
      </w:r>
      <w:r w:rsidR="00036764" w:rsidRPr="00B64246">
        <w:rPr>
          <w:rFonts w:ascii="Times New Roman" w:hAnsi="Times New Roman" w:cs="Times New Roman"/>
          <w:sz w:val="24"/>
          <w:szCs w:val="24"/>
        </w:rPr>
        <w:t>Viens diagnostiskais pakalpojums;</w:t>
      </w:r>
    </w:p>
    <w:p w14:paraId="477CF957" w14:textId="703E261E" w:rsidR="00847AAC"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3.3. Laboratorijas pakalpojumi (ārpakalpojums – telpu nomnieki)</w:t>
      </w:r>
    </w:p>
    <w:p w14:paraId="6EBBA9D2" w14:textId="7652ACE9" w:rsidR="00847AAC" w:rsidRPr="00B64246" w:rsidRDefault="00847AAC" w:rsidP="00B6097D">
      <w:pPr>
        <w:spacing w:after="0" w:line="240" w:lineRule="auto"/>
        <w:rPr>
          <w:rFonts w:ascii="Times New Roman" w:hAnsi="Times New Roman" w:cs="Times New Roman"/>
          <w:sz w:val="24"/>
          <w:szCs w:val="24"/>
        </w:rPr>
      </w:pPr>
      <w:r w:rsidRPr="00B64246">
        <w:rPr>
          <w:rFonts w:ascii="Times New Roman" w:hAnsi="Times New Roman" w:cs="Times New Roman"/>
          <w:sz w:val="24"/>
          <w:szCs w:val="24"/>
        </w:rPr>
        <w:t xml:space="preserve">3.4. </w:t>
      </w:r>
      <w:proofErr w:type="spellStart"/>
      <w:r w:rsidRPr="00B64246">
        <w:rPr>
          <w:rFonts w:ascii="Times New Roman" w:hAnsi="Times New Roman" w:cs="Times New Roman"/>
          <w:sz w:val="24"/>
          <w:szCs w:val="24"/>
        </w:rPr>
        <w:t>Podologa</w:t>
      </w:r>
      <w:proofErr w:type="spellEnd"/>
      <w:r w:rsidRPr="00B64246">
        <w:rPr>
          <w:rFonts w:ascii="Times New Roman" w:hAnsi="Times New Roman" w:cs="Times New Roman"/>
          <w:sz w:val="24"/>
          <w:szCs w:val="24"/>
        </w:rPr>
        <w:t xml:space="preserve"> un </w:t>
      </w:r>
      <w:proofErr w:type="spellStart"/>
      <w:r w:rsidRPr="00B64246">
        <w:rPr>
          <w:rFonts w:ascii="Times New Roman" w:hAnsi="Times New Roman" w:cs="Times New Roman"/>
          <w:sz w:val="24"/>
          <w:szCs w:val="24"/>
        </w:rPr>
        <w:t>audiologopēda</w:t>
      </w:r>
      <w:proofErr w:type="spellEnd"/>
      <w:r w:rsidRPr="00B64246">
        <w:rPr>
          <w:rFonts w:ascii="Times New Roman" w:hAnsi="Times New Roman" w:cs="Times New Roman"/>
          <w:sz w:val="24"/>
          <w:szCs w:val="24"/>
        </w:rPr>
        <w:t xml:space="preserve"> pakalpojumi</w:t>
      </w:r>
    </w:p>
    <w:p w14:paraId="66816BCB" w14:textId="77777777" w:rsidR="00847AAC" w:rsidRPr="00B64246" w:rsidRDefault="00847AAC" w:rsidP="00B6097D">
      <w:pPr>
        <w:spacing w:after="0" w:line="240" w:lineRule="auto"/>
        <w:rPr>
          <w:rFonts w:ascii="Times New Roman" w:hAnsi="Times New Roman" w:cs="Times New Roman"/>
          <w:sz w:val="24"/>
          <w:szCs w:val="24"/>
        </w:rPr>
      </w:pPr>
    </w:p>
    <w:p w14:paraId="63037142" w14:textId="77777777" w:rsidR="002C0145" w:rsidRPr="00B64246" w:rsidRDefault="002C0145" w:rsidP="001E5AB6">
      <w:pPr>
        <w:pStyle w:val="Heading1"/>
        <w:framePr w:wrap="around"/>
      </w:pPr>
    </w:p>
    <w:p w14:paraId="6855901C" w14:textId="6B401A9D" w:rsidR="00556F92" w:rsidRPr="00B64246" w:rsidRDefault="008D4EA1" w:rsidP="001E5AB6">
      <w:pPr>
        <w:pStyle w:val="Heading1"/>
        <w:framePr w:wrap="around"/>
        <w:numPr>
          <w:ilvl w:val="0"/>
          <w:numId w:val="101"/>
        </w:numPr>
      </w:pPr>
      <w:r w:rsidRPr="00B64246">
        <w:t>2</w:t>
      </w:r>
      <w:r w:rsidR="00526920" w:rsidRPr="00B64246">
        <w:t>3</w:t>
      </w:r>
      <w:r w:rsidRPr="00B64246">
        <w:t>.Finanšu darbība</w:t>
      </w:r>
    </w:p>
    <w:p w14:paraId="0CCD1080" w14:textId="27149B4B" w:rsidR="0076139D" w:rsidRPr="00B64246" w:rsidRDefault="00526920" w:rsidP="00526920">
      <w:pPr>
        <w:ind w:left="1360"/>
        <w:rPr>
          <w:rFonts w:ascii="Times New Roman" w:hAnsi="Times New Roman" w:cs="Times New Roman"/>
          <w:b/>
          <w:szCs w:val="24"/>
        </w:rPr>
      </w:pPr>
      <w:bookmarkStart w:id="41" w:name="_Hlk98164717"/>
      <w:r w:rsidRPr="00B64246">
        <w:rPr>
          <w:rFonts w:ascii="Times New Roman" w:hAnsi="Times New Roman" w:cs="Times New Roman"/>
          <w:b/>
          <w:szCs w:val="24"/>
        </w:rPr>
        <w:t>23.1</w:t>
      </w:r>
      <w:r w:rsidR="008D4EA1" w:rsidRPr="00B64246">
        <w:rPr>
          <w:rFonts w:ascii="Times New Roman" w:hAnsi="Times New Roman" w:cs="Times New Roman"/>
          <w:b/>
          <w:szCs w:val="24"/>
        </w:rPr>
        <w:t xml:space="preserve">. </w:t>
      </w:r>
      <w:r w:rsidR="0076139D" w:rsidRPr="00B64246">
        <w:rPr>
          <w:rFonts w:ascii="Times New Roman" w:hAnsi="Times New Roman" w:cs="Times New Roman"/>
          <w:b/>
          <w:szCs w:val="24"/>
        </w:rPr>
        <w:t>SIA „Bauskas slimnīca” finanšu mērķi un darbības efektivitāti raksturojošie rezultatīvie rādītāji</w:t>
      </w:r>
    </w:p>
    <w:p w14:paraId="31FEB4AD" w14:textId="77777777" w:rsidR="0076139D" w:rsidRPr="00B64246" w:rsidRDefault="0076139D" w:rsidP="0076139D">
      <w:pPr>
        <w:spacing w:after="0"/>
        <w:ind w:firstLine="720"/>
        <w:jc w:val="both"/>
        <w:rPr>
          <w:rFonts w:ascii="Times New Roman" w:hAnsi="Times New Roman" w:cs="Times New Roman"/>
          <w:sz w:val="24"/>
          <w:szCs w:val="24"/>
        </w:rPr>
      </w:pPr>
      <w:r w:rsidRPr="00B64246">
        <w:rPr>
          <w:rFonts w:ascii="Times New Roman" w:hAnsi="Times New Roman" w:cs="Times New Roman"/>
          <w:sz w:val="24"/>
          <w:szCs w:val="24"/>
        </w:rPr>
        <w:t>Slimnīcas finanšu vadība ir uzņēmuma vadības integrālā sastāvdaļa, un finanšu vadības lēmumi balstās uz stratēģiskiem lēmumiem par uzņēmuma stratēģiskiem mērķiem, informāciju par efektivitāti, kapitāla izmaksām, kā arī  par nozares un ekonomiskās vides informāciju. Balstoties uz informācijas kopumu, tiek noteikta uzņēmuma finansējuma struktūra un izveidots naudas un kapitāla budžets.</w:t>
      </w:r>
    </w:p>
    <w:p w14:paraId="136610D7" w14:textId="77777777" w:rsidR="0076139D" w:rsidRPr="00B64246" w:rsidRDefault="0076139D" w:rsidP="0076139D">
      <w:pPr>
        <w:pStyle w:val="ListParagraph"/>
        <w:spacing w:after="0"/>
        <w:ind w:left="1134" w:hanging="414"/>
        <w:rPr>
          <w:szCs w:val="24"/>
        </w:rPr>
      </w:pPr>
      <w:r w:rsidRPr="00B64246">
        <w:rPr>
          <w:szCs w:val="24"/>
        </w:rPr>
        <w:t>Finanšu vadības funkcijas slimnīcā:</w:t>
      </w:r>
      <w:r w:rsidRPr="00B64246">
        <w:rPr>
          <w:szCs w:val="24"/>
        </w:rPr>
        <w:br/>
        <w:t>-     finanšu līdzekļu nepieciešamības noteikšana;</w:t>
      </w:r>
    </w:p>
    <w:p w14:paraId="4DA0C03A" w14:textId="77777777" w:rsidR="0076139D" w:rsidRPr="00B64246" w:rsidRDefault="0076139D" w:rsidP="0076139D">
      <w:pPr>
        <w:pStyle w:val="ListParagraph"/>
        <w:numPr>
          <w:ilvl w:val="0"/>
          <w:numId w:val="56"/>
        </w:numPr>
        <w:spacing w:after="0"/>
        <w:rPr>
          <w:szCs w:val="24"/>
        </w:rPr>
      </w:pPr>
      <w:r w:rsidRPr="00B64246">
        <w:rPr>
          <w:szCs w:val="24"/>
        </w:rPr>
        <w:t>iespējamo līdzekļu avotu alternatīvu variantu apzināšana;</w:t>
      </w:r>
    </w:p>
    <w:p w14:paraId="2AFB4CC9" w14:textId="77777777" w:rsidR="0076139D" w:rsidRPr="00B64246" w:rsidRDefault="0076139D" w:rsidP="0076139D">
      <w:pPr>
        <w:pStyle w:val="ListParagraph"/>
        <w:numPr>
          <w:ilvl w:val="0"/>
          <w:numId w:val="56"/>
        </w:numPr>
        <w:spacing w:after="0"/>
        <w:jc w:val="both"/>
        <w:rPr>
          <w:szCs w:val="24"/>
        </w:rPr>
      </w:pPr>
      <w:r w:rsidRPr="00B64246">
        <w:rPr>
          <w:szCs w:val="24"/>
        </w:rPr>
        <w:t>alternatīvu salīdzināšana un optimālo līdzekļu piesaistīšanas variantu izvēle;</w:t>
      </w:r>
    </w:p>
    <w:p w14:paraId="05BD7B16" w14:textId="77777777" w:rsidR="0076139D" w:rsidRPr="00B64246" w:rsidRDefault="0076139D" w:rsidP="0076139D">
      <w:pPr>
        <w:pStyle w:val="ListParagraph"/>
        <w:numPr>
          <w:ilvl w:val="0"/>
          <w:numId w:val="56"/>
        </w:numPr>
        <w:spacing w:after="0"/>
        <w:jc w:val="both"/>
        <w:rPr>
          <w:szCs w:val="24"/>
        </w:rPr>
      </w:pPr>
      <w:r w:rsidRPr="00B64246">
        <w:rPr>
          <w:szCs w:val="24"/>
        </w:rPr>
        <w:t>Slimnīcā esošo finanšu resursu efektīva izmantošana.</w:t>
      </w:r>
    </w:p>
    <w:p w14:paraId="5127BA15" w14:textId="77777777" w:rsidR="0076139D" w:rsidRPr="00B64246" w:rsidRDefault="0076139D" w:rsidP="0076139D">
      <w:pPr>
        <w:spacing w:after="0"/>
        <w:ind w:firstLine="720"/>
        <w:jc w:val="both"/>
        <w:rPr>
          <w:rFonts w:ascii="Times New Roman" w:hAnsi="Times New Roman" w:cs="Times New Roman"/>
          <w:sz w:val="24"/>
          <w:szCs w:val="24"/>
        </w:rPr>
      </w:pPr>
      <w:r w:rsidRPr="00B64246">
        <w:rPr>
          <w:rFonts w:ascii="Times New Roman" w:hAnsi="Times New Roman" w:cs="Times New Roman"/>
          <w:sz w:val="24"/>
          <w:szCs w:val="24"/>
        </w:rPr>
        <w:t>Finanšu vadība slimnīcā ir sadalīta pēc stratēģiskās un operatīvās funkcijas.</w:t>
      </w:r>
    </w:p>
    <w:p w14:paraId="7C1A8F37" w14:textId="77777777" w:rsidR="0076139D" w:rsidRPr="00B64246" w:rsidRDefault="0076139D" w:rsidP="0076139D">
      <w:pPr>
        <w:spacing w:after="0"/>
        <w:ind w:left="1077"/>
        <w:rPr>
          <w:rFonts w:ascii="Times New Roman" w:hAnsi="Times New Roman" w:cs="Times New Roman"/>
          <w:sz w:val="24"/>
          <w:szCs w:val="24"/>
        </w:rPr>
      </w:pPr>
      <w:r w:rsidRPr="00B64246">
        <w:rPr>
          <w:rFonts w:ascii="Times New Roman" w:hAnsi="Times New Roman" w:cs="Times New Roman"/>
          <w:sz w:val="24"/>
          <w:szCs w:val="24"/>
        </w:rPr>
        <w:t>Stratēģiskā funkcijas ir saistītas ar uzņēmuma darbību ārējā vidē, kas ir:</w:t>
      </w:r>
    </w:p>
    <w:p w14:paraId="21F53E26" w14:textId="77777777" w:rsidR="0076139D" w:rsidRPr="00B64246" w:rsidRDefault="0076139D" w:rsidP="0076139D">
      <w:pPr>
        <w:spacing w:after="0"/>
        <w:ind w:left="1077"/>
        <w:rPr>
          <w:rFonts w:ascii="Times New Roman" w:hAnsi="Times New Roman" w:cs="Times New Roman"/>
          <w:sz w:val="24"/>
          <w:szCs w:val="24"/>
        </w:rPr>
      </w:pPr>
      <w:r w:rsidRPr="00B64246">
        <w:rPr>
          <w:rFonts w:ascii="Times New Roman" w:hAnsi="Times New Roman" w:cs="Times New Roman"/>
          <w:sz w:val="24"/>
          <w:szCs w:val="24"/>
        </w:rPr>
        <w:t>-    ilgtermiņa kapitāla struktūras lēmumi;</w:t>
      </w:r>
    </w:p>
    <w:p w14:paraId="585DF35F" w14:textId="77777777" w:rsidR="0076139D" w:rsidRPr="00B64246" w:rsidRDefault="0076139D" w:rsidP="0076139D">
      <w:pPr>
        <w:spacing w:after="0"/>
        <w:ind w:left="1077"/>
        <w:rPr>
          <w:rFonts w:ascii="Times New Roman" w:hAnsi="Times New Roman" w:cs="Times New Roman"/>
          <w:sz w:val="24"/>
          <w:szCs w:val="24"/>
        </w:rPr>
      </w:pPr>
      <w:r w:rsidRPr="00B64246">
        <w:rPr>
          <w:rFonts w:ascii="Times New Roman" w:hAnsi="Times New Roman" w:cs="Times New Roman"/>
          <w:sz w:val="24"/>
          <w:szCs w:val="24"/>
        </w:rPr>
        <w:t>-    Eiropas savienības finansējuma piesaistīšana infrastruktūras attīstības mērķiem;</w:t>
      </w:r>
    </w:p>
    <w:p w14:paraId="274E6CDD" w14:textId="77777777" w:rsidR="0076139D" w:rsidRPr="00B64246" w:rsidRDefault="0076139D" w:rsidP="0076139D">
      <w:pPr>
        <w:pStyle w:val="ListParagraph"/>
        <w:numPr>
          <w:ilvl w:val="0"/>
          <w:numId w:val="56"/>
        </w:numPr>
        <w:spacing w:after="0"/>
        <w:rPr>
          <w:szCs w:val="24"/>
        </w:rPr>
      </w:pPr>
      <w:r w:rsidRPr="00B64246">
        <w:rPr>
          <w:szCs w:val="24"/>
        </w:rPr>
        <w:t>slimnīcas ilgtermiņa stratēģisko mērķu formulēšana.</w:t>
      </w:r>
    </w:p>
    <w:p w14:paraId="06B31C9A" w14:textId="77777777" w:rsidR="0076139D" w:rsidRPr="00B64246" w:rsidRDefault="0076139D" w:rsidP="0076139D">
      <w:pPr>
        <w:spacing w:after="0"/>
        <w:ind w:left="1077"/>
        <w:rPr>
          <w:rFonts w:ascii="Times New Roman" w:hAnsi="Times New Roman" w:cs="Times New Roman"/>
          <w:sz w:val="24"/>
          <w:szCs w:val="24"/>
        </w:rPr>
      </w:pPr>
      <w:r w:rsidRPr="00B64246">
        <w:rPr>
          <w:rFonts w:ascii="Times New Roman" w:hAnsi="Times New Roman" w:cs="Times New Roman"/>
          <w:sz w:val="24"/>
          <w:szCs w:val="24"/>
        </w:rPr>
        <w:t>Operatīvās funkcijas ir saistītas ar uzņēmuma iekšējo vidi:</w:t>
      </w:r>
      <w:r w:rsidRPr="00B64246">
        <w:rPr>
          <w:rFonts w:ascii="Times New Roman" w:hAnsi="Times New Roman" w:cs="Times New Roman"/>
          <w:sz w:val="24"/>
          <w:szCs w:val="24"/>
        </w:rPr>
        <w:br/>
        <w:t>-    slimnīcai esošo finanšu resursu efektīva izmantošana;</w:t>
      </w:r>
    </w:p>
    <w:p w14:paraId="205CE9E8" w14:textId="77777777" w:rsidR="0076139D" w:rsidRPr="00B64246" w:rsidRDefault="0076139D" w:rsidP="0076139D">
      <w:pPr>
        <w:pStyle w:val="ListParagraph"/>
        <w:numPr>
          <w:ilvl w:val="0"/>
          <w:numId w:val="56"/>
        </w:numPr>
        <w:spacing w:after="0"/>
        <w:rPr>
          <w:szCs w:val="24"/>
        </w:rPr>
      </w:pPr>
      <w:r w:rsidRPr="00B64246">
        <w:rPr>
          <w:szCs w:val="24"/>
        </w:rPr>
        <w:t>ikdienas darbības finansēšana;</w:t>
      </w:r>
    </w:p>
    <w:p w14:paraId="27863855" w14:textId="77777777" w:rsidR="0076139D" w:rsidRPr="00B64246" w:rsidRDefault="0076139D" w:rsidP="0076139D">
      <w:pPr>
        <w:pStyle w:val="ListParagraph"/>
        <w:numPr>
          <w:ilvl w:val="0"/>
          <w:numId w:val="56"/>
        </w:numPr>
        <w:spacing w:after="0"/>
        <w:rPr>
          <w:szCs w:val="24"/>
        </w:rPr>
      </w:pPr>
      <w:r w:rsidRPr="00B64246">
        <w:rPr>
          <w:szCs w:val="24"/>
        </w:rPr>
        <w:t>cenu veidošanas principi;</w:t>
      </w:r>
    </w:p>
    <w:p w14:paraId="632BE08E" w14:textId="77777777" w:rsidR="0076139D" w:rsidRPr="00B64246" w:rsidRDefault="0076139D" w:rsidP="0076139D">
      <w:pPr>
        <w:pStyle w:val="ListParagraph"/>
        <w:numPr>
          <w:ilvl w:val="0"/>
          <w:numId w:val="56"/>
        </w:numPr>
        <w:spacing w:after="0"/>
        <w:rPr>
          <w:szCs w:val="24"/>
        </w:rPr>
      </w:pPr>
      <w:r w:rsidRPr="00B64246">
        <w:rPr>
          <w:szCs w:val="24"/>
        </w:rPr>
        <w:t>kreditēšanas politikas lēmumi;</w:t>
      </w:r>
    </w:p>
    <w:p w14:paraId="255292F6" w14:textId="77777777" w:rsidR="0076139D" w:rsidRPr="00B64246" w:rsidRDefault="0076139D" w:rsidP="0076139D">
      <w:pPr>
        <w:pStyle w:val="ListParagraph"/>
        <w:numPr>
          <w:ilvl w:val="0"/>
          <w:numId w:val="56"/>
        </w:numPr>
        <w:spacing w:after="0"/>
        <w:rPr>
          <w:szCs w:val="24"/>
        </w:rPr>
      </w:pPr>
      <w:r w:rsidRPr="00B64246">
        <w:rPr>
          <w:szCs w:val="24"/>
        </w:rPr>
        <w:t>iepirkumu līgumu nosacījumi.</w:t>
      </w:r>
    </w:p>
    <w:p w14:paraId="6BDCA601" w14:textId="77777777" w:rsidR="0076139D" w:rsidRPr="00B64246" w:rsidRDefault="0076139D" w:rsidP="0076139D">
      <w:pPr>
        <w:spacing w:after="0"/>
        <w:ind w:firstLine="720"/>
        <w:jc w:val="both"/>
        <w:rPr>
          <w:rFonts w:ascii="Times New Roman" w:hAnsi="Times New Roman" w:cs="Times New Roman"/>
          <w:sz w:val="24"/>
          <w:szCs w:val="24"/>
        </w:rPr>
      </w:pPr>
      <w:r w:rsidRPr="00B64246">
        <w:rPr>
          <w:rFonts w:ascii="Times New Roman" w:hAnsi="Times New Roman" w:cs="Times New Roman"/>
          <w:sz w:val="24"/>
          <w:szCs w:val="24"/>
        </w:rPr>
        <w:t xml:space="preserve">Finanšu analīzes objekts ir uzņēmuma darbības finanšu rezultātu analīze. Finanšu analīzes mērķis ir noteikt uzņēmuma finansiālo stāvokli un identificēt iespējas pilnveidot esošās finanšu vadības metodes un uzlabot uzņēmuma finanšu stāvokli. </w:t>
      </w:r>
    </w:p>
    <w:p w14:paraId="0AD96EE0" w14:textId="7399EB6C" w:rsidR="0076139D" w:rsidRPr="00B64246" w:rsidRDefault="0076139D" w:rsidP="0076139D">
      <w:pPr>
        <w:spacing w:after="0"/>
        <w:ind w:left="1064" w:firstLine="11"/>
        <w:jc w:val="both"/>
        <w:rPr>
          <w:rFonts w:ascii="Times New Roman" w:hAnsi="Times New Roman" w:cs="Times New Roman"/>
          <w:sz w:val="24"/>
          <w:szCs w:val="24"/>
        </w:rPr>
      </w:pPr>
      <w:r w:rsidRPr="00B64246">
        <w:rPr>
          <w:rFonts w:ascii="Times New Roman" w:hAnsi="Times New Roman" w:cs="Times New Roman"/>
          <w:sz w:val="24"/>
          <w:szCs w:val="24"/>
        </w:rPr>
        <w:t>Finanšu analīzes uzdevumi ir:</w:t>
      </w:r>
    </w:p>
    <w:p w14:paraId="527F3A40" w14:textId="77777777" w:rsidR="0076139D" w:rsidRPr="00B64246" w:rsidRDefault="0076139D" w:rsidP="0076139D">
      <w:pPr>
        <w:pStyle w:val="ListParagraph"/>
        <w:numPr>
          <w:ilvl w:val="0"/>
          <w:numId w:val="56"/>
        </w:numPr>
        <w:spacing w:after="0"/>
        <w:jc w:val="both"/>
        <w:rPr>
          <w:szCs w:val="24"/>
        </w:rPr>
      </w:pPr>
      <w:r w:rsidRPr="00B64246">
        <w:rPr>
          <w:szCs w:val="24"/>
        </w:rPr>
        <w:lastRenderedPageBreak/>
        <w:t>analizēt uzņēmuma saimnieciskās darbības finanšu rezultātus un noteikt finanšu resursu izmantošanas efektivitāti;</w:t>
      </w:r>
    </w:p>
    <w:p w14:paraId="75EA8FE6" w14:textId="77777777" w:rsidR="0076139D" w:rsidRPr="00B64246" w:rsidRDefault="0076139D" w:rsidP="0076139D">
      <w:pPr>
        <w:pStyle w:val="ListParagraph"/>
        <w:numPr>
          <w:ilvl w:val="0"/>
          <w:numId w:val="56"/>
        </w:numPr>
        <w:spacing w:after="0"/>
        <w:jc w:val="both"/>
        <w:rPr>
          <w:szCs w:val="24"/>
        </w:rPr>
      </w:pPr>
      <w:r w:rsidRPr="00B64246">
        <w:rPr>
          <w:szCs w:val="24"/>
        </w:rPr>
        <w:t>prognozēt iespējamos finanšu rezultātus, balstoties uz esošajiem saimnieciskās darbības rādītājiem un alternatīviem resursu izmantošanas variantiem;</w:t>
      </w:r>
    </w:p>
    <w:p w14:paraId="429F64EA" w14:textId="77777777" w:rsidR="0076139D" w:rsidRPr="00B64246" w:rsidRDefault="0076139D" w:rsidP="0076139D">
      <w:pPr>
        <w:pStyle w:val="ListParagraph"/>
        <w:numPr>
          <w:ilvl w:val="0"/>
          <w:numId w:val="56"/>
        </w:numPr>
        <w:spacing w:after="0"/>
        <w:jc w:val="both"/>
        <w:rPr>
          <w:szCs w:val="24"/>
        </w:rPr>
      </w:pPr>
      <w:r w:rsidRPr="00B64246">
        <w:rPr>
          <w:szCs w:val="24"/>
        </w:rPr>
        <w:t>slimnīcas finanšu stāvokļa pasliktināšanās gadījumā izstrādāt pasākumu plānu finanšu stāvokļa uzlabošanai un finanšu resursu izmantošanas efektivitātes pilnveidošanai.</w:t>
      </w:r>
    </w:p>
    <w:p w14:paraId="77EF304F" w14:textId="77777777" w:rsidR="0076139D" w:rsidRPr="00B64246" w:rsidRDefault="0076139D" w:rsidP="0076139D">
      <w:pPr>
        <w:spacing w:after="0"/>
        <w:ind w:firstLine="720"/>
        <w:jc w:val="both"/>
        <w:rPr>
          <w:rFonts w:ascii="Times New Roman" w:hAnsi="Times New Roman" w:cs="Times New Roman"/>
          <w:sz w:val="24"/>
          <w:szCs w:val="24"/>
        </w:rPr>
      </w:pPr>
      <w:r w:rsidRPr="00B64246">
        <w:rPr>
          <w:rFonts w:ascii="Times New Roman" w:hAnsi="Times New Roman" w:cs="Times New Roman"/>
          <w:sz w:val="24"/>
          <w:szCs w:val="24"/>
        </w:rPr>
        <w:t>Lai veiktu uzņēmuma finanšu analīzi, tiks izmantoti uzņēmuma pārskati par trim iepriekšējiem gadiem:</w:t>
      </w:r>
    </w:p>
    <w:p w14:paraId="2E1D3598" w14:textId="77777777" w:rsidR="0076139D" w:rsidRPr="00B64246" w:rsidRDefault="0076139D" w:rsidP="0076139D">
      <w:pPr>
        <w:spacing w:after="0"/>
        <w:ind w:firstLine="993"/>
        <w:jc w:val="both"/>
        <w:rPr>
          <w:rFonts w:ascii="Times New Roman" w:hAnsi="Times New Roman" w:cs="Times New Roman"/>
          <w:sz w:val="24"/>
          <w:szCs w:val="24"/>
        </w:rPr>
      </w:pPr>
      <w:r w:rsidRPr="00B64246">
        <w:rPr>
          <w:rFonts w:ascii="Times New Roman" w:hAnsi="Times New Roman" w:cs="Times New Roman"/>
          <w:sz w:val="24"/>
          <w:szCs w:val="24"/>
        </w:rPr>
        <w:t>- bilance;</w:t>
      </w:r>
    </w:p>
    <w:p w14:paraId="319DDB77" w14:textId="77777777" w:rsidR="0076139D" w:rsidRPr="00B64246" w:rsidRDefault="0076139D" w:rsidP="0076139D">
      <w:pPr>
        <w:spacing w:after="0"/>
        <w:ind w:firstLine="993"/>
        <w:jc w:val="both"/>
        <w:rPr>
          <w:rFonts w:ascii="Times New Roman" w:hAnsi="Times New Roman" w:cs="Times New Roman"/>
          <w:sz w:val="24"/>
          <w:szCs w:val="24"/>
        </w:rPr>
      </w:pPr>
      <w:r w:rsidRPr="00B64246">
        <w:rPr>
          <w:rFonts w:ascii="Times New Roman" w:hAnsi="Times New Roman" w:cs="Times New Roman"/>
          <w:sz w:val="24"/>
          <w:szCs w:val="24"/>
        </w:rPr>
        <w:t>- peļņas un zaudējumu aprēķins;</w:t>
      </w:r>
    </w:p>
    <w:p w14:paraId="0FF93681" w14:textId="77777777" w:rsidR="0076139D" w:rsidRPr="00B64246" w:rsidRDefault="0076139D" w:rsidP="0076139D">
      <w:pPr>
        <w:spacing w:after="0"/>
        <w:ind w:firstLine="993"/>
        <w:jc w:val="both"/>
        <w:rPr>
          <w:rFonts w:ascii="Times New Roman" w:hAnsi="Times New Roman" w:cs="Times New Roman"/>
          <w:sz w:val="24"/>
          <w:szCs w:val="24"/>
        </w:rPr>
      </w:pPr>
      <w:r w:rsidRPr="00B64246">
        <w:rPr>
          <w:rFonts w:ascii="Times New Roman" w:hAnsi="Times New Roman" w:cs="Times New Roman"/>
          <w:sz w:val="24"/>
          <w:szCs w:val="24"/>
        </w:rPr>
        <w:t>- pielikumi pie bilances un peļņas un zaudējumu aprēķina.</w:t>
      </w:r>
    </w:p>
    <w:p w14:paraId="66ACB745" w14:textId="77777777" w:rsidR="0076139D" w:rsidRPr="00B64246" w:rsidRDefault="0076139D" w:rsidP="0076139D">
      <w:pPr>
        <w:spacing w:after="0"/>
        <w:ind w:right="-199" w:firstLine="720"/>
        <w:jc w:val="both"/>
        <w:rPr>
          <w:rFonts w:ascii="Times New Roman" w:hAnsi="Times New Roman" w:cs="Times New Roman"/>
          <w:sz w:val="24"/>
          <w:szCs w:val="24"/>
        </w:rPr>
      </w:pPr>
      <w:r w:rsidRPr="00B64246">
        <w:rPr>
          <w:rFonts w:ascii="Times New Roman" w:hAnsi="Times New Roman" w:cs="Times New Roman"/>
          <w:sz w:val="24"/>
          <w:szCs w:val="24"/>
        </w:rPr>
        <w:t xml:space="preserve">SIA „Bauskas slimnīca” </w:t>
      </w:r>
      <w:r w:rsidRPr="00B64246">
        <w:rPr>
          <w:rFonts w:ascii="Times New Roman" w:hAnsi="Times New Roman" w:cs="Times New Roman"/>
          <w:b/>
          <w:sz w:val="24"/>
          <w:szCs w:val="24"/>
        </w:rPr>
        <w:t>finanšu mērķis</w:t>
      </w:r>
      <w:r w:rsidRPr="00B64246">
        <w:rPr>
          <w:rFonts w:ascii="Times New Roman" w:hAnsi="Times New Roman" w:cs="Times New Roman"/>
          <w:sz w:val="24"/>
          <w:szCs w:val="24"/>
        </w:rPr>
        <w:t xml:space="preserve"> ir nodrošināt stabilu, sabalansētu uzņēmuma saimniecisko darbību, vienlaikus nodrošinot kvalitatīvu ārstniecības procesu un efektīvu finanšu resursu izlietojumu.</w:t>
      </w:r>
    </w:p>
    <w:p w14:paraId="0AFFCC0E" w14:textId="77777777" w:rsidR="0076139D" w:rsidRPr="00B64246" w:rsidRDefault="0076139D" w:rsidP="0076139D">
      <w:pPr>
        <w:spacing w:after="0"/>
        <w:ind w:right="-199"/>
        <w:jc w:val="both"/>
        <w:rPr>
          <w:rFonts w:ascii="Times New Roman" w:hAnsi="Times New Roman" w:cs="Times New Roman"/>
          <w:sz w:val="24"/>
          <w:szCs w:val="24"/>
        </w:rPr>
      </w:pPr>
      <w:r w:rsidRPr="00B64246">
        <w:rPr>
          <w:rFonts w:ascii="Times New Roman" w:hAnsi="Times New Roman" w:cs="Times New Roman"/>
          <w:sz w:val="24"/>
          <w:szCs w:val="24"/>
        </w:rPr>
        <w:tab/>
        <w:t>Lai sasniegtu izvirzītos mērķus ir noteikti konkrēti uzdevumi to sasniegšanai:</w:t>
      </w:r>
    </w:p>
    <w:p w14:paraId="1243DD7A" w14:textId="77777777" w:rsidR="0076139D" w:rsidRPr="00B64246" w:rsidRDefault="0076139D" w:rsidP="0076139D">
      <w:pPr>
        <w:pStyle w:val="ListParagraph"/>
        <w:numPr>
          <w:ilvl w:val="0"/>
          <w:numId w:val="56"/>
        </w:numPr>
        <w:spacing w:after="0"/>
        <w:ind w:right="-199"/>
        <w:jc w:val="both"/>
        <w:rPr>
          <w:szCs w:val="24"/>
        </w:rPr>
      </w:pPr>
      <w:r w:rsidRPr="00B64246">
        <w:rPr>
          <w:szCs w:val="24"/>
        </w:rPr>
        <w:t>Panākt godīgu, izmaksas sedzošu valsts finansējuma sadalījumu – pieprasījumam atbilstošu finansējuma noteikšanu, nosakot faktisko medicīnas pakalpojuma izmaksu cenu un to apmaksu;</w:t>
      </w:r>
    </w:p>
    <w:p w14:paraId="50944120" w14:textId="77777777" w:rsidR="0076139D" w:rsidRPr="00B64246" w:rsidRDefault="0076139D" w:rsidP="0076139D">
      <w:pPr>
        <w:pStyle w:val="ListParagraph"/>
        <w:numPr>
          <w:ilvl w:val="0"/>
          <w:numId w:val="56"/>
        </w:numPr>
        <w:spacing w:after="0"/>
        <w:ind w:right="-199"/>
        <w:jc w:val="both"/>
        <w:rPr>
          <w:szCs w:val="24"/>
        </w:rPr>
      </w:pPr>
      <w:r w:rsidRPr="00B64246">
        <w:rPr>
          <w:szCs w:val="24"/>
        </w:rPr>
        <w:t>Pilnveidot iekšējās kontroles un uzskaites sistēmu;</w:t>
      </w:r>
    </w:p>
    <w:p w14:paraId="62933E1E" w14:textId="77777777" w:rsidR="0076139D" w:rsidRPr="00B64246" w:rsidRDefault="0076139D" w:rsidP="0076139D">
      <w:pPr>
        <w:pStyle w:val="ListParagraph"/>
        <w:numPr>
          <w:ilvl w:val="0"/>
          <w:numId w:val="56"/>
        </w:numPr>
        <w:spacing w:after="0"/>
        <w:ind w:right="-199"/>
        <w:jc w:val="both"/>
        <w:rPr>
          <w:szCs w:val="24"/>
        </w:rPr>
      </w:pPr>
      <w:r w:rsidRPr="00B64246">
        <w:rPr>
          <w:szCs w:val="24"/>
        </w:rPr>
        <w:t>Paaugstināt medicīnas personāla kvalifikāciju un personīgo atbildību par finanšu līdzekļu izlietojumu ārstniecības procesā, lai vienlaikus nodrošinātu ārstniecības vadlīniju ieviešanu;</w:t>
      </w:r>
    </w:p>
    <w:p w14:paraId="45C2E867" w14:textId="77777777" w:rsidR="0076139D" w:rsidRPr="00B64246" w:rsidRDefault="0076139D" w:rsidP="0076139D">
      <w:pPr>
        <w:pStyle w:val="ListParagraph"/>
        <w:numPr>
          <w:ilvl w:val="0"/>
          <w:numId w:val="56"/>
        </w:numPr>
        <w:spacing w:after="0" w:line="240" w:lineRule="auto"/>
        <w:ind w:right="-199"/>
        <w:jc w:val="both"/>
        <w:rPr>
          <w:rFonts w:eastAsia="Times New Roman"/>
          <w:szCs w:val="24"/>
          <w:lang w:eastAsia="lv-LV"/>
        </w:rPr>
      </w:pPr>
      <w:r w:rsidRPr="00B64246">
        <w:rPr>
          <w:rFonts w:eastAsia="Times New Roman"/>
          <w:szCs w:val="24"/>
          <w:lang w:eastAsia="lv-LV"/>
        </w:rPr>
        <w:t xml:space="preserve">Nodrošināt </w:t>
      </w:r>
      <w:proofErr w:type="spellStart"/>
      <w:r w:rsidRPr="00B64246">
        <w:rPr>
          <w:rFonts w:eastAsia="Times New Roman"/>
          <w:szCs w:val="24"/>
          <w:lang w:eastAsia="lv-LV"/>
        </w:rPr>
        <w:t>bezzaudējumu</w:t>
      </w:r>
      <w:proofErr w:type="spellEnd"/>
      <w:r w:rsidRPr="00B64246">
        <w:rPr>
          <w:rFonts w:eastAsia="Times New Roman"/>
          <w:szCs w:val="24"/>
          <w:lang w:eastAsia="lv-LV"/>
        </w:rPr>
        <w:t xml:space="preserve"> finansiālās darbības rezultātus, tas ir, ar ikgadējiem ieņēmumiem no valsts un maksas pakalpojumiem segt ikdienas darbības nodrošināšanas izdevumus;</w:t>
      </w:r>
      <w:r w:rsidRPr="00B64246">
        <w:rPr>
          <w:szCs w:val="24"/>
        </w:rPr>
        <w:t xml:space="preserve"> </w:t>
      </w:r>
    </w:p>
    <w:p w14:paraId="615A99A6" w14:textId="77777777" w:rsidR="0076139D" w:rsidRPr="00B64246" w:rsidRDefault="0076139D" w:rsidP="0076139D">
      <w:pPr>
        <w:pStyle w:val="ListParagraph"/>
        <w:numPr>
          <w:ilvl w:val="0"/>
          <w:numId w:val="56"/>
        </w:numPr>
        <w:spacing w:after="0" w:line="240" w:lineRule="auto"/>
        <w:ind w:right="-199"/>
        <w:jc w:val="both"/>
        <w:rPr>
          <w:rFonts w:eastAsia="Times New Roman"/>
          <w:szCs w:val="24"/>
          <w:lang w:eastAsia="lv-LV"/>
        </w:rPr>
      </w:pPr>
      <w:r w:rsidRPr="00B64246">
        <w:rPr>
          <w:szCs w:val="24"/>
        </w:rPr>
        <w:t xml:space="preserve">Ja slimnīca gadu noslēdz ar peļņu, tad to  izlietojot slimnīcas tālākā attīstībā un ieguldot personāla motivēšanā, tālākā izglītošanā, darba kvalitātes celšanā un infrastruktūras attīstībā; </w:t>
      </w:r>
    </w:p>
    <w:p w14:paraId="6BC55429" w14:textId="77777777" w:rsidR="0076139D" w:rsidRPr="00B64246" w:rsidRDefault="0076139D" w:rsidP="0076139D">
      <w:pPr>
        <w:pStyle w:val="ListParagraph"/>
        <w:numPr>
          <w:ilvl w:val="0"/>
          <w:numId w:val="56"/>
        </w:numPr>
        <w:spacing w:after="0" w:line="240" w:lineRule="auto"/>
        <w:ind w:right="-199"/>
        <w:jc w:val="both"/>
        <w:rPr>
          <w:rFonts w:eastAsia="Times New Roman"/>
          <w:szCs w:val="24"/>
          <w:lang w:eastAsia="lv-LV"/>
        </w:rPr>
      </w:pPr>
      <w:r w:rsidRPr="00B64246">
        <w:rPr>
          <w:szCs w:val="24"/>
        </w:rPr>
        <w:t>Daļu no uzņēmuma ieņēmumiem izlietot darbinieku stimulēšanai un piesaistīšanai tieši Bauskas slimnīcai, radot konkurētspējīgu vidi, saskaņā ar  Valsts un pašvaldību institūciju amatpersonu un darbinieku atlīdzības likumu un SIA “Bauskas slimnīca” “Atlīdzības nolikums”;</w:t>
      </w:r>
    </w:p>
    <w:p w14:paraId="0C3AA774" w14:textId="77777777" w:rsidR="0076139D" w:rsidRPr="00B64246" w:rsidRDefault="0076139D" w:rsidP="0076139D">
      <w:pPr>
        <w:pStyle w:val="ListParagraph"/>
        <w:numPr>
          <w:ilvl w:val="0"/>
          <w:numId w:val="56"/>
        </w:numPr>
        <w:spacing w:after="0"/>
        <w:ind w:left="1418" w:right="-199" w:hanging="284"/>
        <w:jc w:val="both"/>
        <w:rPr>
          <w:szCs w:val="24"/>
        </w:rPr>
      </w:pPr>
      <w:r w:rsidRPr="00B64246">
        <w:rPr>
          <w:szCs w:val="24"/>
        </w:rPr>
        <w:t>Nodrošināt ka pakalpojumu sniegšanas izmaksas pieaug tieši proporcionāli neto apgrozījumam;</w:t>
      </w:r>
    </w:p>
    <w:p w14:paraId="4136B8AD" w14:textId="77777777" w:rsidR="0076139D" w:rsidRPr="00B64246" w:rsidRDefault="0076139D" w:rsidP="0076139D">
      <w:pPr>
        <w:pStyle w:val="ListParagraph"/>
        <w:numPr>
          <w:ilvl w:val="0"/>
          <w:numId w:val="56"/>
        </w:numPr>
        <w:spacing w:after="0"/>
        <w:ind w:right="-199"/>
        <w:jc w:val="both"/>
        <w:rPr>
          <w:szCs w:val="24"/>
        </w:rPr>
      </w:pPr>
      <w:r w:rsidRPr="00B64246">
        <w:rPr>
          <w:szCs w:val="24"/>
        </w:rPr>
        <w:t>Nodrošināt ka, administratīvās izmaksas nepārsniedz 10 (desmit) % no kopējiem izdevumiem;</w:t>
      </w:r>
    </w:p>
    <w:p w14:paraId="6B578CC7" w14:textId="77777777" w:rsidR="0076139D" w:rsidRPr="00B64246" w:rsidRDefault="0076139D" w:rsidP="0076139D">
      <w:pPr>
        <w:pStyle w:val="ListParagraph"/>
        <w:numPr>
          <w:ilvl w:val="0"/>
          <w:numId w:val="56"/>
        </w:numPr>
        <w:spacing w:after="0"/>
        <w:ind w:left="1418" w:right="-199" w:hanging="284"/>
        <w:jc w:val="both"/>
        <w:rPr>
          <w:szCs w:val="24"/>
        </w:rPr>
      </w:pPr>
      <w:r w:rsidRPr="00B64246">
        <w:rPr>
          <w:rFonts w:eastAsia="Times New Roman"/>
          <w:szCs w:val="24"/>
          <w:lang w:eastAsia="lv-LV"/>
        </w:rPr>
        <w:t>Nodrošināt, ka uzņēmuma apgrozāmie līdzekļi spēj segt īstermiņa saistības. Vispārējais apgrozāmo līdzekļu koeficientam, jeb ātrās likviditātes koeficientam ir jābūt virs 1, tad tas nozīmē, ka uzņēmumam ir pietiekami apgrozāmie līdzekļi, lai segtu īstermiņa maksājumus;</w:t>
      </w:r>
    </w:p>
    <w:p w14:paraId="18C09685" w14:textId="77777777" w:rsidR="0076139D" w:rsidRPr="00B64246" w:rsidRDefault="0076139D" w:rsidP="0076139D">
      <w:pPr>
        <w:pStyle w:val="ListParagraph"/>
        <w:numPr>
          <w:ilvl w:val="0"/>
          <w:numId w:val="56"/>
        </w:numPr>
        <w:spacing w:after="0"/>
        <w:ind w:left="1418" w:right="-199" w:hanging="284"/>
        <w:jc w:val="both"/>
        <w:rPr>
          <w:szCs w:val="24"/>
        </w:rPr>
      </w:pPr>
      <w:r w:rsidRPr="00B64246">
        <w:rPr>
          <w:rFonts w:eastAsia="Times New Roman"/>
          <w:szCs w:val="24"/>
          <w:lang w:eastAsia="lv-LV"/>
        </w:rPr>
        <w:t>Nodrošināt, ka absolūtās likviditātes koeficients būtu virs 1, lai īstermiņa saistību daļu uzņēmums var segt vistuvākajā laikā;</w:t>
      </w:r>
    </w:p>
    <w:p w14:paraId="2F5B3945" w14:textId="77777777" w:rsidR="0076139D" w:rsidRPr="00B64246" w:rsidRDefault="0076139D" w:rsidP="0076139D">
      <w:pPr>
        <w:pStyle w:val="ListParagraph"/>
        <w:numPr>
          <w:ilvl w:val="0"/>
          <w:numId w:val="56"/>
        </w:numPr>
        <w:spacing w:after="0"/>
        <w:ind w:left="1418" w:right="-199" w:hanging="284"/>
        <w:jc w:val="both"/>
        <w:rPr>
          <w:szCs w:val="24"/>
        </w:rPr>
      </w:pPr>
      <w:r w:rsidRPr="00B64246">
        <w:rPr>
          <w:rFonts w:eastAsia="Times New Roman"/>
          <w:szCs w:val="24"/>
          <w:lang w:eastAsia="lv-LV"/>
        </w:rPr>
        <w:tab/>
        <w:t>Nodrošināt, ka finanšu līdzsvara koeficients nav zemāks par 30 %;</w:t>
      </w:r>
    </w:p>
    <w:p w14:paraId="59B0D472" w14:textId="77777777" w:rsidR="0076139D" w:rsidRPr="00B64246" w:rsidRDefault="0076139D" w:rsidP="0076139D">
      <w:pPr>
        <w:pStyle w:val="ListParagraph"/>
        <w:numPr>
          <w:ilvl w:val="0"/>
          <w:numId w:val="56"/>
        </w:numPr>
        <w:spacing w:after="0"/>
        <w:ind w:left="1418" w:right="-199" w:hanging="284"/>
        <w:jc w:val="both"/>
        <w:rPr>
          <w:szCs w:val="24"/>
        </w:rPr>
      </w:pPr>
      <w:r w:rsidRPr="00B64246">
        <w:rPr>
          <w:rFonts w:eastAsia="Times New Roman"/>
          <w:szCs w:val="24"/>
          <w:lang w:eastAsia="lv-LV"/>
        </w:rPr>
        <w:t>Nodrošināt lai saistību īpatsvars bilancē nepārsniegtu 40%;</w:t>
      </w:r>
    </w:p>
    <w:p w14:paraId="6FD30515" w14:textId="77777777" w:rsidR="0076139D" w:rsidRPr="00B64246" w:rsidRDefault="0076139D" w:rsidP="0076139D">
      <w:pPr>
        <w:pStyle w:val="ListParagraph"/>
        <w:numPr>
          <w:ilvl w:val="0"/>
          <w:numId w:val="56"/>
        </w:numPr>
        <w:spacing w:after="0"/>
        <w:ind w:left="1418" w:right="-199" w:hanging="284"/>
        <w:jc w:val="both"/>
        <w:rPr>
          <w:szCs w:val="24"/>
        </w:rPr>
      </w:pPr>
      <w:r w:rsidRPr="00B64246">
        <w:rPr>
          <w:rFonts w:eastAsia="Times New Roman"/>
          <w:szCs w:val="24"/>
          <w:lang w:eastAsia="lv-LV"/>
        </w:rPr>
        <w:lastRenderedPageBreak/>
        <w:t>Nodrošināt lai būtu pozitīva bruto peļņas rentabilitāte, realizācijas rentabilitāte un pašu kapitāla rentabilitāte.</w:t>
      </w:r>
    </w:p>
    <w:p w14:paraId="0D76F782" w14:textId="77777777" w:rsidR="0076139D" w:rsidRPr="00B64246" w:rsidRDefault="0076139D" w:rsidP="0076139D">
      <w:pPr>
        <w:spacing w:after="0"/>
        <w:ind w:right="-199"/>
        <w:jc w:val="both"/>
        <w:rPr>
          <w:szCs w:val="24"/>
        </w:rPr>
      </w:pPr>
    </w:p>
    <w:p w14:paraId="6EB1D0DB" w14:textId="71FB24AA" w:rsidR="0076139D" w:rsidRPr="00B64246" w:rsidRDefault="008D4EA1" w:rsidP="008D4EA1">
      <w:pPr>
        <w:pStyle w:val="ListParagraph"/>
        <w:ind w:left="567"/>
        <w:jc w:val="center"/>
        <w:rPr>
          <w:b/>
          <w:szCs w:val="24"/>
        </w:rPr>
      </w:pPr>
      <w:r w:rsidRPr="00B64246">
        <w:rPr>
          <w:b/>
          <w:szCs w:val="24"/>
        </w:rPr>
        <w:t>2</w:t>
      </w:r>
      <w:r w:rsidR="00526920" w:rsidRPr="00B64246">
        <w:rPr>
          <w:b/>
          <w:szCs w:val="24"/>
        </w:rPr>
        <w:t>3</w:t>
      </w:r>
      <w:r w:rsidRPr="00B64246">
        <w:rPr>
          <w:b/>
          <w:szCs w:val="24"/>
        </w:rPr>
        <w:t>.2.</w:t>
      </w:r>
      <w:r w:rsidR="00A17FCF" w:rsidRPr="00B64246">
        <w:rPr>
          <w:b/>
          <w:szCs w:val="24"/>
        </w:rPr>
        <w:t>S</w:t>
      </w:r>
      <w:r w:rsidR="0076139D" w:rsidRPr="00B64246">
        <w:rPr>
          <w:b/>
          <w:szCs w:val="24"/>
        </w:rPr>
        <w:t>IA „Bauskas slimnīca” 2022.gada līdz 2024.gadam faktiskie un no 2025.gada līdz 2027.gadam plānoto finanšu mērķu darbības efektivitāti raksturojošie finanšu rādītāji, peļņas vai zaudējumu aprēķins, bilance, iemaksas pašvaldības budžetā, iemaksas valsts budžetā un darbinieku skaits</w:t>
      </w:r>
    </w:p>
    <w:p w14:paraId="247D9024" w14:textId="00D440DC" w:rsidR="0076139D" w:rsidRPr="00B64246" w:rsidRDefault="00944AAA" w:rsidP="00944AAA">
      <w:pPr>
        <w:spacing w:after="0"/>
        <w:ind w:left="720" w:right="-199"/>
        <w:jc w:val="both"/>
        <w:rPr>
          <w:rFonts w:ascii="Times New Roman" w:hAnsi="Times New Roman" w:cs="Times New Roman"/>
          <w:szCs w:val="24"/>
        </w:rPr>
      </w:pPr>
      <w:r w:rsidRPr="00B64246">
        <w:rPr>
          <w:rFonts w:ascii="Times New Roman" w:hAnsi="Times New Roman" w:cs="Times New Roman"/>
          <w:i/>
          <w:szCs w:val="24"/>
        </w:rPr>
        <w:t>23.2.1.</w:t>
      </w:r>
      <w:r w:rsidR="0076139D" w:rsidRPr="00B64246">
        <w:rPr>
          <w:rFonts w:ascii="Times New Roman" w:hAnsi="Times New Roman" w:cs="Times New Roman"/>
          <w:i/>
          <w:szCs w:val="24"/>
        </w:rPr>
        <w:t xml:space="preserve">tabula. </w:t>
      </w:r>
      <w:r w:rsidR="0076139D" w:rsidRPr="00B64246">
        <w:rPr>
          <w:rFonts w:ascii="Times New Roman" w:hAnsi="Times New Roman" w:cs="Times New Roman"/>
          <w:szCs w:val="24"/>
        </w:rPr>
        <w:t>SIA „Bauskas slimnīca”</w:t>
      </w:r>
      <w:r w:rsidR="0076139D" w:rsidRPr="00B64246">
        <w:rPr>
          <w:rFonts w:ascii="Times New Roman" w:hAnsi="Times New Roman" w:cs="Times New Roman"/>
        </w:rPr>
        <w:t xml:space="preserve"> faktiskā </w:t>
      </w:r>
      <w:r w:rsidR="0076139D" w:rsidRPr="00B64246">
        <w:rPr>
          <w:rFonts w:ascii="Times New Roman" w:hAnsi="Times New Roman" w:cs="Times New Roman"/>
          <w:szCs w:val="24"/>
        </w:rPr>
        <w:t xml:space="preserve">Bilance laika posmam no 2022.gada līdz </w:t>
      </w:r>
      <w:r w:rsidR="00B64246" w:rsidRPr="00B64246">
        <w:rPr>
          <w:rFonts w:ascii="Times New Roman" w:hAnsi="Times New Roman" w:cs="Times New Roman"/>
          <w:szCs w:val="24"/>
        </w:rPr>
        <w:t>2</w:t>
      </w:r>
      <w:r w:rsidR="0076139D" w:rsidRPr="00B64246">
        <w:rPr>
          <w:rFonts w:ascii="Times New Roman" w:hAnsi="Times New Roman" w:cs="Times New Roman"/>
          <w:szCs w:val="24"/>
        </w:rPr>
        <w:t>024.gadam un plānotā  Bilance laika posmam no 2025.gada līdz 2027.gadam (Eiro)</w:t>
      </w:r>
    </w:p>
    <w:tbl>
      <w:tblPr>
        <w:tblW w:w="9413" w:type="dxa"/>
        <w:tblInd w:w="98" w:type="dxa"/>
        <w:tblLook w:val="04A0" w:firstRow="1" w:lastRow="0" w:firstColumn="1" w:lastColumn="0" w:noHBand="0" w:noVBand="1"/>
      </w:tblPr>
      <w:tblGrid>
        <w:gridCol w:w="656"/>
        <w:gridCol w:w="1923"/>
        <w:gridCol w:w="1139"/>
        <w:gridCol w:w="1139"/>
        <w:gridCol w:w="1124"/>
        <w:gridCol w:w="15"/>
        <w:gridCol w:w="1139"/>
        <w:gridCol w:w="1139"/>
        <w:gridCol w:w="1139"/>
      </w:tblGrid>
      <w:tr w:rsidR="0076139D" w:rsidRPr="00B64246" w14:paraId="764E8208" w14:textId="77777777" w:rsidTr="00B64246">
        <w:trPr>
          <w:trHeight w:val="293"/>
        </w:trPr>
        <w:tc>
          <w:tcPr>
            <w:tcW w:w="656"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00F8DF3"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Nr.</w:t>
            </w:r>
          </w:p>
        </w:tc>
        <w:tc>
          <w:tcPr>
            <w:tcW w:w="1923"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FC540B9"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Rādītāji</w:t>
            </w:r>
          </w:p>
        </w:tc>
        <w:tc>
          <w:tcPr>
            <w:tcW w:w="3402"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7D50E1CE"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Fakts</w:t>
            </w:r>
          </w:p>
        </w:tc>
        <w:tc>
          <w:tcPr>
            <w:tcW w:w="3432" w:type="dxa"/>
            <w:gridSpan w:val="4"/>
            <w:tcBorders>
              <w:top w:val="single" w:sz="4" w:space="0" w:color="auto"/>
              <w:left w:val="nil"/>
              <w:bottom w:val="single" w:sz="4" w:space="0" w:color="auto"/>
              <w:right w:val="single" w:sz="4" w:space="0" w:color="auto"/>
            </w:tcBorders>
            <w:shd w:val="clear" w:color="auto" w:fill="FFE599" w:themeFill="accent4" w:themeFillTint="66"/>
            <w:vAlign w:val="bottom"/>
          </w:tcPr>
          <w:p w14:paraId="22F39958"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Plāns</w:t>
            </w:r>
          </w:p>
        </w:tc>
      </w:tr>
      <w:tr w:rsidR="0076139D" w:rsidRPr="00B64246" w14:paraId="72642AC7" w14:textId="77777777" w:rsidTr="00B64246">
        <w:trPr>
          <w:trHeight w:val="293"/>
        </w:trPr>
        <w:tc>
          <w:tcPr>
            <w:tcW w:w="656"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CDF6E88"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p>
        </w:tc>
        <w:tc>
          <w:tcPr>
            <w:tcW w:w="1923"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2A03A89"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p>
        </w:tc>
        <w:tc>
          <w:tcPr>
            <w:tcW w:w="1139"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37F27F86"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2022.gads</w:t>
            </w:r>
          </w:p>
        </w:tc>
        <w:tc>
          <w:tcPr>
            <w:tcW w:w="113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D1304C7"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2023.gads</w:t>
            </w:r>
          </w:p>
        </w:tc>
        <w:tc>
          <w:tcPr>
            <w:tcW w:w="113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DAB42FA"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2024.gads</w:t>
            </w:r>
          </w:p>
        </w:tc>
        <w:tc>
          <w:tcPr>
            <w:tcW w:w="113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E352DE2"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2025.gads</w:t>
            </w:r>
          </w:p>
        </w:tc>
        <w:tc>
          <w:tcPr>
            <w:tcW w:w="113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92E38BA"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2026.gads</w:t>
            </w:r>
          </w:p>
        </w:tc>
        <w:tc>
          <w:tcPr>
            <w:tcW w:w="1139" w:type="dxa"/>
            <w:tcBorders>
              <w:top w:val="nil"/>
              <w:left w:val="nil"/>
              <w:bottom w:val="single" w:sz="4" w:space="0" w:color="auto"/>
              <w:right w:val="single" w:sz="4" w:space="0" w:color="auto"/>
            </w:tcBorders>
            <w:shd w:val="clear" w:color="auto" w:fill="FFE599" w:themeFill="accent4" w:themeFillTint="66"/>
            <w:vAlign w:val="center"/>
            <w:hideMark/>
          </w:tcPr>
          <w:p w14:paraId="5D431AB3"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2027.gads</w:t>
            </w:r>
          </w:p>
        </w:tc>
      </w:tr>
      <w:tr w:rsidR="0076139D" w:rsidRPr="00B64246" w14:paraId="7A8B83FD" w14:textId="77777777" w:rsidTr="00B64246">
        <w:trPr>
          <w:trHeight w:val="19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07CA07C3"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w:t>
            </w:r>
          </w:p>
        </w:tc>
        <w:tc>
          <w:tcPr>
            <w:tcW w:w="1923" w:type="dxa"/>
            <w:tcBorders>
              <w:top w:val="nil"/>
              <w:left w:val="nil"/>
              <w:bottom w:val="single" w:sz="4" w:space="0" w:color="auto"/>
              <w:right w:val="single" w:sz="4" w:space="0" w:color="auto"/>
            </w:tcBorders>
            <w:shd w:val="clear" w:color="auto" w:fill="auto"/>
            <w:vAlign w:val="center"/>
            <w:hideMark/>
          </w:tcPr>
          <w:p w14:paraId="6C9873DE"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2FA1F60C"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w:t>
            </w:r>
          </w:p>
        </w:tc>
        <w:tc>
          <w:tcPr>
            <w:tcW w:w="1139" w:type="dxa"/>
            <w:tcBorders>
              <w:top w:val="single" w:sz="4" w:space="0" w:color="auto"/>
              <w:left w:val="single" w:sz="4" w:space="0" w:color="auto"/>
              <w:bottom w:val="single" w:sz="4" w:space="0" w:color="auto"/>
              <w:right w:val="single" w:sz="4" w:space="0" w:color="auto"/>
            </w:tcBorders>
            <w:vAlign w:val="center"/>
          </w:tcPr>
          <w:p w14:paraId="73690180"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3</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E6B6EDB"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w:t>
            </w:r>
          </w:p>
        </w:tc>
        <w:tc>
          <w:tcPr>
            <w:tcW w:w="1139" w:type="dxa"/>
            <w:tcBorders>
              <w:top w:val="single" w:sz="4" w:space="0" w:color="auto"/>
              <w:left w:val="single" w:sz="4" w:space="0" w:color="auto"/>
              <w:bottom w:val="single" w:sz="4" w:space="0" w:color="auto"/>
              <w:right w:val="single" w:sz="4" w:space="0" w:color="auto"/>
            </w:tcBorders>
            <w:vAlign w:val="center"/>
          </w:tcPr>
          <w:p w14:paraId="1A889C01"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5A10B"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6</w:t>
            </w:r>
          </w:p>
        </w:tc>
        <w:tc>
          <w:tcPr>
            <w:tcW w:w="1139" w:type="dxa"/>
            <w:tcBorders>
              <w:top w:val="nil"/>
              <w:left w:val="nil"/>
              <w:bottom w:val="single" w:sz="4" w:space="0" w:color="auto"/>
              <w:right w:val="single" w:sz="4" w:space="0" w:color="auto"/>
            </w:tcBorders>
            <w:shd w:val="clear" w:color="auto" w:fill="auto"/>
            <w:vAlign w:val="center"/>
            <w:hideMark/>
          </w:tcPr>
          <w:p w14:paraId="6F8FCBD4"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7</w:t>
            </w:r>
          </w:p>
        </w:tc>
      </w:tr>
      <w:tr w:rsidR="0076139D" w:rsidRPr="00B64246" w14:paraId="05C80FCD"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5538A67"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w:t>
            </w:r>
          </w:p>
        </w:tc>
        <w:tc>
          <w:tcPr>
            <w:tcW w:w="1923" w:type="dxa"/>
            <w:tcBorders>
              <w:top w:val="nil"/>
              <w:left w:val="nil"/>
              <w:bottom w:val="single" w:sz="4" w:space="0" w:color="auto"/>
              <w:right w:val="single" w:sz="4" w:space="0" w:color="auto"/>
            </w:tcBorders>
            <w:shd w:val="clear" w:color="auto" w:fill="FFE599" w:themeFill="accent4" w:themeFillTint="66"/>
            <w:vAlign w:val="center"/>
            <w:hideMark/>
          </w:tcPr>
          <w:p w14:paraId="00F17740"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Aktīvs</w:t>
            </w:r>
          </w:p>
        </w:tc>
        <w:tc>
          <w:tcPr>
            <w:tcW w:w="3417" w:type="dxa"/>
            <w:gridSpan w:val="4"/>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4A787FF5"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BD1AC34"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w:t>
            </w:r>
          </w:p>
        </w:tc>
      </w:tr>
      <w:tr w:rsidR="0076139D" w:rsidRPr="00B64246" w14:paraId="0825F199" w14:textId="77777777" w:rsidTr="00B64246">
        <w:trPr>
          <w:trHeight w:val="307"/>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712D4D5"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w:t>
            </w:r>
          </w:p>
        </w:tc>
        <w:tc>
          <w:tcPr>
            <w:tcW w:w="1923" w:type="dxa"/>
            <w:tcBorders>
              <w:top w:val="nil"/>
              <w:left w:val="nil"/>
              <w:bottom w:val="single" w:sz="4" w:space="0" w:color="auto"/>
              <w:right w:val="single" w:sz="4" w:space="0" w:color="auto"/>
            </w:tcBorders>
            <w:shd w:val="clear" w:color="auto" w:fill="auto"/>
            <w:vAlign w:val="bottom"/>
            <w:hideMark/>
          </w:tcPr>
          <w:p w14:paraId="587BD368"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Ilgtermiņa ieguldījumi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216A296E"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607117</w:t>
            </w:r>
          </w:p>
        </w:tc>
        <w:tc>
          <w:tcPr>
            <w:tcW w:w="1139" w:type="dxa"/>
            <w:tcBorders>
              <w:top w:val="single" w:sz="4" w:space="0" w:color="auto"/>
              <w:left w:val="single" w:sz="4" w:space="0" w:color="auto"/>
              <w:bottom w:val="single" w:sz="4" w:space="0" w:color="auto"/>
              <w:right w:val="single" w:sz="4" w:space="0" w:color="auto"/>
            </w:tcBorders>
            <w:vAlign w:val="bottom"/>
          </w:tcPr>
          <w:p w14:paraId="00C422FA"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531768</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7F7E8544"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1615276</w:t>
            </w:r>
          </w:p>
        </w:tc>
        <w:tc>
          <w:tcPr>
            <w:tcW w:w="1139" w:type="dxa"/>
            <w:tcBorders>
              <w:top w:val="single" w:sz="4" w:space="0" w:color="auto"/>
              <w:left w:val="single" w:sz="4" w:space="0" w:color="auto"/>
              <w:bottom w:val="single" w:sz="4" w:space="0" w:color="auto"/>
              <w:right w:val="single" w:sz="4" w:space="0" w:color="auto"/>
            </w:tcBorders>
            <w:vAlign w:val="bottom"/>
          </w:tcPr>
          <w:p w14:paraId="33CB879A"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3750197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221DF4BE" w14:textId="756378F6" w:rsidR="0076139D" w:rsidRPr="00B64246" w:rsidRDefault="009C4C3B"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4732031</w:t>
            </w:r>
          </w:p>
        </w:tc>
        <w:tc>
          <w:tcPr>
            <w:tcW w:w="1139" w:type="dxa"/>
            <w:tcBorders>
              <w:top w:val="nil"/>
              <w:left w:val="nil"/>
              <w:bottom w:val="single" w:sz="4" w:space="0" w:color="auto"/>
              <w:right w:val="single" w:sz="4" w:space="0" w:color="auto"/>
            </w:tcBorders>
            <w:shd w:val="clear" w:color="auto" w:fill="auto"/>
            <w:vAlign w:val="bottom"/>
          </w:tcPr>
          <w:p w14:paraId="7242CFAC" w14:textId="4A66F084" w:rsidR="0076139D" w:rsidRPr="00B64246" w:rsidRDefault="009C4C3B"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520909</w:t>
            </w:r>
            <w:r w:rsidR="009E5EFC" w:rsidRPr="00B64246">
              <w:rPr>
                <w:rFonts w:ascii="Times New Roman" w:eastAsia="Times New Roman" w:hAnsi="Times New Roman" w:cs="Times New Roman"/>
                <w:b/>
                <w:bCs/>
                <w:lang w:eastAsia="lv-LV"/>
              </w:rPr>
              <w:t>4</w:t>
            </w:r>
          </w:p>
        </w:tc>
      </w:tr>
      <w:tr w:rsidR="0076139D" w:rsidRPr="00B64246" w14:paraId="2382A4FA" w14:textId="77777777" w:rsidTr="00B64246">
        <w:trPr>
          <w:trHeight w:val="307"/>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32B234A7"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w:t>
            </w:r>
          </w:p>
        </w:tc>
        <w:tc>
          <w:tcPr>
            <w:tcW w:w="1923" w:type="dxa"/>
            <w:tcBorders>
              <w:top w:val="nil"/>
              <w:left w:val="nil"/>
              <w:bottom w:val="single" w:sz="4" w:space="0" w:color="auto"/>
              <w:right w:val="single" w:sz="4" w:space="0" w:color="auto"/>
            </w:tcBorders>
            <w:shd w:val="clear" w:color="auto" w:fill="auto"/>
            <w:vAlign w:val="bottom"/>
            <w:hideMark/>
          </w:tcPr>
          <w:p w14:paraId="799ABBBD"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Nemateriālie ieguldījumi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4021300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2820</w:t>
            </w:r>
          </w:p>
        </w:tc>
        <w:tc>
          <w:tcPr>
            <w:tcW w:w="1139" w:type="dxa"/>
            <w:tcBorders>
              <w:top w:val="single" w:sz="4" w:space="0" w:color="auto"/>
              <w:left w:val="single" w:sz="4" w:space="0" w:color="auto"/>
              <w:bottom w:val="single" w:sz="4" w:space="0" w:color="auto"/>
              <w:right w:val="single" w:sz="4" w:space="0" w:color="auto"/>
            </w:tcBorders>
            <w:vAlign w:val="bottom"/>
          </w:tcPr>
          <w:p w14:paraId="543C6BD0"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395</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2D00DA4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14617</w:t>
            </w:r>
          </w:p>
        </w:tc>
        <w:tc>
          <w:tcPr>
            <w:tcW w:w="1139" w:type="dxa"/>
            <w:tcBorders>
              <w:top w:val="single" w:sz="4" w:space="0" w:color="auto"/>
              <w:left w:val="single" w:sz="4" w:space="0" w:color="auto"/>
              <w:bottom w:val="single" w:sz="4" w:space="0" w:color="auto"/>
              <w:right w:val="single" w:sz="4" w:space="0" w:color="auto"/>
            </w:tcBorders>
            <w:vAlign w:val="bottom"/>
          </w:tcPr>
          <w:p w14:paraId="14C3068D"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9965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18DF1582"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5313</w:t>
            </w:r>
          </w:p>
        </w:tc>
        <w:tc>
          <w:tcPr>
            <w:tcW w:w="1139" w:type="dxa"/>
            <w:tcBorders>
              <w:top w:val="nil"/>
              <w:left w:val="nil"/>
              <w:bottom w:val="single" w:sz="4" w:space="0" w:color="auto"/>
              <w:right w:val="single" w:sz="4" w:space="0" w:color="auto"/>
            </w:tcBorders>
            <w:shd w:val="clear" w:color="auto" w:fill="auto"/>
            <w:vAlign w:val="bottom"/>
          </w:tcPr>
          <w:p w14:paraId="4148DE3D"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2150</w:t>
            </w:r>
          </w:p>
        </w:tc>
      </w:tr>
      <w:tr w:rsidR="0076139D" w:rsidRPr="00B64246" w14:paraId="7471CADA"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5FFC3FD"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xml:space="preserve">3. </w:t>
            </w:r>
          </w:p>
        </w:tc>
        <w:tc>
          <w:tcPr>
            <w:tcW w:w="1923" w:type="dxa"/>
            <w:tcBorders>
              <w:top w:val="nil"/>
              <w:left w:val="nil"/>
              <w:bottom w:val="single" w:sz="4" w:space="0" w:color="auto"/>
              <w:right w:val="single" w:sz="4" w:space="0" w:color="auto"/>
            </w:tcBorders>
            <w:shd w:val="clear" w:color="auto" w:fill="auto"/>
            <w:vAlign w:val="bottom"/>
            <w:hideMark/>
          </w:tcPr>
          <w:p w14:paraId="200EB174"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Pamatlīdzekļi</w:t>
            </w:r>
          </w:p>
        </w:tc>
        <w:tc>
          <w:tcPr>
            <w:tcW w:w="1139" w:type="dxa"/>
            <w:tcBorders>
              <w:top w:val="single" w:sz="4" w:space="0" w:color="auto"/>
              <w:left w:val="nil"/>
              <w:bottom w:val="single" w:sz="4" w:space="0" w:color="auto"/>
              <w:right w:val="single" w:sz="4" w:space="0" w:color="auto"/>
            </w:tcBorders>
            <w:shd w:val="clear" w:color="auto" w:fill="auto"/>
            <w:vAlign w:val="bottom"/>
          </w:tcPr>
          <w:p w14:paraId="6EBA823C"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604297</w:t>
            </w:r>
          </w:p>
        </w:tc>
        <w:tc>
          <w:tcPr>
            <w:tcW w:w="1139" w:type="dxa"/>
            <w:tcBorders>
              <w:top w:val="single" w:sz="4" w:space="0" w:color="auto"/>
              <w:left w:val="single" w:sz="4" w:space="0" w:color="auto"/>
              <w:bottom w:val="single" w:sz="4" w:space="0" w:color="auto"/>
              <w:right w:val="single" w:sz="4" w:space="0" w:color="auto"/>
            </w:tcBorders>
            <w:vAlign w:val="bottom"/>
          </w:tcPr>
          <w:p w14:paraId="04232280"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531373</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52EF2EC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1201793</w:t>
            </w:r>
          </w:p>
        </w:tc>
        <w:tc>
          <w:tcPr>
            <w:tcW w:w="1139" w:type="dxa"/>
            <w:tcBorders>
              <w:top w:val="single" w:sz="4" w:space="0" w:color="auto"/>
              <w:left w:val="single" w:sz="4" w:space="0" w:color="auto"/>
              <w:bottom w:val="single" w:sz="4" w:space="0" w:color="auto"/>
              <w:right w:val="single" w:sz="4" w:space="0" w:color="auto"/>
            </w:tcBorders>
            <w:vAlign w:val="bottom"/>
          </w:tcPr>
          <w:p w14:paraId="3CE2CE41"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1336232</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640F6968" w14:textId="64E549AE" w:rsidR="00944AAA" w:rsidRPr="00B64246" w:rsidRDefault="009C4C3B" w:rsidP="00944AAA">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4309268</w:t>
            </w:r>
          </w:p>
        </w:tc>
        <w:tc>
          <w:tcPr>
            <w:tcW w:w="1139" w:type="dxa"/>
            <w:tcBorders>
              <w:top w:val="nil"/>
              <w:left w:val="nil"/>
              <w:bottom w:val="single" w:sz="4" w:space="0" w:color="auto"/>
              <w:right w:val="single" w:sz="4" w:space="0" w:color="auto"/>
            </w:tcBorders>
            <w:shd w:val="clear" w:color="auto" w:fill="auto"/>
            <w:vAlign w:val="bottom"/>
          </w:tcPr>
          <w:p w14:paraId="3E4B93CC" w14:textId="2EECC01A" w:rsidR="0076139D" w:rsidRPr="00B64246" w:rsidRDefault="009C4C3B"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470694</w:t>
            </w:r>
            <w:r w:rsidR="009E5EFC" w:rsidRPr="00B64246">
              <w:rPr>
                <w:rFonts w:ascii="Times New Roman" w:eastAsia="Times New Roman" w:hAnsi="Times New Roman" w:cs="Times New Roman"/>
                <w:lang w:eastAsia="lv-LV"/>
              </w:rPr>
              <w:t>4</w:t>
            </w:r>
          </w:p>
        </w:tc>
      </w:tr>
      <w:tr w:rsidR="0076139D" w:rsidRPr="00B64246" w14:paraId="7608B3D4"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4C8013EA"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xml:space="preserve">4. </w:t>
            </w:r>
          </w:p>
        </w:tc>
        <w:tc>
          <w:tcPr>
            <w:tcW w:w="1923" w:type="dxa"/>
            <w:tcBorders>
              <w:top w:val="nil"/>
              <w:left w:val="nil"/>
              <w:bottom w:val="single" w:sz="4" w:space="0" w:color="auto"/>
              <w:right w:val="single" w:sz="4" w:space="0" w:color="auto"/>
            </w:tcBorders>
            <w:shd w:val="clear" w:color="auto" w:fill="auto"/>
            <w:vAlign w:val="bottom"/>
            <w:hideMark/>
          </w:tcPr>
          <w:p w14:paraId="6888E89F"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Finanšu ieguldījumi (nepabeigtā celtniecība)</w:t>
            </w:r>
          </w:p>
        </w:tc>
        <w:tc>
          <w:tcPr>
            <w:tcW w:w="1139" w:type="dxa"/>
            <w:tcBorders>
              <w:top w:val="single" w:sz="4" w:space="0" w:color="auto"/>
              <w:left w:val="nil"/>
              <w:bottom w:val="single" w:sz="4" w:space="0" w:color="auto"/>
              <w:right w:val="single" w:sz="4" w:space="0" w:color="auto"/>
            </w:tcBorders>
            <w:shd w:val="clear" w:color="auto" w:fill="auto"/>
            <w:vAlign w:val="bottom"/>
          </w:tcPr>
          <w:p w14:paraId="67511C30"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2DB34404"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0</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51451A7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398866</w:t>
            </w:r>
          </w:p>
        </w:tc>
        <w:tc>
          <w:tcPr>
            <w:tcW w:w="1139" w:type="dxa"/>
            <w:tcBorders>
              <w:top w:val="single" w:sz="4" w:space="0" w:color="auto"/>
              <w:left w:val="single" w:sz="4" w:space="0" w:color="auto"/>
              <w:bottom w:val="single" w:sz="4" w:space="0" w:color="auto"/>
              <w:right w:val="single" w:sz="4" w:space="0" w:color="auto"/>
            </w:tcBorders>
            <w:vAlign w:val="bottom"/>
          </w:tcPr>
          <w:p w14:paraId="6315B00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2404000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520F0A75"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417450</w:t>
            </w:r>
          </w:p>
        </w:tc>
        <w:tc>
          <w:tcPr>
            <w:tcW w:w="1139" w:type="dxa"/>
            <w:tcBorders>
              <w:top w:val="nil"/>
              <w:left w:val="nil"/>
              <w:bottom w:val="single" w:sz="4" w:space="0" w:color="auto"/>
              <w:right w:val="single" w:sz="4" w:space="0" w:color="auto"/>
            </w:tcBorders>
            <w:shd w:val="clear" w:color="auto" w:fill="auto"/>
            <w:vAlign w:val="bottom"/>
          </w:tcPr>
          <w:p w14:paraId="26110565"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500000</w:t>
            </w:r>
          </w:p>
        </w:tc>
      </w:tr>
      <w:tr w:rsidR="0076139D" w:rsidRPr="00B64246" w14:paraId="0CDC25F2"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46E7B870"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xml:space="preserve">5. </w:t>
            </w:r>
          </w:p>
        </w:tc>
        <w:tc>
          <w:tcPr>
            <w:tcW w:w="1923" w:type="dxa"/>
            <w:tcBorders>
              <w:top w:val="nil"/>
              <w:left w:val="nil"/>
              <w:bottom w:val="single" w:sz="4" w:space="0" w:color="auto"/>
              <w:right w:val="single" w:sz="4" w:space="0" w:color="auto"/>
            </w:tcBorders>
            <w:shd w:val="clear" w:color="auto" w:fill="auto"/>
            <w:vAlign w:val="bottom"/>
            <w:hideMark/>
          </w:tcPr>
          <w:p w14:paraId="429B743C"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Apgrozāmie līdzekļi</w:t>
            </w:r>
          </w:p>
        </w:tc>
        <w:tc>
          <w:tcPr>
            <w:tcW w:w="1139" w:type="dxa"/>
            <w:tcBorders>
              <w:top w:val="single" w:sz="4" w:space="0" w:color="auto"/>
              <w:left w:val="nil"/>
              <w:bottom w:val="single" w:sz="4" w:space="0" w:color="auto"/>
              <w:right w:val="single" w:sz="4" w:space="0" w:color="auto"/>
            </w:tcBorders>
            <w:shd w:val="clear" w:color="auto" w:fill="auto"/>
            <w:vAlign w:val="bottom"/>
          </w:tcPr>
          <w:p w14:paraId="60C6E994"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3397319</w:t>
            </w:r>
          </w:p>
        </w:tc>
        <w:tc>
          <w:tcPr>
            <w:tcW w:w="1139" w:type="dxa"/>
            <w:tcBorders>
              <w:top w:val="single" w:sz="4" w:space="0" w:color="auto"/>
              <w:left w:val="single" w:sz="4" w:space="0" w:color="auto"/>
              <w:bottom w:val="single" w:sz="4" w:space="0" w:color="auto"/>
              <w:right w:val="single" w:sz="4" w:space="0" w:color="auto"/>
            </w:tcBorders>
            <w:vAlign w:val="bottom"/>
          </w:tcPr>
          <w:p w14:paraId="49FBAD0E"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3698530</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572AC734"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2951066</w:t>
            </w:r>
          </w:p>
        </w:tc>
        <w:tc>
          <w:tcPr>
            <w:tcW w:w="1139" w:type="dxa"/>
            <w:tcBorders>
              <w:top w:val="single" w:sz="4" w:space="0" w:color="auto"/>
              <w:left w:val="single" w:sz="4" w:space="0" w:color="auto"/>
              <w:bottom w:val="single" w:sz="4" w:space="0" w:color="auto"/>
              <w:right w:val="single" w:sz="4" w:space="0" w:color="auto"/>
            </w:tcBorders>
            <w:vAlign w:val="bottom"/>
          </w:tcPr>
          <w:p w14:paraId="1F28FCEB"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1085673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027B93D9"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1018420</w:t>
            </w:r>
          </w:p>
        </w:tc>
        <w:tc>
          <w:tcPr>
            <w:tcW w:w="1139" w:type="dxa"/>
            <w:tcBorders>
              <w:top w:val="nil"/>
              <w:left w:val="nil"/>
              <w:bottom w:val="single" w:sz="4" w:space="0" w:color="auto"/>
              <w:right w:val="single" w:sz="4" w:space="0" w:color="auto"/>
            </w:tcBorders>
            <w:shd w:val="clear" w:color="auto" w:fill="auto"/>
            <w:vAlign w:val="bottom"/>
          </w:tcPr>
          <w:p w14:paraId="59E3A274"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1072346</w:t>
            </w:r>
          </w:p>
        </w:tc>
      </w:tr>
      <w:tr w:rsidR="0076139D" w:rsidRPr="00B64246" w14:paraId="446ED07E"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4A86B4F"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6.</w:t>
            </w:r>
          </w:p>
        </w:tc>
        <w:tc>
          <w:tcPr>
            <w:tcW w:w="1923" w:type="dxa"/>
            <w:tcBorders>
              <w:top w:val="nil"/>
              <w:left w:val="nil"/>
              <w:bottom w:val="single" w:sz="4" w:space="0" w:color="auto"/>
              <w:right w:val="single" w:sz="4" w:space="0" w:color="auto"/>
            </w:tcBorders>
            <w:shd w:val="clear" w:color="auto" w:fill="auto"/>
            <w:vAlign w:val="bottom"/>
            <w:hideMark/>
          </w:tcPr>
          <w:p w14:paraId="7C29B0F4"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Krājumi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66767933"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28560</w:t>
            </w:r>
          </w:p>
        </w:tc>
        <w:tc>
          <w:tcPr>
            <w:tcW w:w="1139" w:type="dxa"/>
            <w:tcBorders>
              <w:top w:val="single" w:sz="4" w:space="0" w:color="auto"/>
              <w:left w:val="single" w:sz="4" w:space="0" w:color="auto"/>
              <w:bottom w:val="single" w:sz="4" w:space="0" w:color="auto"/>
              <w:right w:val="single" w:sz="4" w:space="0" w:color="auto"/>
            </w:tcBorders>
            <w:vAlign w:val="bottom"/>
          </w:tcPr>
          <w:p w14:paraId="6A147D6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32153</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2F1BDD7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26515</w:t>
            </w:r>
          </w:p>
        </w:tc>
        <w:tc>
          <w:tcPr>
            <w:tcW w:w="1139" w:type="dxa"/>
            <w:tcBorders>
              <w:top w:val="single" w:sz="4" w:space="0" w:color="auto"/>
              <w:left w:val="single" w:sz="4" w:space="0" w:color="auto"/>
              <w:bottom w:val="single" w:sz="4" w:space="0" w:color="auto"/>
              <w:right w:val="single" w:sz="4" w:space="0" w:color="auto"/>
            </w:tcBorders>
            <w:vAlign w:val="bottom"/>
          </w:tcPr>
          <w:p w14:paraId="5B0CF507"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36800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1B20E79C"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37536</w:t>
            </w:r>
          </w:p>
        </w:tc>
        <w:tc>
          <w:tcPr>
            <w:tcW w:w="1139" w:type="dxa"/>
            <w:tcBorders>
              <w:top w:val="nil"/>
              <w:left w:val="nil"/>
              <w:bottom w:val="single" w:sz="4" w:space="0" w:color="auto"/>
              <w:right w:val="single" w:sz="4" w:space="0" w:color="auto"/>
            </w:tcBorders>
            <w:shd w:val="clear" w:color="auto" w:fill="auto"/>
            <w:vAlign w:val="bottom"/>
          </w:tcPr>
          <w:p w14:paraId="58620BE2"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41290</w:t>
            </w:r>
          </w:p>
        </w:tc>
      </w:tr>
      <w:tr w:rsidR="0076139D" w:rsidRPr="00B64246" w14:paraId="2F3BF240"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A41411F"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7.</w:t>
            </w:r>
          </w:p>
        </w:tc>
        <w:tc>
          <w:tcPr>
            <w:tcW w:w="1923" w:type="dxa"/>
            <w:tcBorders>
              <w:top w:val="nil"/>
              <w:left w:val="nil"/>
              <w:bottom w:val="single" w:sz="4" w:space="0" w:color="auto"/>
              <w:right w:val="single" w:sz="4" w:space="0" w:color="auto"/>
            </w:tcBorders>
            <w:shd w:val="clear" w:color="auto" w:fill="auto"/>
            <w:vAlign w:val="bottom"/>
            <w:hideMark/>
          </w:tcPr>
          <w:p w14:paraId="646C29D0"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Debitori</w:t>
            </w:r>
          </w:p>
        </w:tc>
        <w:tc>
          <w:tcPr>
            <w:tcW w:w="1139" w:type="dxa"/>
            <w:tcBorders>
              <w:top w:val="single" w:sz="4" w:space="0" w:color="auto"/>
              <w:left w:val="nil"/>
              <w:bottom w:val="single" w:sz="4" w:space="0" w:color="auto"/>
              <w:right w:val="single" w:sz="4" w:space="0" w:color="auto"/>
            </w:tcBorders>
            <w:shd w:val="clear" w:color="auto" w:fill="auto"/>
            <w:vAlign w:val="bottom"/>
          </w:tcPr>
          <w:p w14:paraId="248CEB74"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251105</w:t>
            </w:r>
          </w:p>
        </w:tc>
        <w:tc>
          <w:tcPr>
            <w:tcW w:w="1139" w:type="dxa"/>
            <w:tcBorders>
              <w:top w:val="single" w:sz="4" w:space="0" w:color="auto"/>
              <w:left w:val="single" w:sz="4" w:space="0" w:color="auto"/>
              <w:bottom w:val="single" w:sz="4" w:space="0" w:color="auto"/>
              <w:right w:val="single" w:sz="4" w:space="0" w:color="auto"/>
            </w:tcBorders>
            <w:vAlign w:val="bottom"/>
          </w:tcPr>
          <w:p w14:paraId="4D318147"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287696</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7F396D3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428397</w:t>
            </w:r>
          </w:p>
        </w:tc>
        <w:tc>
          <w:tcPr>
            <w:tcW w:w="1139" w:type="dxa"/>
            <w:tcBorders>
              <w:top w:val="single" w:sz="4" w:space="0" w:color="auto"/>
              <w:left w:val="single" w:sz="4" w:space="0" w:color="auto"/>
              <w:bottom w:val="single" w:sz="4" w:space="0" w:color="auto"/>
              <w:right w:val="single" w:sz="4" w:space="0" w:color="auto"/>
            </w:tcBorders>
            <w:vAlign w:val="bottom"/>
          </w:tcPr>
          <w:p w14:paraId="591FAA73"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459756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2EDAE51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468951</w:t>
            </w:r>
          </w:p>
        </w:tc>
        <w:tc>
          <w:tcPr>
            <w:tcW w:w="1139" w:type="dxa"/>
            <w:tcBorders>
              <w:top w:val="nil"/>
              <w:left w:val="nil"/>
              <w:bottom w:val="single" w:sz="4" w:space="0" w:color="auto"/>
              <w:right w:val="single" w:sz="4" w:space="0" w:color="auto"/>
            </w:tcBorders>
            <w:shd w:val="clear" w:color="auto" w:fill="auto"/>
            <w:vAlign w:val="bottom"/>
          </w:tcPr>
          <w:p w14:paraId="1E9402C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478330</w:t>
            </w:r>
          </w:p>
        </w:tc>
      </w:tr>
      <w:tr w:rsidR="0076139D" w:rsidRPr="00B64246" w14:paraId="0149044D"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29C94630" w14:textId="77777777" w:rsidR="0076139D" w:rsidRPr="00B64246" w:rsidRDefault="0076139D" w:rsidP="00E868B4">
            <w:pPr>
              <w:spacing w:after="0" w:line="240" w:lineRule="auto"/>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w:t>
            </w:r>
          </w:p>
        </w:tc>
        <w:tc>
          <w:tcPr>
            <w:tcW w:w="1923" w:type="dxa"/>
            <w:tcBorders>
              <w:top w:val="nil"/>
              <w:left w:val="nil"/>
              <w:bottom w:val="single" w:sz="4" w:space="0" w:color="auto"/>
              <w:right w:val="single" w:sz="4" w:space="0" w:color="auto"/>
            </w:tcBorders>
            <w:shd w:val="clear" w:color="auto" w:fill="auto"/>
            <w:vAlign w:val="bottom"/>
            <w:hideMark/>
          </w:tcPr>
          <w:p w14:paraId="2996571C" w14:textId="77777777" w:rsidR="0076139D" w:rsidRPr="00B64246" w:rsidRDefault="0076139D" w:rsidP="00E868B4">
            <w:pPr>
              <w:spacing w:after="0" w:line="240" w:lineRule="auto"/>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Naudas līdzekļi</w:t>
            </w:r>
          </w:p>
        </w:tc>
        <w:tc>
          <w:tcPr>
            <w:tcW w:w="1139" w:type="dxa"/>
            <w:tcBorders>
              <w:top w:val="single" w:sz="4" w:space="0" w:color="auto"/>
              <w:left w:val="nil"/>
              <w:bottom w:val="single" w:sz="4" w:space="0" w:color="auto"/>
              <w:right w:val="single" w:sz="4" w:space="0" w:color="auto"/>
            </w:tcBorders>
            <w:shd w:val="clear" w:color="auto" w:fill="auto"/>
            <w:vAlign w:val="bottom"/>
          </w:tcPr>
          <w:p w14:paraId="0798A571"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3117654</w:t>
            </w:r>
          </w:p>
        </w:tc>
        <w:tc>
          <w:tcPr>
            <w:tcW w:w="1139" w:type="dxa"/>
            <w:tcBorders>
              <w:top w:val="single" w:sz="4" w:space="0" w:color="auto"/>
              <w:left w:val="single" w:sz="4" w:space="0" w:color="auto"/>
              <w:bottom w:val="single" w:sz="4" w:space="0" w:color="auto"/>
              <w:right w:val="single" w:sz="4" w:space="0" w:color="auto"/>
            </w:tcBorders>
            <w:vAlign w:val="bottom"/>
          </w:tcPr>
          <w:p w14:paraId="060F927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3378681</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1E733587"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2496154</w:t>
            </w:r>
          </w:p>
        </w:tc>
        <w:tc>
          <w:tcPr>
            <w:tcW w:w="1139" w:type="dxa"/>
            <w:tcBorders>
              <w:top w:val="single" w:sz="4" w:space="0" w:color="auto"/>
              <w:left w:val="single" w:sz="4" w:space="0" w:color="auto"/>
              <w:bottom w:val="single" w:sz="4" w:space="0" w:color="auto"/>
              <w:right w:val="single" w:sz="4" w:space="0" w:color="auto"/>
            </w:tcBorders>
            <w:vAlign w:val="bottom"/>
          </w:tcPr>
          <w:p w14:paraId="44D94267"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589117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5DD5326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511933</w:t>
            </w:r>
          </w:p>
        </w:tc>
        <w:tc>
          <w:tcPr>
            <w:tcW w:w="1139" w:type="dxa"/>
            <w:tcBorders>
              <w:top w:val="nil"/>
              <w:left w:val="nil"/>
              <w:bottom w:val="single" w:sz="4" w:space="0" w:color="auto"/>
              <w:right w:val="single" w:sz="4" w:space="0" w:color="auto"/>
            </w:tcBorders>
            <w:shd w:val="clear" w:color="auto" w:fill="auto"/>
            <w:vAlign w:val="bottom"/>
          </w:tcPr>
          <w:p w14:paraId="56FB49BF"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552726</w:t>
            </w:r>
          </w:p>
        </w:tc>
      </w:tr>
      <w:tr w:rsidR="0076139D" w:rsidRPr="00B64246" w14:paraId="15510140"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9369E44" w14:textId="77777777" w:rsidR="0076139D" w:rsidRPr="00B64246" w:rsidRDefault="0076139D" w:rsidP="00E868B4">
            <w:pPr>
              <w:spacing w:after="0" w:line="240" w:lineRule="auto"/>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9.</w:t>
            </w:r>
          </w:p>
        </w:tc>
        <w:tc>
          <w:tcPr>
            <w:tcW w:w="1923" w:type="dxa"/>
            <w:tcBorders>
              <w:top w:val="nil"/>
              <w:left w:val="nil"/>
              <w:bottom w:val="nil"/>
              <w:right w:val="nil"/>
            </w:tcBorders>
            <w:shd w:val="clear" w:color="auto" w:fill="auto"/>
            <w:vAlign w:val="bottom"/>
            <w:hideMark/>
          </w:tcPr>
          <w:p w14:paraId="6F627B8E"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Aktīvs kopā</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302AEE9F"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4004436</w:t>
            </w:r>
          </w:p>
        </w:tc>
        <w:tc>
          <w:tcPr>
            <w:tcW w:w="1139" w:type="dxa"/>
            <w:tcBorders>
              <w:top w:val="single" w:sz="4" w:space="0" w:color="auto"/>
              <w:left w:val="single" w:sz="4" w:space="0" w:color="auto"/>
              <w:bottom w:val="single" w:sz="4" w:space="0" w:color="auto"/>
              <w:right w:val="single" w:sz="4" w:space="0" w:color="auto"/>
            </w:tcBorders>
            <w:vAlign w:val="bottom"/>
          </w:tcPr>
          <w:p w14:paraId="7A11234C"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4230298</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7E841D22"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4566342</w:t>
            </w:r>
          </w:p>
        </w:tc>
        <w:tc>
          <w:tcPr>
            <w:tcW w:w="1139" w:type="dxa"/>
            <w:tcBorders>
              <w:top w:val="single" w:sz="4" w:space="0" w:color="auto"/>
              <w:left w:val="single" w:sz="4" w:space="0" w:color="auto"/>
              <w:bottom w:val="single" w:sz="4" w:space="0" w:color="auto"/>
              <w:right w:val="single" w:sz="4" w:space="0" w:color="auto"/>
            </w:tcBorders>
            <w:vAlign w:val="bottom"/>
          </w:tcPr>
          <w:p w14:paraId="2D5E8B60"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4835870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1F15BC9E" w14:textId="0F0DE4D2" w:rsidR="0076139D" w:rsidRPr="00B64246" w:rsidRDefault="009C4C3B"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5750451</w:t>
            </w:r>
          </w:p>
        </w:tc>
        <w:tc>
          <w:tcPr>
            <w:tcW w:w="1139" w:type="dxa"/>
            <w:tcBorders>
              <w:top w:val="nil"/>
              <w:left w:val="nil"/>
              <w:bottom w:val="single" w:sz="4" w:space="0" w:color="auto"/>
              <w:right w:val="single" w:sz="4" w:space="0" w:color="auto"/>
            </w:tcBorders>
            <w:shd w:val="clear" w:color="auto" w:fill="auto"/>
            <w:vAlign w:val="bottom"/>
          </w:tcPr>
          <w:p w14:paraId="1FF1AB9A" w14:textId="0F8E3748" w:rsidR="0076139D" w:rsidRPr="00B64246" w:rsidRDefault="009C4C3B"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628144</w:t>
            </w:r>
            <w:r w:rsidR="009E5EFC" w:rsidRPr="00B64246">
              <w:rPr>
                <w:rFonts w:ascii="Times New Roman" w:eastAsia="Times New Roman" w:hAnsi="Times New Roman" w:cs="Times New Roman"/>
                <w:b/>
                <w:bCs/>
                <w:lang w:eastAsia="lv-LV"/>
              </w:rPr>
              <w:t>0</w:t>
            </w:r>
          </w:p>
        </w:tc>
      </w:tr>
      <w:tr w:rsidR="0076139D" w:rsidRPr="00B64246" w14:paraId="4AE2277F"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FFE599" w:themeFill="accent4" w:themeFillTint="66"/>
            <w:vAlign w:val="bottom"/>
            <w:hideMark/>
          </w:tcPr>
          <w:p w14:paraId="5FA9A09B" w14:textId="77777777" w:rsidR="0076139D" w:rsidRPr="00B64246" w:rsidRDefault="0076139D" w:rsidP="00E868B4">
            <w:pPr>
              <w:spacing w:after="0" w:line="240" w:lineRule="auto"/>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 </w:t>
            </w:r>
          </w:p>
        </w:tc>
        <w:tc>
          <w:tcPr>
            <w:tcW w:w="1923" w:type="dxa"/>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09834888" w14:textId="77777777" w:rsidR="0076139D" w:rsidRPr="00B64246" w:rsidRDefault="0076139D" w:rsidP="00E868B4">
            <w:pPr>
              <w:spacing w:after="0" w:line="240" w:lineRule="auto"/>
              <w:jc w:val="center"/>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Pasīvs</w:t>
            </w:r>
          </w:p>
        </w:tc>
        <w:tc>
          <w:tcPr>
            <w:tcW w:w="3417" w:type="dxa"/>
            <w:gridSpan w:val="4"/>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0C82444E"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 </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bottom"/>
          </w:tcPr>
          <w:p w14:paraId="7C830EF7"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 </w:t>
            </w:r>
          </w:p>
        </w:tc>
      </w:tr>
      <w:tr w:rsidR="0076139D" w:rsidRPr="00B64246" w14:paraId="1FD7786D"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1120016"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10.</w:t>
            </w:r>
          </w:p>
        </w:tc>
        <w:tc>
          <w:tcPr>
            <w:tcW w:w="1923" w:type="dxa"/>
            <w:tcBorders>
              <w:top w:val="nil"/>
              <w:left w:val="nil"/>
              <w:bottom w:val="nil"/>
              <w:right w:val="nil"/>
            </w:tcBorders>
            <w:shd w:val="clear" w:color="auto" w:fill="auto"/>
            <w:vAlign w:val="bottom"/>
            <w:hideMark/>
          </w:tcPr>
          <w:p w14:paraId="0A9A3ABD"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Pašu kapitāls</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59CC29F8"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3353381</w:t>
            </w:r>
          </w:p>
        </w:tc>
        <w:tc>
          <w:tcPr>
            <w:tcW w:w="1139" w:type="dxa"/>
            <w:tcBorders>
              <w:top w:val="single" w:sz="4" w:space="0" w:color="auto"/>
              <w:left w:val="single" w:sz="4" w:space="0" w:color="auto"/>
              <w:bottom w:val="single" w:sz="4" w:space="0" w:color="auto"/>
              <w:right w:val="single" w:sz="4" w:space="0" w:color="auto"/>
            </w:tcBorders>
            <w:vAlign w:val="bottom"/>
          </w:tcPr>
          <w:p w14:paraId="0872E99C"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3438691</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3B78C955"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3373586</w:t>
            </w:r>
          </w:p>
        </w:tc>
        <w:tc>
          <w:tcPr>
            <w:tcW w:w="1139" w:type="dxa"/>
            <w:tcBorders>
              <w:top w:val="single" w:sz="4" w:space="0" w:color="auto"/>
              <w:left w:val="single" w:sz="4" w:space="0" w:color="auto"/>
              <w:bottom w:val="single" w:sz="4" w:space="0" w:color="auto"/>
              <w:right w:val="single" w:sz="4" w:space="0" w:color="auto"/>
            </w:tcBorders>
            <w:vAlign w:val="bottom"/>
          </w:tcPr>
          <w:p w14:paraId="23D09C8B"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3929417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15125219" w14:textId="3939EC7B" w:rsidR="0076139D" w:rsidRPr="00B64246" w:rsidRDefault="009C4C3B"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4444696</w:t>
            </w:r>
          </w:p>
        </w:tc>
        <w:tc>
          <w:tcPr>
            <w:tcW w:w="1139" w:type="dxa"/>
            <w:tcBorders>
              <w:top w:val="nil"/>
              <w:left w:val="nil"/>
              <w:bottom w:val="single" w:sz="4" w:space="0" w:color="auto"/>
              <w:right w:val="single" w:sz="4" w:space="0" w:color="auto"/>
            </w:tcBorders>
            <w:shd w:val="clear" w:color="auto" w:fill="auto"/>
            <w:vAlign w:val="bottom"/>
          </w:tcPr>
          <w:p w14:paraId="7AE43523" w14:textId="240F9289" w:rsidR="0076139D" w:rsidRPr="00B64246" w:rsidRDefault="009C4C3B"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4835178</w:t>
            </w:r>
          </w:p>
        </w:tc>
      </w:tr>
      <w:tr w:rsidR="0076139D" w:rsidRPr="00B64246" w14:paraId="63B22C75"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2833B90D"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11.</w:t>
            </w:r>
          </w:p>
        </w:tc>
        <w:tc>
          <w:tcPr>
            <w:tcW w:w="1923" w:type="dxa"/>
            <w:tcBorders>
              <w:top w:val="single" w:sz="4" w:space="0" w:color="auto"/>
              <w:left w:val="nil"/>
              <w:bottom w:val="single" w:sz="4" w:space="0" w:color="auto"/>
              <w:right w:val="single" w:sz="4" w:space="0" w:color="auto"/>
            </w:tcBorders>
            <w:shd w:val="clear" w:color="auto" w:fill="auto"/>
            <w:vAlign w:val="bottom"/>
            <w:hideMark/>
          </w:tcPr>
          <w:p w14:paraId="634EFE30"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Akciju vai daļu kapitāls</w:t>
            </w:r>
          </w:p>
        </w:tc>
        <w:tc>
          <w:tcPr>
            <w:tcW w:w="1139" w:type="dxa"/>
            <w:tcBorders>
              <w:top w:val="single" w:sz="4" w:space="0" w:color="auto"/>
              <w:left w:val="nil"/>
              <w:bottom w:val="single" w:sz="4" w:space="0" w:color="auto"/>
              <w:right w:val="single" w:sz="4" w:space="0" w:color="auto"/>
            </w:tcBorders>
            <w:shd w:val="clear" w:color="auto" w:fill="auto"/>
            <w:vAlign w:val="bottom"/>
          </w:tcPr>
          <w:p w14:paraId="687A68CD"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819582</w:t>
            </w:r>
          </w:p>
        </w:tc>
        <w:tc>
          <w:tcPr>
            <w:tcW w:w="1139" w:type="dxa"/>
            <w:tcBorders>
              <w:top w:val="single" w:sz="4" w:space="0" w:color="auto"/>
              <w:left w:val="single" w:sz="4" w:space="0" w:color="auto"/>
              <w:bottom w:val="single" w:sz="4" w:space="0" w:color="auto"/>
              <w:right w:val="single" w:sz="4" w:space="0" w:color="auto"/>
            </w:tcBorders>
            <w:vAlign w:val="bottom"/>
          </w:tcPr>
          <w:p w14:paraId="3B1379D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822182</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7536AA4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822182</w:t>
            </w:r>
          </w:p>
        </w:tc>
        <w:tc>
          <w:tcPr>
            <w:tcW w:w="1139" w:type="dxa"/>
            <w:tcBorders>
              <w:top w:val="single" w:sz="4" w:space="0" w:color="auto"/>
              <w:left w:val="single" w:sz="4" w:space="0" w:color="auto"/>
              <w:bottom w:val="single" w:sz="4" w:space="0" w:color="auto"/>
              <w:right w:val="single" w:sz="4" w:space="0" w:color="auto"/>
            </w:tcBorders>
            <w:vAlign w:val="bottom"/>
          </w:tcPr>
          <w:p w14:paraId="4D2FA9A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881926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388C64A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881926</w:t>
            </w:r>
          </w:p>
        </w:tc>
        <w:tc>
          <w:tcPr>
            <w:tcW w:w="1139" w:type="dxa"/>
            <w:tcBorders>
              <w:top w:val="nil"/>
              <w:left w:val="nil"/>
              <w:bottom w:val="single" w:sz="4" w:space="0" w:color="auto"/>
              <w:right w:val="single" w:sz="4" w:space="0" w:color="auto"/>
            </w:tcBorders>
            <w:shd w:val="clear" w:color="auto" w:fill="auto"/>
            <w:vAlign w:val="bottom"/>
          </w:tcPr>
          <w:p w14:paraId="7CFF281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881926</w:t>
            </w:r>
          </w:p>
        </w:tc>
      </w:tr>
      <w:tr w:rsidR="0076139D" w:rsidRPr="00B64246" w14:paraId="715E6EEB"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45607B91"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12.</w:t>
            </w:r>
          </w:p>
        </w:tc>
        <w:tc>
          <w:tcPr>
            <w:tcW w:w="1923" w:type="dxa"/>
            <w:tcBorders>
              <w:top w:val="nil"/>
              <w:left w:val="nil"/>
              <w:bottom w:val="single" w:sz="4" w:space="0" w:color="auto"/>
              <w:right w:val="single" w:sz="4" w:space="0" w:color="auto"/>
            </w:tcBorders>
            <w:shd w:val="clear" w:color="auto" w:fill="auto"/>
            <w:vAlign w:val="bottom"/>
            <w:hideMark/>
          </w:tcPr>
          <w:p w14:paraId="21713535"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Iepriekšējo gadu nesadalītā peļņa</w:t>
            </w:r>
          </w:p>
        </w:tc>
        <w:tc>
          <w:tcPr>
            <w:tcW w:w="1139" w:type="dxa"/>
            <w:tcBorders>
              <w:top w:val="single" w:sz="4" w:space="0" w:color="auto"/>
              <w:left w:val="nil"/>
              <w:bottom w:val="single" w:sz="4" w:space="0" w:color="auto"/>
              <w:right w:val="single" w:sz="4" w:space="0" w:color="auto"/>
            </w:tcBorders>
            <w:shd w:val="clear" w:color="auto" w:fill="auto"/>
            <w:vAlign w:val="bottom"/>
          </w:tcPr>
          <w:p w14:paraId="0F12E954"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2050580</w:t>
            </w:r>
          </w:p>
        </w:tc>
        <w:tc>
          <w:tcPr>
            <w:tcW w:w="1139" w:type="dxa"/>
            <w:tcBorders>
              <w:top w:val="single" w:sz="4" w:space="0" w:color="auto"/>
              <w:left w:val="single" w:sz="4" w:space="0" w:color="auto"/>
              <w:bottom w:val="single" w:sz="4" w:space="0" w:color="auto"/>
              <w:right w:val="single" w:sz="4" w:space="0" w:color="auto"/>
            </w:tcBorders>
            <w:vAlign w:val="bottom"/>
          </w:tcPr>
          <w:p w14:paraId="638E0265"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2485477</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59FED673"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2603406</w:t>
            </w:r>
          </w:p>
        </w:tc>
        <w:tc>
          <w:tcPr>
            <w:tcW w:w="1139" w:type="dxa"/>
            <w:tcBorders>
              <w:top w:val="single" w:sz="4" w:space="0" w:color="auto"/>
              <w:left w:val="single" w:sz="4" w:space="0" w:color="auto"/>
              <w:bottom w:val="single" w:sz="4" w:space="0" w:color="auto"/>
              <w:right w:val="single" w:sz="4" w:space="0" w:color="auto"/>
            </w:tcBorders>
            <w:vAlign w:val="bottom"/>
          </w:tcPr>
          <w:p w14:paraId="2075D9FD"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2551404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64387B13" w14:textId="326B813F" w:rsidR="0076139D" w:rsidRPr="00B64246" w:rsidRDefault="009C4C3B"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2997882</w:t>
            </w:r>
          </w:p>
        </w:tc>
        <w:tc>
          <w:tcPr>
            <w:tcW w:w="1139" w:type="dxa"/>
            <w:tcBorders>
              <w:top w:val="nil"/>
              <w:left w:val="nil"/>
              <w:bottom w:val="single" w:sz="4" w:space="0" w:color="auto"/>
              <w:right w:val="single" w:sz="4" w:space="0" w:color="auto"/>
            </w:tcBorders>
            <w:shd w:val="clear" w:color="auto" w:fill="auto"/>
            <w:vAlign w:val="bottom"/>
          </w:tcPr>
          <w:p w14:paraId="65D682A2" w14:textId="14564E44" w:rsidR="0076139D" w:rsidRPr="00B64246" w:rsidRDefault="009C4C3B"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3506281</w:t>
            </w:r>
          </w:p>
        </w:tc>
      </w:tr>
      <w:tr w:rsidR="0076139D" w:rsidRPr="00B64246" w14:paraId="4502E346"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4ED2270E"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xml:space="preserve">13. </w:t>
            </w:r>
          </w:p>
        </w:tc>
        <w:tc>
          <w:tcPr>
            <w:tcW w:w="1923" w:type="dxa"/>
            <w:tcBorders>
              <w:top w:val="nil"/>
              <w:left w:val="nil"/>
              <w:bottom w:val="single" w:sz="4" w:space="0" w:color="auto"/>
              <w:right w:val="single" w:sz="4" w:space="0" w:color="auto"/>
            </w:tcBorders>
            <w:shd w:val="clear" w:color="auto" w:fill="auto"/>
            <w:vAlign w:val="bottom"/>
            <w:hideMark/>
          </w:tcPr>
          <w:p w14:paraId="6F311D53"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Pārskata gada nesadalītā peļņa</w:t>
            </w:r>
          </w:p>
        </w:tc>
        <w:tc>
          <w:tcPr>
            <w:tcW w:w="1139" w:type="dxa"/>
            <w:tcBorders>
              <w:top w:val="single" w:sz="4" w:space="0" w:color="auto"/>
              <w:left w:val="nil"/>
              <w:bottom w:val="single" w:sz="4" w:space="0" w:color="auto"/>
              <w:right w:val="single" w:sz="4" w:space="0" w:color="auto"/>
            </w:tcBorders>
            <w:shd w:val="clear" w:color="auto" w:fill="auto"/>
            <w:vAlign w:val="bottom"/>
          </w:tcPr>
          <w:p w14:paraId="4A3EDFCE"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483219</w:t>
            </w:r>
          </w:p>
        </w:tc>
        <w:tc>
          <w:tcPr>
            <w:tcW w:w="1139" w:type="dxa"/>
            <w:tcBorders>
              <w:top w:val="single" w:sz="4" w:space="0" w:color="auto"/>
              <w:left w:val="single" w:sz="4" w:space="0" w:color="auto"/>
              <w:bottom w:val="single" w:sz="4" w:space="0" w:color="auto"/>
              <w:right w:val="single" w:sz="4" w:space="0" w:color="auto"/>
            </w:tcBorders>
            <w:vAlign w:val="bottom"/>
          </w:tcPr>
          <w:p w14:paraId="691CB5FA"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131032</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0D7E375A"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-52002</w:t>
            </w:r>
          </w:p>
        </w:tc>
        <w:tc>
          <w:tcPr>
            <w:tcW w:w="1139" w:type="dxa"/>
            <w:tcBorders>
              <w:top w:val="single" w:sz="4" w:space="0" w:color="auto"/>
              <w:left w:val="single" w:sz="4" w:space="0" w:color="auto"/>
              <w:bottom w:val="single" w:sz="4" w:space="0" w:color="auto"/>
              <w:right w:val="single" w:sz="4" w:space="0" w:color="auto"/>
            </w:tcBorders>
            <w:vAlign w:val="bottom"/>
          </w:tcPr>
          <w:p w14:paraId="3E1E3104"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496087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274B3E92" w14:textId="7A956252" w:rsidR="0076139D" w:rsidRPr="00B64246" w:rsidRDefault="009C4C3B"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564889</w:t>
            </w:r>
          </w:p>
        </w:tc>
        <w:tc>
          <w:tcPr>
            <w:tcW w:w="1139" w:type="dxa"/>
            <w:tcBorders>
              <w:top w:val="nil"/>
              <w:left w:val="nil"/>
              <w:bottom w:val="single" w:sz="4" w:space="0" w:color="auto"/>
              <w:right w:val="single" w:sz="4" w:space="0" w:color="auto"/>
            </w:tcBorders>
            <w:shd w:val="clear" w:color="auto" w:fill="auto"/>
            <w:vAlign w:val="bottom"/>
          </w:tcPr>
          <w:p w14:paraId="0CAC31E5" w14:textId="2EECC279" w:rsidR="0076139D" w:rsidRPr="00B64246" w:rsidRDefault="009C4C3B"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446971</w:t>
            </w:r>
          </w:p>
        </w:tc>
      </w:tr>
      <w:tr w:rsidR="0076139D" w:rsidRPr="00B64246" w14:paraId="4D59F0E5"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1AD5E067"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14.</w:t>
            </w:r>
          </w:p>
        </w:tc>
        <w:tc>
          <w:tcPr>
            <w:tcW w:w="1923" w:type="dxa"/>
            <w:tcBorders>
              <w:top w:val="nil"/>
              <w:left w:val="nil"/>
              <w:bottom w:val="single" w:sz="4" w:space="0" w:color="auto"/>
              <w:right w:val="single" w:sz="4" w:space="0" w:color="auto"/>
            </w:tcBorders>
            <w:shd w:val="clear" w:color="auto" w:fill="auto"/>
            <w:vAlign w:val="bottom"/>
            <w:hideMark/>
          </w:tcPr>
          <w:p w14:paraId="1A0E9F72"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Uzkrājumi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3E078B97"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4282FC04"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0</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360B0F54"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6157D63E"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01C2E25E"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0</w:t>
            </w:r>
          </w:p>
        </w:tc>
        <w:tc>
          <w:tcPr>
            <w:tcW w:w="1139" w:type="dxa"/>
            <w:tcBorders>
              <w:top w:val="nil"/>
              <w:left w:val="nil"/>
              <w:bottom w:val="single" w:sz="4" w:space="0" w:color="auto"/>
              <w:right w:val="single" w:sz="4" w:space="0" w:color="auto"/>
            </w:tcBorders>
            <w:shd w:val="clear" w:color="auto" w:fill="auto"/>
            <w:vAlign w:val="bottom"/>
          </w:tcPr>
          <w:p w14:paraId="2C72DB75"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0</w:t>
            </w:r>
          </w:p>
        </w:tc>
      </w:tr>
      <w:tr w:rsidR="0076139D" w:rsidRPr="00B64246" w14:paraId="335E35BA"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0E7B666C"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15.</w:t>
            </w:r>
          </w:p>
        </w:tc>
        <w:tc>
          <w:tcPr>
            <w:tcW w:w="1923" w:type="dxa"/>
            <w:tcBorders>
              <w:top w:val="nil"/>
              <w:left w:val="nil"/>
              <w:bottom w:val="single" w:sz="4" w:space="0" w:color="auto"/>
              <w:right w:val="single" w:sz="4" w:space="0" w:color="auto"/>
            </w:tcBorders>
            <w:shd w:val="clear" w:color="auto" w:fill="auto"/>
            <w:vAlign w:val="bottom"/>
            <w:hideMark/>
          </w:tcPr>
          <w:p w14:paraId="2F14FFEC"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Kreditori</w:t>
            </w:r>
          </w:p>
        </w:tc>
        <w:tc>
          <w:tcPr>
            <w:tcW w:w="1139" w:type="dxa"/>
            <w:tcBorders>
              <w:top w:val="single" w:sz="4" w:space="0" w:color="auto"/>
              <w:left w:val="nil"/>
              <w:bottom w:val="single" w:sz="4" w:space="0" w:color="auto"/>
              <w:right w:val="single" w:sz="4" w:space="0" w:color="auto"/>
            </w:tcBorders>
            <w:shd w:val="clear" w:color="auto" w:fill="auto"/>
            <w:vAlign w:val="bottom"/>
          </w:tcPr>
          <w:p w14:paraId="53AACD89"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651055</w:t>
            </w:r>
          </w:p>
        </w:tc>
        <w:tc>
          <w:tcPr>
            <w:tcW w:w="1139" w:type="dxa"/>
            <w:tcBorders>
              <w:top w:val="single" w:sz="4" w:space="0" w:color="auto"/>
              <w:left w:val="single" w:sz="4" w:space="0" w:color="auto"/>
              <w:bottom w:val="single" w:sz="4" w:space="0" w:color="auto"/>
              <w:right w:val="single" w:sz="4" w:space="0" w:color="auto"/>
            </w:tcBorders>
            <w:vAlign w:val="bottom"/>
          </w:tcPr>
          <w:p w14:paraId="5A9BE193"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791607</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2929B851"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1192756</w:t>
            </w:r>
          </w:p>
        </w:tc>
        <w:tc>
          <w:tcPr>
            <w:tcW w:w="1139" w:type="dxa"/>
            <w:tcBorders>
              <w:top w:val="single" w:sz="4" w:space="0" w:color="auto"/>
              <w:left w:val="single" w:sz="4" w:space="0" w:color="auto"/>
              <w:bottom w:val="single" w:sz="4" w:space="0" w:color="auto"/>
              <w:right w:val="single" w:sz="4" w:space="0" w:color="auto"/>
            </w:tcBorders>
            <w:vAlign w:val="bottom"/>
          </w:tcPr>
          <w:p w14:paraId="4090D531"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906453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0F4F8382"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1305755</w:t>
            </w:r>
          </w:p>
        </w:tc>
        <w:tc>
          <w:tcPr>
            <w:tcW w:w="1139" w:type="dxa"/>
            <w:tcBorders>
              <w:top w:val="nil"/>
              <w:left w:val="nil"/>
              <w:bottom w:val="single" w:sz="4" w:space="0" w:color="auto"/>
              <w:right w:val="single" w:sz="4" w:space="0" w:color="auto"/>
            </w:tcBorders>
            <w:shd w:val="clear" w:color="auto" w:fill="auto"/>
            <w:vAlign w:val="bottom"/>
          </w:tcPr>
          <w:p w14:paraId="7874C95F"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1446262</w:t>
            </w:r>
          </w:p>
        </w:tc>
      </w:tr>
      <w:tr w:rsidR="0076139D" w:rsidRPr="00B64246" w14:paraId="0CA96FAC"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403FEFEB"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16.</w:t>
            </w:r>
          </w:p>
        </w:tc>
        <w:tc>
          <w:tcPr>
            <w:tcW w:w="1923" w:type="dxa"/>
            <w:tcBorders>
              <w:top w:val="nil"/>
              <w:left w:val="nil"/>
              <w:bottom w:val="single" w:sz="4" w:space="0" w:color="auto"/>
              <w:right w:val="single" w:sz="4" w:space="0" w:color="auto"/>
            </w:tcBorders>
            <w:shd w:val="clear" w:color="auto" w:fill="auto"/>
            <w:vAlign w:val="bottom"/>
            <w:hideMark/>
          </w:tcPr>
          <w:p w14:paraId="6FE3F1EB"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Ilgtermiņa kreditori</w:t>
            </w:r>
          </w:p>
        </w:tc>
        <w:tc>
          <w:tcPr>
            <w:tcW w:w="1139" w:type="dxa"/>
            <w:tcBorders>
              <w:top w:val="single" w:sz="4" w:space="0" w:color="auto"/>
              <w:left w:val="nil"/>
              <w:bottom w:val="single" w:sz="4" w:space="0" w:color="auto"/>
              <w:right w:val="single" w:sz="4" w:space="0" w:color="auto"/>
            </w:tcBorders>
            <w:shd w:val="clear" w:color="auto" w:fill="auto"/>
            <w:vAlign w:val="bottom"/>
          </w:tcPr>
          <w:p w14:paraId="16C4C5A0"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210723</w:t>
            </w:r>
          </w:p>
        </w:tc>
        <w:tc>
          <w:tcPr>
            <w:tcW w:w="1139" w:type="dxa"/>
            <w:tcBorders>
              <w:top w:val="single" w:sz="4" w:space="0" w:color="auto"/>
              <w:left w:val="single" w:sz="4" w:space="0" w:color="auto"/>
              <w:bottom w:val="single" w:sz="4" w:space="0" w:color="auto"/>
              <w:right w:val="single" w:sz="4" w:space="0" w:color="auto"/>
            </w:tcBorders>
            <w:vAlign w:val="bottom"/>
          </w:tcPr>
          <w:p w14:paraId="15DE4B57"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194009</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0BFD15A3"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297490</w:t>
            </w:r>
          </w:p>
        </w:tc>
        <w:tc>
          <w:tcPr>
            <w:tcW w:w="1139" w:type="dxa"/>
            <w:tcBorders>
              <w:top w:val="single" w:sz="4" w:space="0" w:color="auto"/>
              <w:left w:val="single" w:sz="4" w:space="0" w:color="auto"/>
              <w:bottom w:val="single" w:sz="4" w:space="0" w:color="auto"/>
              <w:right w:val="single" w:sz="4" w:space="0" w:color="auto"/>
            </w:tcBorders>
            <w:vAlign w:val="bottom"/>
          </w:tcPr>
          <w:p w14:paraId="0733B734"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446697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66080714"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813981</w:t>
            </w:r>
          </w:p>
        </w:tc>
        <w:tc>
          <w:tcPr>
            <w:tcW w:w="1139" w:type="dxa"/>
            <w:tcBorders>
              <w:top w:val="nil"/>
              <w:left w:val="nil"/>
              <w:bottom w:val="single" w:sz="4" w:space="0" w:color="auto"/>
              <w:right w:val="single" w:sz="4" w:space="0" w:color="auto"/>
            </w:tcBorders>
            <w:shd w:val="clear" w:color="auto" w:fill="auto"/>
            <w:vAlign w:val="bottom"/>
          </w:tcPr>
          <w:p w14:paraId="5D046527"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903584</w:t>
            </w:r>
          </w:p>
        </w:tc>
      </w:tr>
      <w:tr w:rsidR="0076139D" w:rsidRPr="00B64246" w14:paraId="104CD900"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5B2DDF8A"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16.1.</w:t>
            </w:r>
          </w:p>
        </w:tc>
        <w:tc>
          <w:tcPr>
            <w:tcW w:w="1923" w:type="dxa"/>
            <w:tcBorders>
              <w:top w:val="nil"/>
              <w:left w:val="nil"/>
              <w:bottom w:val="single" w:sz="4" w:space="0" w:color="auto"/>
              <w:right w:val="single" w:sz="4" w:space="0" w:color="auto"/>
            </w:tcBorders>
            <w:shd w:val="clear" w:color="auto" w:fill="auto"/>
            <w:vAlign w:val="bottom"/>
            <w:hideMark/>
          </w:tcPr>
          <w:p w14:paraId="09E5AAF8" w14:textId="77777777" w:rsidR="0076139D" w:rsidRPr="00B64246" w:rsidRDefault="0076139D" w:rsidP="00E868B4">
            <w:pPr>
              <w:spacing w:after="0" w:line="240" w:lineRule="auto"/>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t.sk. Aizņēmumi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4ADCACE8"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0EE21EB2"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13C0410C"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518C2D8B"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09BC1294"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nil"/>
              <w:left w:val="nil"/>
              <w:bottom w:val="single" w:sz="4" w:space="0" w:color="auto"/>
              <w:right w:val="single" w:sz="4" w:space="0" w:color="auto"/>
            </w:tcBorders>
            <w:shd w:val="clear" w:color="auto" w:fill="auto"/>
            <w:vAlign w:val="bottom"/>
          </w:tcPr>
          <w:p w14:paraId="0F216C85"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r>
      <w:tr w:rsidR="0076139D" w:rsidRPr="00B64246" w14:paraId="5E74AA65"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F2D8EB1"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16.2.</w:t>
            </w:r>
          </w:p>
        </w:tc>
        <w:tc>
          <w:tcPr>
            <w:tcW w:w="1923" w:type="dxa"/>
            <w:tcBorders>
              <w:top w:val="nil"/>
              <w:left w:val="nil"/>
              <w:bottom w:val="single" w:sz="4" w:space="0" w:color="auto"/>
              <w:right w:val="single" w:sz="4" w:space="0" w:color="auto"/>
            </w:tcBorders>
            <w:shd w:val="clear" w:color="auto" w:fill="auto"/>
            <w:vAlign w:val="bottom"/>
            <w:hideMark/>
          </w:tcPr>
          <w:p w14:paraId="41C81742" w14:textId="77777777" w:rsidR="0076139D" w:rsidRPr="00B64246" w:rsidRDefault="0076139D" w:rsidP="00E868B4">
            <w:pPr>
              <w:spacing w:after="0" w:line="240" w:lineRule="auto"/>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 xml:space="preserve">        Nākamo periodu ieņēmumi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34311BAA"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210723</w:t>
            </w:r>
          </w:p>
        </w:tc>
        <w:tc>
          <w:tcPr>
            <w:tcW w:w="1139" w:type="dxa"/>
            <w:tcBorders>
              <w:top w:val="single" w:sz="4" w:space="0" w:color="auto"/>
              <w:left w:val="single" w:sz="4" w:space="0" w:color="auto"/>
              <w:bottom w:val="single" w:sz="4" w:space="0" w:color="auto"/>
              <w:right w:val="single" w:sz="4" w:space="0" w:color="auto"/>
            </w:tcBorders>
            <w:vAlign w:val="bottom"/>
          </w:tcPr>
          <w:p w14:paraId="5AFF16AF"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194009</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07160DD2"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297490</w:t>
            </w:r>
          </w:p>
        </w:tc>
        <w:tc>
          <w:tcPr>
            <w:tcW w:w="1139" w:type="dxa"/>
            <w:tcBorders>
              <w:top w:val="single" w:sz="4" w:space="0" w:color="auto"/>
              <w:left w:val="single" w:sz="4" w:space="0" w:color="auto"/>
              <w:bottom w:val="single" w:sz="4" w:space="0" w:color="auto"/>
              <w:right w:val="single" w:sz="4" w:space="0" w:color="auto"/>
            </w:tcBorders>
            <w:vAlign w:val="bottom"/>
          </w:tcPr>
          <w:p w14:paraId="741CE762"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446697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13E5A05A"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813981</w:t>
            </w:r>
          </w:p>
        </w:tc>
        <w:tc>
          <w:tcPr>
            <w:tcW w:w="1139" w:type="dxa"/>
            <w:tcBorders>
              <w:top w:val="nil"/>
              <w:left w:val="nil"/>
              <w:bottom w:val="single" w:sz="4" w:space="0" w:color="auto"/>
              <w:right w:val="single" w:sz="4" w:space="0" w:color="auto"/>
            </w:tcBorders>
            <w:shd w:val="clear" w:color="auto" w:fill="auto"/>
            <w:vAlign w:val="bottom"/>
          </w:tcPr>
          <w:p w14:paraId="6B455903"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903584</w:t>
            </w:r>
          </w:p>
        </w:tc>
      </w:tr>
      <w:tr w:rsidR="0076139D" w:rsidRPr="00B64246" w14:paraId="46F5F79C"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3CB9CA85"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17.</w:t>
            </w:r>
          </w:p>
        </w:tc>
        <w:tc>
          <w:tcPr>
            <w:tcW w:w="1923" w:type="dxa"/>
            <w:tcBorders>
              <w:top w:val="nil"/>
              <w:left w:val="nil"/>
              <w:bottom w:val="single" w:sz="4" w:space="0" w:color="auto"/>
              <w:right w:val="single" w:sz="4" w:space="0" w:color="auto"/>
            </w:tcBorders>
            <w:shd w:val="clear" w:color="auto" w:fill="auto"/>
            <w:vAlign w:val="bottom"/>
            <w:hideMark/>
          </w:tcPr>
          <w:p w14:paraId="3E9B2463"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Īstermiņa kreditori</w:t>
            </w:r>
          </w:p>
        </w:tc>
        <w:tc>
          <w:tcPr>
            <w:tcW w:w="1139" w:type="dxa"/>
            <w:tcBorders>
              <w:top w:val="single" w:sz="4" w:space="0" w:color="auto"/>
              <w:left w:val="nil"/>
              <w:bottom w:val="single" w:sz="4" w:space="0" w:color="auto"/>
              <w:right w:val="single" w:sz="4" w:space="0" w:color="auto"/>
            </w:tcBorders>
            <w:shd w:val="clear" w:color="auto" w:fill="auto"/>
            <w:vAlign w:val="bottom"/>
          </w:tcPr>
          <w:p w14:paraId="60CFBC29"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440332</w:t>
            </w:r>
          </w:p>
        </w:tc>
        <w:tc>
          <w:tcPr>
            <w:tcW w:w="1139" w:type="dxa"/>
            <w:tcBorders>
              <w:top w:val="single" w:sz="4" w:space="0" w:color="auto"/>
              <w:left w:val="single" w:sz="4" w:space="0" w:color="auto"/>
              <w:bottom w:val="single" w:sz="4" w:space="0" w:color="auto"/>
              <w:right w:val="single" w:sz="4" w:space="0" w:color="auto"/>
            </w:tcBorders>
            <w:vAlign w:val="bottom"/>
          </w:tcPr>
          <w:p w14:paraId="1C7254B4"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597598</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69282EC4"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895266</w:t>
            </w:r>
          </w:p>
        </w:tc>
        <w:tc>
          <w:tcPr>
            <w:tcW w:w="1139" w:type="dxa"/>
            <w:tcBorders>
              <w:top w:val="single" w:sz="4" w:space="0" w:color="auto"/>
              <w:left w:val="single" w:sz="4" w:space="0" w:color="auto"/>
              <w:bottom w:val="single" w:sz="4" w:space="0" w:color="auto"/>
              <w:right w:val="single" w:sz="4" w:space="0" w:color="auto"/>
            </w:tcBorders>
            <w:vAlign w:val="bottom"/>
          </w:tcPr>
          <w:p w14:paraId="459709F1"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459756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4E653C3D"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491774</w:t>
            </w:r>
          </w:p>
        </w:tc>
        <w:tc>
          <w:tcPr>
            <w:tcW w:w="1139" w:type="dxa"/>
            <w:tcBorders>
              <w:top w:val="nil"/>
              <w:left w:val="nil"/>
              <w:bottom w:val="single" w:sz="4" w:space="0" w:color="auto"/>
              <w:right w:val="single" w:sz="4" w:space="0" w:color="auto"/>
            </w:tcBorders>
            <w:shd w:val="clear" w:color="auto" w:fill="auto"/>
            <w:vAlign w:val="bottom"/>
          </w:tcPr>
          <w:p w14:paraId="1CC4DA43" w14:textId="77777777" w:rsidR="0076139D" w:rsidRPr="00B64246" w:rsidRDefault="0076139D" w:rsidP="00E868B4">
            <w:pPr>
              <w:spacing w:after="0" w:line="240" w:lineRule="auto"/>
              <w:jc w:val="right"/>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542678</w:t>
            </w:r>
          </w:p>
        </w:tc>
      </w:tr>
      <w:tr w:rsidR="0076139D" w:rsidRPr="00B64246" w14:paraId="1F9E973F"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6528E925"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17.1.</w:t>
            </w:r>
          </w:p>
        </w:tc>
        <w:tc>
          <w:tcPr>
            <w:tcW w:w="1923" w:type="dxa"/>
            <w:tcBorders>
              <w:top w:val="nil"/>
              <w:left w:val="nil"/>
              <w:bottom w:val="single" w:sz="4" w:space="0" w:color="auto"/>
              <w:right w:val="single" w:sz="4" w:space="0" w:color="auto"/>
            </w:tcBorders>
            <w:shd w:val="clear" w:color="auto" w:fill="auto"/>
            <w:vAlign w:val="bottom"/>
            <w:hideMark/>
          </w:tcPr>
          <w:p w14:paraId="6D852999" w14:textId="77777777" w:rsidR="0076139D" w:rsidRPr="00B64246" w:rsidRDefault="0076139D" w:rsidP="00E868B4">
            <w:pPr>
              <w:spacing w:after="0" w:line="240" w:lineRule="auto"/>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t.sk. Aizņēmumi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2899C7C6"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2E91ADB4"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25C1A3C4"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vAlign w:val="bottom"/>
          </w:tcPr>
          <w:p w14:paraId="10B453B9"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70FC988D"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c>
          <w:tcPr>
            <w:tcW w:w="1139" w:type="dxa"/>
            <w:tcBorders>
              <w:top w:val="nil"/>
              <w:left w:val="nil"/>
              <w:bottom w:val="single" w:sz="4" w:space="0" w:color="auto"/>
              <w:right w:val="single" w:sz="4" w:space="0" w:color="auto"/>
            </w:tcBorders>
            <w:shd w:val="clear" w:color="auto" w:fill="auto"/>
            <w:vAlign w:val="bottom"/>
          </w:tcPr>
          <w:p w14:paraId="257549D8"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0</w:t>
            </w:r>
          </w:p>
        </w:tc>
      </w:tr>
      <w:tr w:rsidR="0076139D" w:rsidRPr="00B64246" w14:paraId="6B82EABD"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221D1312"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lastRenderedPageBreak/>
              <w:t>17.2.</w:t>
            </w:r>
          </w:p>
        </w:tc>
        <w:tc>
          <w:tcPr>
            <w:tcW w:w="1923" w:type="dxa"/>
            <w:tcBorders>
              <w:top w:val="nil"/>
              <w:left w:val="nil"/>
              <w:bottom w:val="single" w:sz="4" w:space="0" w:color="auto"/>
              <w:right w:val="single" w:sz="4" w:space="0" w:color="auto"/>
            </w:tcBorders>
            <w:shd w:val="clear" w:color="auto" w:fill="auto"/>
            <w:vAlign w:val="bottom"/>
            <w:hideMark/>
          </w:tcPr>
          <w:p w14:paraId="50716272" w14:textId="77777777" w:rsidR="0076139D" w:rsidRPr="00B64246" w:rsidRDefault="0076139D" w:rsidP="00E868B4">
            <w:pPr>
              <w:spacing w:after="0" w:line="240" w:lineRule="auto"/>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 xml:space="preserve">       Nākamo periodu ieņēmumi</w:t>
            </w:r>
          </w:p>
        </w:tc>
        <w:tc>
          <w:tcPr>
            <w:tcW w:w="1139" w:type="dxa"/>
            <w:tcBorders>
              <w:top w:val="single" w:sz="4" w:space="0" w:color="auto"/>
              <w:left w:val="nil"/>
              <w:bottom w:val="single" w:sz="4" w:space="0" w:color="auto"/>
              <w:right w:val="single" w:sz="4" w:space="0" w:color="auto"/>
            </w:tcBorders>
            <w:shd w:val="clear" w:color="auto" w:fill="auto"/>
            <w:vAlign w:val="bottom"/>
          </w:tcPr>
          <w:p w14:paraId="28DA7F24"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85004</w:t>
            </w:r>
          </w:p>
        </w:tc>
        <w:tc>
          <w:tcPr>
            <w:tcW w:w="1139" w:type="dxa"/>
            <w:tcBorders>
              <w:top w:val="single" w:sz="4" w:space="0" w:color="auto"/>
              <w:left w:val="single" w:sz="4" w:space="0" w:color="auto"/>
              <w:bottom w:val="single" w:sz="4" w:space="0" w:color="auto"/>
              <w:right w:val="single" w:sz="4" w:space="0" w:color="auto"/>
            </w:tcBorders>
            <w:vAlign w:val="bottom"/>
          </w:tcPr>
          <w:p w14:paraId="614C45BE"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72130</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461C76AB"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87476</w:t>
            </w:r>
          </w:p>
        </w:tc>
        <w:tc>
          <w:tcPr>
            <w:tcW w:w="1139" w:type="dxa"/>
            <w:tcBorders>
              <w:top w:val="single" w:sz="4" w:space="0" w:color="auto"/>
              <w:left w:val="single" w:sz="4" w:space="0" w:color="auto"/>
              <w:bottom w:val="single" w:sz="4" w:space="0" w:color="auto"/>
              <w:right w:val="single" w:sz="4" w:space="0" w:color="auto"/>
            </w:tcBorders>
            <w:vAlign w:val="bottom"/>
          </w:tcPr>
          <w:p w14:paraId="4D01667F"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77261</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49C5F0F3"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98173</w:t>
            </w:r>
          </w:p>
        </w:tc>
        <w:tc>
          <w:tcPr>
            <w:tcW w:w="1139" w:type="dxa"/>
            <w:tcBorders>
              <w:top w:val="nil"/>
              <w:left w:val="nil"/>
              <w:bottom w:val="single" w:sz="4" w:space="0" w:color="auto"/>
              <w:right w:val="single" w:sz="4" w:space="0" w:color="auto"/>
            </w:tcBorders>
            <w:shd w:val="clear" w:color="auto" w:fill="auto"/>
            <w:vAlign w:val="bottom"/>
          </w:tcPr>
          <w:p w14:paraId="49B979D0" w14:textId="77777777" w:rsidR="0076139D" w:rsidRPr="00B64246" w:rsidRDefault="0076139D" w:rsidP="00E868B4">
            <w:pPr>
              <w:spacing w:after="0" w:line="240" w:lineRule="auto"/>
              <w:jc w:val="right"/>
              <w:rPr>
                <w:rFonts w:ascii="Times New Roman" w:eastAsia="Times New Roman" w:hAnsi="Times New Roman" w:cs="Times New Roman"/>
                <w:i/>
                <w:iCs/>
                <w:color w:val="000000"/>
                <w:lang w:eastAsia="lv-LV"/>
              </w:rPr>
            </w:pPr>
            <w:r w:rsidRPr="00B64246">
              <w:rPr>
                <w:rFonts w:ascii="Times New Roman" w:eastAsia="Times New Roman" w:hAnsi="Times New Roman" w:cs="Times New Roman"/>
                <w:i/>
                <w:iCs/>
                <w:color w:val="000000"/>
                <w:lang w:eastAsia="lv-LV"/>
              </w:rPr>
              <w:t>107173</w:t>
            </w:r>
          </w:p>
        </w:tc>
      </w:tr>
      <w:tr w:rsidR="0076139D" w:rsidRPr="00B64246" w14:paraId="750A7E87" w14:textId="77777777" w:rsidTr="00B64246">
        <w:trPr>
          <w:trHeight w:val="293"/>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18744E1F"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18.</w:t>
            </w:r>
          </w:p>
        </w:tc>
        <w:tc>
          <w:tcPr>
            <w:tcW w:w="1923" w:type="dxa"/>
            <w:tcBorders>
              <w:top w:val="nil"/>
              <w:left w:val="nil"/>
              <w:bottom w:val="single" w:sz="4" w:space="0" w:color="auto"/>
              <w:right w:val="single" w:sz="4" w:space="0" w:color="auto"/>
            </w:tcBorders>
            <w:shd w:val="clear" w:color="auto" w:fill="auto"/>
            <w:vAlign w:val="bottom"/>
            <w:hideMark/>
          </w:tcPr>
          <w:p w14:paraId="40E5BFAC"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Pasīvs kopā</w:t>
            </w:r>
          </w:p>
        </w:tc>
        <w:tc>
          <w:tcPr>
            <w:tcW w:w="1139" w:type="dxa"/>
            <w:tcBorders>
              <w:top w:val="single" w:sz="4" w:space="0" w:color="auto"/>
              <w:left w:val="nil"/>
              <w:bottom w:val="single" w:sz="4" w:space="0" w:color="auto"/>
              <w:right w:val="single" w:sz="4" w:space="0" w:color="auto"/>
            </w:tcBorders>
            <w:shd w:val="clear" w:color="auto" w:fill="auto"/>
            <w:vAlign w:val="bottom"/>
          </w:tcPr>
          <w:p w14:paraId="48F6FD1B"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4004436</w:t>
            </w:r>
          </w:p>
        </w:tc>
        <w:tc>
          <w:tcPr>
            <w:tcW w:w="1139" w:type="dxa"/>
            <w:tcBorders>
              <w:top w:val="single" w:sz="4" w:space="0" w:color="auto"/>
              <w:left w:val="single" w:sz="4" w:space="0" w:color="auto"/>
              <w:bottom w:val="single" w:sz="4" w:space="0" w:color="auto"/>
              <w:right w:val="single" w:sz="4" w:space="0" w:color="auto"/>
            </w:tcBorders>
            <w:vAlign w:val="bottom"/>
          </w:tcPr>
          <w:p w14:paraId="4658C38F"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4230298</w:t>
            </w:r>
          </w:p>
        </w:tc>
        <w:tc>
          <w:tcPr>
            <w:tcW w:w="1139" w:type="dxa"/>
            <w:gridSpan w:val="2"/>
            <w:tcBorders>
              <w:top w:val="single" w:sz="4" w:space="0" w:color="auto"/>
              <w:left w:val="single" w:sz="4" w:space="0" w:color="auto"/>
              <w:bottom w:val="single" w:sz="4" w:space="0" w:color="auto"/>
              <w:right w:val="single" w:sz="4" w:space="0" w:color="auto"/>
            </w:tcBorders>
            <w:vAlign w:val="bottom"/>
          </w:tcPr>
          <w:p w14:paraId="56531B1E"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4566342</w:t>
            </w:r>
          </w:p>
        </w:tc>
        <w:tc>
          <w:tcPr>
            <w:tcW w:w="1139" w:type="dxa"/>
            <w:tcBorders>
              <w:top w:val="single" w:sz="4" w:space="0" w:color="auto"/>
              <w:left w:val="single" w:sz="4" w:space="0" w:color="auto"/>
              <w:bottom w:val="single" w:sz="4" w:space="0" w:color="auto"/>
              <w:right w:val="single" w:sz="4" w:space="0" w:color="auto"/>
            </w:tcBorders>
            <w:vAlign w:val="bottom"/>
          </w:tcPr>
          <w:p w14:paraId="4D442364"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4835870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14:paraId="4A0E96D5" w14:textId="1D7568AB" w:rsidR="0076139D" w:rsidRPr="00B64246" w:rsidRDefault="009C4C3B"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5750451</w:t>
            </w:r>
          </w:p>
        </w:tc>
        <w:tc>
          <w:tcPr>
            <w:tcW w:w="1139" w:type="dxa"/>
            <w:tcBorders>
              <w:top w:val="nil"/>
              <w:left w:val="nil"/>
              <w:bottom w:val="single" w:sz="4" w:space="0" w:color="auto"/>
              <w:right w:val="single" w:sz="4" w:space="0" w:color="auto"/>
            </w:tcBorders>
            <w:shd w:val="clear" w:color="auto" w:fill="auto"/>
            <w:vAlign w:val="bottom"/>
          </w:tcPr>
          <w:p w14:paraId="2CBD4B9D" w14:textId="635DDFD4" w:rsidR="0076139D" w:rsidRPr="00B64246" w:rsidRDefault="009C4C3B"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6281440</w:t>
            </w:r>
          </w:p>
        </w:tc>
      </w:tr>
    </w:tbl>
    <w:p w14:paraId="4903FF43" w14:textId="77777777" w:rsidR="0076139D" w:rsidRPr="00B64246" w:rsidRDefault="0076139D" w:rsidP="0076139D">
      <w:pPr>
        <w:rPr>
          <w:b/>
          <w:szCs w:val="24"/>
        </w:rPr>
      </w:pPr>
    </w:p>
    <w:p w14:paraId="39647A4B" w14:textId="00F8D427" w:rsidR="0076139D" w:rsidRPr="00B64246" w:rsidRDefault="009C4C3B" w:rsidP="0076139D">
      <w:pPr>
        <w:spacing w:after="0"/>
        <w:ind w:left="709" w:right="-199" w:hanging="709"/>
        <w:jc w:val="both"/>
        <w:rPr>
          <w:rFonts w:ascii="Times New Roman" w:hAnsi="Times New Roman" w:cs="Times New Roman"/>
          <w:szCs w:val="24"/>
        </w:rPr>
      </w:pPr>
      <w:r w:rsidRPr="00B64246">
        <w:rPr>
          <w:rFonts w:ascii="Times New Roman" w:hAnsi="Times New Roman" w:cs="Times New Roman"/>
          <w:bCs/>
          <w:i/>
          <w:iCs/>
          <w:szCs w:val="24"/>
        </w:rPr>
        <w:t>23.2.</w:t>
      </w:r>
      <w:r w:rsidR="003037C4">
        <w:rPr>
          <w:rFonts w:ascii="Times New Roman" w:hAnsi="Times New Roman" w:cs="Times New Roman"/>
          <w:bCs/>
          <w:i/>
          <w:iCs/>
          <w:szCs w:val="24"/>
        </w:rPr>
        <w:t>1</w:t>
      </w:r>
      <w:r w:rsidRPr="00B64246">
        <w:rPr>
          <w:rFonts w:ascii="Times New Roman" w:hAnsi="Times New Roman" w:cs="Times New Roman"/>
          <w:bCs/>
          <w:i/>
          <w:iCs/>
          <w:szCs w:val="24"/>
        </w:rPr>
        <w:t>.</w:t>
      </w:r>
      <w:r w:rsidR="0076139D" w:rsidRPr="00B64246">
        <w:rPr>
          <w:rFonts w:ascii="Times New Roman" w:hAnsi="Times New Roman" w:cs="Times New Roman"/>
          <w:bCs/>
          <w:i/>
          <w:iCs/>
          <w:szCs w:val="24"/>
        </w:rPr>
        <w:t xml:space="preserve"> attēls.</w:t>
      </w:r>
      <w:r w:rsidR="0076139D" w:rsidRPr="00B64246">
        <w:rPr>
          <w:rFonts w:ascii="Times New Roman" w:hAnsi="Times New Roman" w:cs="Times New Roman"/>
          <w:b/>
          <w:szCs w:val="24"/>
        </w:rPr>
        <w:t xml:space="preserve"> </w:t>
      </w:r>
      <w:r w:rsidR="0076139D" w:rsidRPr="00B64246">
        <w:rPr>
          <w:rFonts w:ascii="Times New Roman" w:hAnsi="Times New Roman" w:cs="Times New Roman"/>
          <w:szCs w:val="24"/>
        </w:rPr>
        <w:t xml:space="preserve">SIA „Bauskas slimnīca” svarīgākie Bilances rādītāji no </w:t>
      </w:r>
      <w:r w:rsidR="0076139D" w:rsidRPr="00B64246">
        <w:rPr>
          <w:rFonts w:ascii="Times New Roman" w:hAnsi="Times New Roman" w:cs="Times New Roman"/>
        </w:rPr>
        <w:t xml:space="preserve">faktiskās </w:t>
      </w:r>
      <w:r w:rsidR="0076139D" w:rsidRPr="00B64246">
        <w:rPr>
          <w:rFonts w:ascii="Times New Roman" w:hAnsi="Times New Roman" w:cs="Times New Roman"/>
          <w:szCs w:val="24"/>
        </w:rPr>
        <w:t>Bilances laika posmā no 2022.gada līdz 2024.gadam un plānotās  Bilances laika posmam no 2025.gada līdz 2027.gadam (Eiro)</w:t>
      </w:r>
    </w:p>
    <w:p w14:paraId="5EB457A0" w14:textId="77777777" w:rsidR="0076139D" w:rsidRPr="00B64246" w:rsidRDefault="0076139D" w:rsidP="0076139D">
      <w:pPr>
        <w:spacing w:after="0"/>
        <w:ind w:right="-199"/>
        <w:jc w:val="both"/>
        <w:rPr>
          <w:i/>
          <w:color w:val="FF0000"/>
          <w:szCs w:val="24"/>
        </w:rPr>
      </w:pPr>
    </w:p>
    <w:p w14:paraId="479280CC" w14:textId="77777777" w:rsidR="0076139D" w:rsidRPr="00B64246" w:rsidRDefault="0076139D" w:rsidP="0076139D">
      <w:pPr>
        <w:spacing w:after="0"/>
        <w:ind w:right="-199"/>
        <w:jc w:val="both"/>
        <w:rPr>
          <w:i/>
          <w:szCs w:val="24"/>
        </w:rPr>
      </w:pPr>
      <w:r w:rsidRPr="00B64246">
        <w:rPr>
          <w:noProof/>
          <w:color w:val="538135" w:themeColor="accent6" w:themeShade="BF"/>
        </w:rPr>
        <w:drawing>
          <wp:inline distT="0" distB="0" distL="0" distR="0" wp14:anchorId="6171723F" wp14:editId="08D252E7">
            <wp:extent cx="5916305" cy="3371215"/>
            <wp:effectExtent l="0" t="0" r="8255" b="635"/>
            <wp:docPr id="1526540060" name="Diagramma 1">
              <a:extLst xmlns:a="http://schemas.openxmlformats.org/drawingml/2006/main">
                <a:ext uri="{FF2B5EF4-FFF2-40B4-BE49-F238E27FC236}">
                  <a16:creationId xmlns:a16="http://schemas.microsoft.com/office/drawing/2014/main" id="{533B437C-7115-B163-EC08-0B4A13BFB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A63EC9F" w14:textId="77777777" w:rsidR="0076139D" w:rsidRPr="00B64246" w:rsidRDefault="0076139D" w:rsidP="0076139D">
      <w:pPr>
        <w:spacing w:after="0"/>
        <w:ind w:right="-199"/>
        <w:jc w:val="both"/>
        <w:rPr>
          <w:i/>
          <w:szCs w:val="24"/>
        </w:rPr>
      </w:pPr>
    </w:p>
    <w:p w14:paraId="4F19505C" w14:textId="77777777" w:rsidR="00B64246" w:rsidRPr="00B64246" w:rsidRDefault="00B64246" w:rsidP="0076139D">
      <w:pPr>
        <w:spacing w:after="0"/>
        <w:ind w:left="567" w:right="-199" w:hanging="567"/>
        <w:jc w:val="both"/>
        <w:rPr>
          <w:rFonts w:ascii="Times New Roman" w:hAnsi="Times New Roman" w:cs="Times New Roman"/>
          <w:i/>
          <w:szCs w:val="24"/>
        </w:rPr>
      </w:pPr>
    </w:p>
    <w:p w14:paraId="3D41EEAF" w14:textId="53ABD288" w:rsidR="0076139D" w:rsidRPr="00B64246" w:rsidRDefault="00E4789E" w:rsidP="0076139D">
      <w:pPr>
        <w:spacing w:after="0"/>
        <w:ind w:left="567" w:right="-199" w:hanging="567"/>
        <w:jc w:val="both"/>
        <w:rPr>
          <w:rFonts w:ascii="Times New Roman" w:hAnsi="Times New Roman" w:cs="Times New Roman"/>
          <w:szCs w:val="24"/>
        </w:rPr>
      </w:pPr>
      <w:r w:rsidRPr="00B64246">
        <w:rPr>
          <w:rFonts w:ascii="Times New Roman" w:hAnsi="Times New Roman" w:cs="Times New Roman"/>
          <w:i/>
          <w:szCs w:val="24"/>
        </w:rPr>
        <w:t>23.2.</w:t>
      </w:r>
      <w:r w:rsidR="003037C4">
        <w:rPr>
          <w:rFonts w:ascii="Times New Roman" w:hAnsi="Times New Roman" w:cs="Times New Roman"/>
          <w:i/>
          <w:szCs w:val="24"/>
        </w:rPr>
        <w:t>2</w:t>
      </w:r>
      <w:r w:rsidR="0076139D" w:rsidRPr="00B64246">
        <w:rPr>
          <w:rFonts w:ascii="Times New Roman" w:hAnsi="Times New Roman" w:cs="Times New Roman"/>
          <w:i/>
          <w:szCs w:val="24"/>
        </w:rPr>
        <w:t>. tabula</w:t>
      </w:r>
      <w:r w:rsidR="0076139D" w:rsidRPr="00B64246">
        <w:rPr>
          <w:rFonts w:ascii="Times New Roman" w:hAnsi="Times New Roman" w:cs="Times New Roman"/>
          <w:i/>
          <w:color w:val="FF0000"/>
          <w:szCs w:val="24"/>
        </w:rPr>
        <w:t xml:space="preserve">. </w:t>
      </w:r>
      <w:r w:rsidR="0076139D" w:rsidRPr="00B64246">
        <w:rPr>
          <w:rFonts w:ascii="Times New Roman" w:hAnsi="Times New Roman" w:cs="Times New Roman"/>
          <w:szCs w:val="24"/>
        </w:rPr>
        <w:t>SIA „Bauskas slimnīca”</w:t>
      </w:r>
      <w:r w:rsidR="0076139D" w:rsidRPr="00B64246">
        <w:rPr>
          <w:rFonts w:ascii="Times New Roman" w:hAnsi="Times New Roman" w:cs="Times New Roman"/>
        </w:rPr>
        <w:t xml:space="preserve"> faktiskie </w:t>
      </w:r>
      <w:r w:rsidR="0076139D" w:rsidRPr="00B64246">
        <w:rPr>
          <w:rFonts w:ascii="Times New Roman" w:hAnsi="Times New Roman" w:cs="Times New Roman"/>
          <w:szCs w:val="24"/>
        </w:rPr>
        <w:t>Peļņas vai zaudējumu aprēķins laika posmam no 2022.gada līdz 2024.gadam un plānotais Peļņas vai zaudējumu aprēķins laika posmam no 2025.gada līdz 2027.gadam (Eiro)</w:t>
      </w:r>
    </w:p>
    <w:p w14:paraId="7B872D31" w14:textId="77777777" w:rsidR="00B64246" w:rsidRPr="00B64246" w:rsidRDefault="00B64246" w:rsidP="0076139D">
      <w:pPr>
        <w:spacing w:after="0"/>
        <w:ind w:left="567" w:right="-199" w:hanging="567"/>
        <w:jc w:val="both"/>
        <w:rPr>
          <w:rFonts w:ascii="Times New Roman" w:hAnsi="Times New Roman" w:cs="Times New Roman"/>
          <w:szCs w:val="24"/>
        </w:rPr>
      </w:pPr>
    </w:p>
    <w:tbl>
      <w:tblPr>
        <w:tblW w:w="9638" w:type="dxa"/>
        <w:tblInd w:w="98" w:type="dxa"/>
        <w:tblLook w:val="04A0" w:firstRow="1" w:lastRow="0" w:firstColumn="1" w:lastColumn="0" w:noHBand="0" w:noVBand="1"/>
      </w:tblPr>
      <w:tblGrid>
        <w:gridCol w:w="528"/>
        <w:gridCol w:w="2276"/>
        <w:gridCol w:w="1139"/>
        <w:gridCol w:w="1139"/>
        <w:gridCol w:w="1117"/>
        <w:gridCol w:w="22"/>
        <w:gridCol w:w="1139"/>
        <w:gridCol w:w="1139"/>
        <w:gridCol w:w="1139"/>
      </w:tblGrid>
      <w:tr w:rsidR="0076139D" w:rsidRPr="00B64246" w14:paraId="21FF99A6" w14:textId="77777777" w:rsidTr="00C53D47">
        <w:trPr>
          <w:trHeight w:val="292"/>
        </w:trPr>
        <w:tc>
          <w:tcPr>
            <w:tcW w:w="488"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56E812C"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Nr.</w:t>
            </w:r>
          </w:p>
        </w:tc>
        <w:tc>
          <w:tcPr>
            <w:tcW w:w="2822"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B5E4768"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Rādītāji</w:t>
            </w:r>
          </w:p>
        </w:tc>
        <w:tc>
          <w:tcPr>
            <w:tcW w:w="3148"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0AE63322"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Fakts</w:t>
            </w:r>
          </w:p>
        </w:tc>
        <w:tc>
          <w:tcPr>
            <w:tcW w:w="3180" w:type="dxa"/>
            <w:gridSpan w:val="4"/>
            <w:tcBorders>
              <w:top w:val="single" w:sz="4" w:space="0" w:color="auto"/>
              <w:left w:val="nil"/>
              <w:bottom w:val="single" w:sz="4" w:space="0" w:color="auto"/>
              <w:right w:val="single" w:sz="4" w:space="0" w:color="auto"/>
            </w:tcBorders>
            <w:shd w:val="clear" w:color="auto" w:fill="FFE599" w:themeFill="accent4" w:themeFillTint="66"/>
            <w:vAlign w:val="bottom"/>
          </w:tcPr>
          <w:p w14:paraId="3C44445E"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Plāns</w:t>
            </w:r>
          </w:p>
        </w:tc>
      </w:tr>
      <w:tr w:rsidR="0076139D" w:rsidRPr="00B64246" w14:paraId="22133CFA" w14:textId="77777777" w:rsidTr="00C53D47">
        <w:trPr>
          <w:trHeight w:val="292"/>
        </w:trPr>
        <w:tc>
          <w:tcPr>
            <w:tcW w:w="488"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5B6446D"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p>
        </w:tc>
        <w:tc>
          <w:tcPr>
            <w:tcW w:w="2822"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6C029C"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p>
        </w:tc>
        <w:tc>
          <w:tcPr>
            <w:tcW w:w="1054" w:type="dxa"/>
            <w:tcBorders>
              <w:top w:val="nil"/>
              <w:left w:val="nil"/>
              <w:bottom w:val="single" w:sz="4" w:space="0" w:color="auto"/>
              <w:right w:val="single" w:sz="4" w:space="0" w:color="auto"/>
            </w:tcBorders>
            <w:shd w:val="clear" w:color="auto" w:fill="FFE599" w:themeFill="accent4" w:themeFillTint="66"/>
            <w:vAlign w:val="center"/>
            <w:hideMark/>
          </w:tcPr>
          <w:p w14:paraId="76ACDB8F"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2022.gads</w:t>
            </w:r>
          </w:p>
        </w:tc>
        <w:tc>
          <w:tcPr>
            <w:tcW w:w="1054"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606FE253"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2023.gads</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F4A8137"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2024.gads</w:t>
            </w:r>
          </w:p>
        </w:tc>
        <w:tc>
          <w:tcPr>
            <w:tcW w:w="1054" w:type="dxa"/>
            <w:tcBorders>
              <w:top w:val="nil"/>
              <w:left w:val="nil"/>
              <w:bottom w:val="single" w:sz="4" w:space="0" w:color="auto"/>
              <w:right w:val="single" w:sz="4" w:space="0" w:color="auto"/>
            </w:tcBorders>
            <w:shd w:val="clear" w:color="auto" w:fill="FFE599" w:themeFill="accent4" w:themeFillTint="66"/>
            <w:vAlign w:val="center"/>
          </w:tcPr>
          <w:p w14:paraId="284BE683"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2025.gads</w:t>
            </w:r>
          </w:p>
        </w:tc>
        <w:tc>
          <w:tcPr>
            <w:tcW w:w="1054" w:type="dxa"/>
            <w:tcBorders>
              <w:top w:val="nil"/>
              <w:left w:val="nil"/>
              <w:bottom w:val="single" w:sz="4" w:space="0" w:color="auto"/>
              <w:right w:val="single" w:sz="4" w:space="0" w:color="auto"/>
            </w:tcBorders>
            <w:shd w:val="clear" w:color="auto" w:fill="FFE599" w:themeFill="accent4" w:themeFillTint="66"/>
            <w:vAlign w:val="center"/>
            <w:hideMark/>
          </w:tcPr>
          <w:p w14:paraId="02D6E6AB"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2026.gads</w:t>
            </w:r>
          </w:p>
        </w:tc>
        <w:tc>
          <w:tcPr>
            <w:tcW w:w="1054" w:type="dxa"/>
            <w:tcBorders>
              <w:top w:val="nil"/>
              <w:left w:val="nil"/>
              <w:bottom w:val="single" w:sz="4" w:space="0" w:color="auto"/>
              <w:right w:val="single" w:sz="4" w:space="0" w:color="auto"/>
            </w:tcBorders>
            <w:shd w:val="clear" w:color="auto" w:fill="FFE599" w:themeFill="accent4" w:themeFillTint="66"/>
            <w:vAlign w:val="center"/>
            <w:hideMark/>
          </w:tcPr>
          <w:p w14:paraId="095BCEA5"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2027.gads</w:t>
            </w:r>
          </w:p>
        </w:tc>
      </w:tr>
      <w:tr w:rsidR="0076139D" w:rsidRPr="00B64246" w14:paraId="49D863F0" w14:textId="77777777" w:rsidTr="00C53D47">
        <w:trPr>
          <w:trHeight w:val="190"/>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571713A8"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p>
        </w:tc>
        <w:tc>
          <w:tcPr>
            <w:tcW w:w="2822" w:type="dxa"/>
            <w:tcBorders>
              <w:top w:val="nil"/>
              <w:left w:val="nil"/>
              <w:bottom w:val="single" w:sz="4" w:space="0" w:color="auto"/>
              <w:right w:val="single" w:sz="4" w:space="0" w:color="auto"/>
            </w:tcBorders>
            <w:shd w:val="clear" w:color="auto" w:fill="auto"/>
            <w:vAlign w:val="center"/>
            <w:hideMark/>
          </w:tcPr>
          <w:p w14:paraId="2B5A049D"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w:t>
            </w:r>
          </w:p>
        </w:tc>
        <w:tc>
          <w:tcPr>
            <w:tcW w:w="1054" w:type="dxa"/>
            <w:tcBorders>
              <w:top w:val="nil"/>
              <w:left w:val="nil"/>
              <w:bottom w:val="single" w:sz="4" w:space="0" w:color="auto"/>
              <w:right w:val="single" w:sz="4" w:space="0" w:color="auto"/>
            </w:tcBorders>
            <w:shd w:val="clear" w:color="auto" w:fill="auto"/>
            <w:vAlign w:val="center"/>
            <w:hideMark/>
          </w:tcPr>
          <w:p w14:paraId="376FBE79"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w:t>
            </w:r>
          </w:p>
        </w:tc>
        <w:tc>
          <w:tcPr>
            <w:tcW w:w="1054" w:type="dxa"/>
            <w:tcBorders>
              <w:top w:val="single" w:sz="4" w:space="0" w:color="auto"/>
              <w:left w:val="nil"/>
              <w:bottom w:val="single" w:sz="4" w:space="0" w:color="auto"/>
              <w:right w:val="single" w:sz="4" w:space="0" w:color="auto"/>
            </w:tcBorders>
            <w:vAlign w:val="center"/>
          </w:tcPr>
          <w:p w14:paraId="54EAEDB7"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3</w:t>
            </w:r>
          </w:p>
        </w:tc>
        <w:tc>
          <w:tcPr>
            <w:tcW w:w="1054" w:type="dxa"/>
            <w:gridSpan w:val="2"/>
            <w:tcBorders>
              <w:top w:val="single" w:sz="4" w:space="0" w:color="auto"/>
              <w:left w:val="single" w:sz="4" w:space="0" w:color="auto"/>
              <w:bottom w:val="single" w:sz="4" w:space="0" w:color="auto"/>
              <w:right w:val="single" w:sz="4" w:space="0" w:color="auto"/>
            </w:tcBorders>
            <w:vAlign w:val="center"/>
          </w:tcPr>
          <w:p w14:paraId="53AE6371"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w:t>
            </w:r>
          </w:p>
        </w:tc>
        <w:tc>
          <w:tcPr>
            <w:tcW w:w="1054" w:type="dxa"/>
            <w:tcBorders>
              <w:top w:val="nil"/>
              <w:left w:val="nil"/>
              <w:bottom w:val="single" w:sz="4" w:space="0" w:color="auto"/>
              <w:right w:val="single" w:sz="4" w:space="0" w:color="auto"/>
            </w:tcBorders>
            <w:vAlign w:val="center"/>
          </w:tcPr>
          <w:p w14:paraId="6429B759"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w:t>
            </w:r>
          </w:p>
        </w:tc>
        <w:tc>
          <w:tcPr>
            <w:tcW w:w="1054" w:type="dxa"/>
            <w:tcBorders>
              <w:top w:val="nil"/>
              <w:left w:val="nil"/>
              <w:bottom w:val="single" w:sz="4" w:space="0" w:color="auto"/>
              <w:right w:val="single" w:sz="4" w:space="0" w:color="auto"/>
            </w:tcBorders>
            <w:shd w:val="clear" w:color="auto" w:fill="auto"/>
            <w:vAlign w:val="center"/>
            <w:hideMark/>
          </w:tcPr>
          <w:p w14:paraId="2F6BAE3F"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6</w:t>
            </w:r>
          </w:p>
        </w:tc>
        <w:tc>
          <w:tcPr>
            <w:tcW w:w="1054" w:type="dxa"/>
            <w:tcBorders>
              <w:top w:val="nil"/>
              <w:left w:val="nil"/>
              <w:bottom w:val="single" w:sz="4" w:space="0" w:color="auto"/>
              <w:right w:val="single" w:sz="4" w:space="0" w:color="auto"/>
            </w:tcBorders>
            <w:shd w:val="clear" w:color="auto" w:fill="auto"/>
            <w:vAlign w:val="center"/>
            <w:hideMark/>
          </w:tcPr>
          <w:p w14:paraId="5108635A"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7</w:t>
            </w:r>
          </w:p>
        </w:tc>
      </w:tr>
      <w:tr w:rsidR="0076139D" w:rsidRPr="00B64246" w14:paraId="1F1A7E04" w14:textId="77777777" w:rsidTr="00C53D47">
        <w:trPr>
          <w:trHeight w:val="292"/>
        </w:trPr>
        <w:tc>
          <w:tcPr>
            <w:tcW w:w="488"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D7ECBC7"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p>
        </w:tc>
        <w:tc>
          <w:tcPr>
            <w:tcW w:w="2822" w:type="dxa"/>
            <w:tcBorders>
              <w:top w:val="nil"/>
              <w:left w:val="nil"/>
              <w:bottom w:val="single" w:sz="4" w:space="0" w:color="auto"/>
              <w:right w:val="single" w:sz="4" w:space="0" w:color="auto"/>
            </w:tcBorders>
            <w:shd w:val="clear" w:color="auto" w:fill="FFE599" w:themeFill="accent4" w:themeFillTint="66"/>
            <w:vAlign w:val="center"/>
            <w:hideMark/>
          </w:tcPr>
          <w:p w14:paraId="545C3FBF" w14:textId="77777777" w:rsidR="0076139D" w:rsidRPr="00B64246" w:rsidRDefault="0076139D" w:rsidP="00E868B4">
            <w:pPr>
              <w:spacing w:after="0" w:line="240" w:lineRule="auto"/>
              <w:jc w:val="center"/>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Aktīvs</w:t>
            </w:r>
          </w:p>
        </w:tc>
        <w:tc>
          <w:tcPr>
            <w:tcW w:w="3164" w:type="dxa"/>
            <w:gridSpan w:val="4"/>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720673E6"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w:t>
            </w:r>
          </w:p>
        </w:tc>
        <w:tc>
          <w:tcPr>
            <w:tcW w:w="3164" w:type="dxa"/>
            <w:gridSpan w:val="3"/>
            <w:tcBorders>
              <w:top w:val="single" w:sz="4" w:space="0" w:color="auto"/>
              <w:left w:val="single" w:sz="4" w:space="0" w:color="auto"/>
              <w:bottom w:val="single" w:sz="4" w:space="0" w:color="auto"/>
              <w:right w:val="single" w:sz="4" w:space="0" w:color="000000"/>
            </w:tcBorders>
            <w:shd w:val="clear" w:color="auto" w:fill="FFE599" w:themeFill="accent4" w:themeFillTint="66"/>
            <w:vAlign w:val="center"/>
          </w:tcPr>
          <w:p w14:paraId="7C9945DF"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w:t>
            </w:r>
          </w:p>
        </w:tc>
      </w:tr>
      <w:tr w:rsidR="0076139D" w:rsidRPr="00B64246" w14:paraId="4B62B4BE" w14:textId="77777777" w:rsidTr="00C53D47">
        <w:trPr>
          <w:trHeight w:val="307"/>
        </w:trPr>
        <w:tc>
          <w:tcPr>
            <w:tcW w:w="488" w:type="dxa"/>
            <w:tcBorders>
              <w:top w:val="nil"/>
              <w:left w:val="single" w:sz="4" w:space="0" w:color="auto"/>
              <w:bottom w:val="single" w:sz="4" w:space="0" w:color="auto"/>
              <w:right w:val="single" w:sz="4" w:space="0" w:color="auto"/>
            </w:tcBorders>
            <w:shd w:val="clear" w:color="auto" w:fill="auto"/>
            <w:vAlign w:val="bottom"/>
            <w:hideMark/>
          </w:tcPr>
          <w:p w14:paraId="5661189F"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1.</w:t>
            </w:r>
          </w:p>
        </w:tc>
        <w:tc>
          <w:tcPr>
            <w:tcW w:w="2822" w:type="dxa"/>
            <w:tcBorders>
              <w:top w:val="nil"/>
              <w:left w:val="nil"/>
              <w:bottom w:val="single" w:sz="4" w:space="0" w:color="auto"/>
              <w:right w:val="single" w:sz="4" w:space="0" w:color="auto"/>
            </w:tcBorders>
            <w:shd w:val="clear" w:color="auto" w:fill="auto"/>
            <w:vAlign w:val="bottom"/>
          </w:tcPr>
          <w:p w14:paraId="65FA7C4D"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color w:val="000000"/>
                <w:lang w:eastAsia="lv-LV"/>
              </w:rPr>
              <w:t>Neto apgrozījums</w:t>
            </w:r>
          </w:p>
        </w:tc>
        <w:tc>
          <w:tcPr>
            <w:tcW w:w="1054" w:type="dxa"/>
            <w:tcBorders>
              <w:top w:val="nil"/>
              <w:left w:val="nil"/>
              <w:bottom w:val="single" w:sz="4" w:space="0" w:color="auto"/>
              <w:right w:val="single" w:sz="4" w:space="0" w:color="auto"/>
            </w:tcBorders>
            <w:shd w:val="clear" w:color="auto" w:fill="auto"/>
            <w:vAlign w:val="bottom"/>
          </w:tcPr>
          <w:p w14:paraId="557F8F6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4196155</w:t>
            </w:r>
          </w:p>
        </w:tc>
        <w:tc>
          <w:tcPr>
            <w:tcW w:w="1054" w:type="dxa"/>
            <w:tcBorders>
              <w:top w:val="single" w:sz="4" w:space="0" w:color="auto"/>
              <w:left w:val="nil"/>
              <w:bottom w:val="single" w:sz="4" w:space="0" w:color="auto"/>
              <w:right w:val="single" w:sz="4" w:space="0" w:color="auto"/>
            </w:tcBorders>
            <w:vAlign w:val="bottom"/>
          </w:tcPr>
          <w:p w14:paraId="19AE59A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4370840</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50B2750C"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5600142</w:t>
            </w:r>
          </w:p>
        </w:tc>
        <w:tc>
          <w:tcPr>
            <w:tcW w:w="1054" w:type="dxa"/>
            <w:tcBorders>
              <w:top w:val="nil"/>
              <w:left w:val="nil"/>
              <w:bottom w:val="single" w:sz="4" w:space="0" w:color="auto"/>
              <w:right w:val="single" w:sz="4" w:space="0" w:color="auto"/>
            </w:tcBorders>
            <w:vAlign w:val="bottom"/>
          </w:tcPr>
          <w:p w14:paraId="6941203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6879014</w:t>
            </w:r>
          </w:p>
        </w:tc>
        <w:tc>
          <w:tcPr>
            <w:tcW w:w="1054" w:type="dxa"/>
            <w:tcBorders>
              <w:top w:val="nil"/>
              <w:left w:val="nil"/>
              <w:bottom w:val="single" w:sz="4" w:space="0" w:color="auto"/>
              <w:right w:val="single" w:sz="4" w:space="0" w:color="auto"/>
            </w:tcBorders>
            <w:shd w:val="clear" w:color="auto" w:fill="auto"/>
            <w:vAlign w:val="bottom"/>
          </w:tcPr>
          <w:p w14:paraId="027E4D3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7946402</w:t>
            </w:r>
          </w:p>
        </w:tc>
        <w:tc>
          <w:tcPr>
            <w:tcW w:w="1054" w:type="dxa"/>
            <w:tcBorders>
              <w:top w:val="nil"/>
              <w:left w:val="nil"/>
              <w:bottom w:val="single" w:sz="4" w:space="0" w:color="auto"/>
              <w:right w:val="single" w:sz="4" w:space="0" w:color="auto"/>
            </w:tcBorders>
            <w:shd w:val="clear" w:color="auto" w:fill="auto"/>
            <w:vAlign w:val="bottom"/>
          </w:tcPr>
          <w:p w14:paraId="4265831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8478681</w:t>
            </w:r>
          </w:p>
        </w:tc>
      </w:tr>
      <w:tr w:rsidR="0076139D" w:rsidRPr="00B64246" w14:paraId="121FA3D9" w14:textId="77777777" w:rsidTr="00C53D47">
        <w:trPr>
          <w:trHeight w:val="307"/>
        </w:trPr>
        <w:tc>
          <w:tcPr>
            <w:tcW w:w="488" w:type="dxa"/>
            <w:tcBorders>
              <w:top w:val="nil"/>
              <w:left w:val="single" w:sz="4" w:space="0" w:color="auto"/>
              <w:bottom w:val="single" w:sz="4" w:space="0" w:color="auto"/>
              <w:right w:val="single" w:sz="4" w:space="0" w:color="auto"/>
            </w:tcBorders>
            <w:shd w:val="clear" w:color="auto" w:fill="auto"/>
            <w:vAlign w:val="bottom"/>
            <w:hideMark/>
          </w:tcPr>
          <w:p w14:paraId="24BCAE06"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2.</w:t>
            </w:r>
          </w:p>
        </w:tc>
        <w:tc>
          <w:tcPr>
            <w:tcW w:w="2822" w:type="dxa"/>
            <w:tcBorders>
              <w:top w:val="nil"/>
              <w:left w:val="nil"/>
              <w:bottom w:val="single" w:sz="4" w:space="0" w:color="auto"/>
              <w:right w:val="single" w:sz="4" w:space="0" w:color="auto"/>
            </w:tcBorders>
            <w:shd w:val="clear" w:color="auto" w:fill="auto"/>
            <w:vAlign w:val="bottom"/>
          </w:tcPr>
          <w:p w14:paraId="756CDD37"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 xml:space="preserve">Pārdotās produkcijas </w:t>
            </w:r>
          </w:p>
          <w:p w14:paraId="6C6F7A4B"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ražošanas izmaksas</w:t>
            </w:r>
          </w:p>
        </w:tc>
        <w:tc>
          <w:tcPr>
            <w:tcW w:w="1054" w:type="dxa"/>
            <w:tcBorders>
              <w:top w:val="nil"/>
              <w:left w:val="nil"/>
              <w:bottom w:val="single" w:sz="4" w:space="0" w:color="auto"/>
              <w:right w:val="single" w:sz="4" w:space="0" w:color="auto"/>
            </w:tcBorders>
            <w:shd w:val="clear" w:color="auto" w:fill="auto"/>
            <w:vAlign w:val="bottom"/>
          </w:tcPr>
          <w:p w14:paraId="0BB37E12"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3578396</w:t>
            </w:r>
          </w:p>
        </w:tc>
        <w:tc>
          <w:tcPr>
            <w:tcW w:w="1054" w:type="dxa"/>
            <w:tcBorders>
              <w:top w:val="single" w:sz="4" w:space="0" w:color="auto"/>
              <w:left w:val="nil"/>
              <w:bottom w:val="single" w:sz="4" w:space="0" w:color="auto"/>
              <w:right w:val="single" w:sz="4" w:space="0" w:color="auto"/>
            </w:tcBorders>
            <w:vAlign w:val="bottom"/>
          </w:tcPr>
          <w:p w14:paraId="7FF81E8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3906880</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6CB7FE67"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5282339</w:t>
            </w:r>
          </w:p>
        </w:tc>
        <w:tc>
          <w:tcPr>
            <w:tcW w:w="1054" w:type="dxa"/>
            <w:tcBorders>
              <w:top w:val="nil"/>
              <w:left w:val="nil"/>
              <w:bottom w:val="single" w:sz="4" w:space="0" w:color="auto"/>
              <w:right w:val="single" w:sz="4" w:space="0" w:color="auto"/>
            </w:tcBorders>
            <w:vAlign w:val="bottom"/>
          </w:tcPr>
          <w:p w14:paraId="69A79BD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6153810</w:t>
            </w:r>
          </w:p>
        </w:tc>
        <w:tc>
          <w:tcPr>
            <w:tcW w:w="1054" w:type="dxa"/>
            <w:tcBorders>
              <w:top w:val="nil"/>
              <w:left w:val="nil"/>
              <w:bottom w:val="single" w:sz="4" w:space="0" w:color="auto"/>
              <w:right w:val="single" w:sz="4" w:space="0" w:color="auto"/>
            </w:tcBorders>
            <w:shd w:val="clear" w:color="auto" w:fill="auto"/>
            <w:vAlign w:val="bottom"/>
          </w:tcPr>
          <w:p w14:paraId="5E1292FF"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6689055</w:t>
            </w:r>
          </w:p>
        </w:tc>
        <w:tc>
          <w:tcPr>
            <w:tcW w:w="1054" w:type="dxa"/>
            <w:tcBorders>
              <w:top w:val="nil"/>
              <w:left w:val="nil"/>
              <w:bottom w:val="single" w:sz="4" w:space="0" w:color="auto"/>
              <w:right w:val="single" w:sz="4" w:space="0" w:color="auto"/>
            </w:tcBorders>
            <w:shd w:val="clear" w:color="auto" w:fill="auto"/>
            <w:vAlign w:val="bottom"/>
          </w:tcPr>
          <w:p w14:paraId="099E1F33"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6919380</w:t>
            </w:r>
          </w:p>
        </w:tc>
      </w:tr>
      <w:tr w:rsidR="0076139D" w:rsidRPr="00B64246" w14:paraId="75B0DC42" w14:textId="77777777" w:rsidTr="00C53D47">
        <w:trPr>
          <w:trHeight w:val="292"/>
        </w:trPr>
        <w:tc>
          <w:tcPr>
            <w:tcW w:w="4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DD77C6"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3.</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6548CCC1"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b/>
                <w:bCs/>
                <w:color w:val="000000"/>
                <w:lang w:eastAsia="lv-LV"/>
              </w:rPr>
              <w:t>Bruto peļņa vai zaudējumi</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4E4028C"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617759</w:t>
            </w:r>
          </w:p>
        </w:tc>
        <w:tc>
          <w:tcPr>
            <w:tcW w:w="1054" w:type="dxa"/>
            <w:tcBorders>
              <w:top w:val="single" w:sz="4" w:space="0" w:color="auto"/>
              <w:left w:val="single" w:sz="4" w:space="0" w:color="auto"/>
              <w:bottom w:val="single" w:sz="4" w:space="0" w:color="auto"/>
              <w:right w:val="single" w:sz="4" w:space="0" w:color="auto"/>
            </w:tcBorders>
            <w:vAlign w:val="bottom"/>
          </w:tcPr>
          <w:p w14:paraId="2A42870F"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463960</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554407E4"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317803</w:t>
            </w:r>
          </w:p>
        </w:tc>
        <w:tc>
          <w:tcPr>
            <w:tcW w:w="1054" w:type="dxa"/>
            <w:tcBorders>
              <w:top w:val="single" w:sz="4" w:space="0" w:color="auto"/>
              <w:left w:val="single" w:sz="4" w:space="0" w:color="auto"/>
              <w:bottom w:val="single" w:sz="4" w:space="0" w:color="auto"/>
              <w:right w:val="single" w:sz="4" w:space="0" w:color="auto"/>
            </w:tcBorders>
            <w:vAlign w:val="bottom"/>
          </w:tcPr>
          <w:p w14:paraId="2DEF8D92"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725204</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A16E86A"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1257347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BDF0433"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1559301</w:t>
            </w:r>
          </w:p>
        </w:tc>
      </w:tr>
      <w:tr w:rsidR="0076139D" w:rsidRPr="00B64246" w14:paraId="5269195C" w14:textId="77777777" w:rsidTr="00C53D47">
        <w:trPr>
          <w:trHeight w:val="292"/>
        </w:trPr>
        <w:tc>
          <w:tcPr>
            <w:tcW w:w="4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ED7F9"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4.</w:t>
            </w:r>
          </w:p>
        </w:tc>
        <w:tc>
          <w:tcPr>
            <w:tcW w:w="2822" w:type="dxa"/>
            <w:tcBorders>
              <w:top w:val="single" w:sz="4" w:space="0" w:color="auto"/>
              <w:left w:val="nil"/>
              <w:bottom w:val="single" w:sz="4" w:space="0" w:color="auto"/>
              <w:right w:val="single" w:sz="4" w:space="0" w:color="auto"/>
            </w:tcBorders>
            <w:shd w:val="clear" w:color="auto" w:fill="auto"/>
            <w:vAlign w:val="bottom"/>
          </w:tcPr>
          <w:p w14:paraId="77B03901"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Administrācijas izmaksas</w:t>
            </w:r>
          </w:p>
        </w:tc>
        <w:tc>
          <w:tcPr>
            <w:tcW w:w="1054" w:type="dxa"/>
            <w:tcBorders>
              <w:top w:val="single" w:sz="4" w:space="0" w:color="auto"/>
              <w:left w:val="nil"/>
              <w:bottom w:val="single" w:sz="4" w:space="0" w:color="auto"/>
              <w:right w:val="single" w:sz="4" w:space="0" w:color="auto"/>
            </w:tcBorders>
            <w:shd w:val="clear" w:color="auto" w:fill="auto"/>
            <w:vAlign w:val="bottom"/>
          </w:tcPr>
          <w:p w14:paraId="3E87DB7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251819</w:t>
            </w:r>
          </w:p>
        </w:tc>
        <w:tc>
          <w:tcPr>
            <w:tcW w:w="1054" w:type="dxa"/>
            <w:tcBorders>
              <w:top w:val="single" w:sz="4" w:space="0" w:color="auto"/>
              <w:left w:val="nil"/>
              <w:bottom w:val="single" w:sz="4" w:space="0" w:color="auto"/>
              <w:right w:val="single" w:sz="4" w:space="0" w:color="auto"/>
            </w:tcBorders>
            <w:vAlign w:val="bottom"/>
          </w:tcPr>
          <w:p w14:paraId="7CFC3BA0"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336667</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73885492"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449634</w:t>
            </w:r>
          </w:p>
        </w:tc>
        <w:tc>
          <w:tcPr>
            <w:tcW w:w="1054" w:type="dxa"/>
            <w:tcBorders>
              <w:top w:val="single" w:sz="4" w:space="0" w:color="auto"/>
              <w:left w:val="nil"/>
              <w:bottom w:val="single" w:sz="4" w:space="0" w:color="auto"/>
              <w:right w:val="single" w:sz="4" w:space="0" w:color="auto"/>
            </w:tcBorders>
            <w:vAlign w:val="bottom"/>
          </w:tcPr>
          <w:p w14:paraId="5021512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494597</w:t>
            </w:r>
          </w:p>
        </w:tc>
        <w:tc>
          <w:tcPr>
            <w:tcW w:w="1054" w:type="dxa"/>
            <w:tcBorders>
              <w:top w:val="single" w:sz="4" w:space="0" w:color="auto"/>
              <w:left w:val="nil"/>
              <w:bottom w:val="single" w:sz="4" w:space="0" w:color="auto"/>
              <w:right w:val="single" w:sz="4" w:space="0" w:color="auto"/>
            </w:tcBorders>
            <w:shd w:val="clear" w:color="auto" w:fill="auto"/>
            <w:vAlign w:val="bottom"/>
          </w:tcPr>
          <w:p w14:paraId="29336FE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544057</w:t>
            </w:r>
          </w:p>
        </w:tc>
        <w:tc>
          <w:tcPr>
            <w:tcW w:w="1054" w:type="dxa"/>
            <w:tcBorders>
              <w:top w:val="single" w:sz="4" w:space="0" w:color="auto"/>
              <w:left w:val="nil"/>
              <w:bottom w:val="single" w:sz="4" w:space="0" w:color="auto"/>
              <w:right w:val="single" w:sz="4" w:space="0" w:color="auto"/>
            </w:tcBorders>
            <w:shd w:val="clear" w:color="auto" w:fill="auto"/>
            <w:vAlign w:val="bottom"/>
          </w:tcPr>
          <w:p w14:paraId="3559D5B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598463</w:t>
            </w:r>
          </w:p>
        </w:tc>
      </w:tr>
      <w:tr w:rsidR="0076139D" w:rsidRPr="00B64246" w14:paraId="1DA2CD55" w14:textId="77777777" w:rsidTr="00C53D47">
        <w:trPr>
          <w:trHeight w:val="292"/>
        </w:trPr>
        <w:tc>
          <w:tcPr>
            <w:tcW w:w="488" w:type="dxa"/>
            <w:tcBorders>
              <w:top w:val="nil"/>
              <w:left w:val="single" w:sz="4" w:space="0" w:color="auto"/>
              <w:bottom w:val="single" w:sz="4" w:space="0" w:color="auto"/>
              <w:right w:val="single" w:sz="4" w:space="0" w:color="auto"/>
            </w:tcBorders>
            <w:shd w:val="clear" w:color="auto" w:fill="auto"/>
            <w:vAlign w:val="bottom"/>
            <w:hideMark/>
          </w:tcPr>
          <w:p w14:paraId="24FEC1A1"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5.</w:t>
            </w:r>
          </w:p>
        </w:tc>
        <w:tc>
          <w:tcPr>
            <w:tcW w:w="2822" w:type="dxa"/>
            <w:tcBorders>
              <w:top w:val="nil"/>
              <w:left w:val="nil"/>
              <w:bottom w:val="single" w:sz="4" w:space="0" w:color="auto"/>
              <w:right w:val="single" w:sz="4" w:space="0" w:color="auto"/>
            </w:tcBorders>
            <w:shd w:val="clear" w:color="auto" w:fill="auto"/>
            <w:vAlign w:val="bottom"/>
          </w:tcPr>
          <w:p w14:paraId="5C5703D8" w14:textId="77777777" w:rsidR="0076139D" w:rsidRPr="00B64246" w:rsidRDefault="0076139D" w:rsidP="00E868B4">
            <w:pPr>
              <w:spacing w:after="0" w:line="240" w:lineRule="auto"/>
              <w:rPr>
                <w:rFonts w:ascii="Times New Roman" w:eastAsia="Times New Roman" w:hAnsi="Times New Roman" w:cs="Times New Roman"/>
                <w:b/>
                <w:bCs/>
                <w:color w:val="000000"/>
                <w:lang w:eastAsia="lv-LV"/>
              </w:rPr>
            </w:pPr>
            <w:r w:rsidRPr="00B64246">
              <w:rPr>
                <w:rFonts w:ascii="Times New Roman" w:eastAsia="Times New Roman" w:hAnsi="Times New Roman" w:cs="Times New Roman"/>
                <w:color w:val="000000"/>
                <w:lang w:eastAsia="lv-LV"/>
              </w:rPr>
              <w:t>Pārējie saimnieciskās darbības ieņēmumi</w:t>
            </w:r>
          </w:p>
        </w:tc>
        <w:tc>
          <w:tcPr>
            <w:tcW w:w="1054" w:type="dxa"/>
            <w:tcBorders>
              <w:top w:val="nil"/>
              <w:left w:val="nil"/>
              <w:bottom w:val="single" w:sz="4" w:space="0" w:color="auto"/>
              <w:right w:val="single" w:sz="4" w:space="0" w:color="auto"/>
            </w:tcBorders>
            <w:shd w:val="clear" w:color="auto" w:fill="auto"/>
            <w:vAlign w:val="bottom"/>
          </w:tcPr>
          <w:p w14:paraId="113B64D1"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139095</w:t>
            </w:r>
          </w:p>
        </w:tc>
        <w:tc>
          <w:tcPr>
            <w:tcW w:w="1054" w:type="dxa"/>
            <w:tcBorders>
              <w:top w:val="single" w:sz="4" w:space="0" w:color="auto"/>
              <w:left w:val="nil"/>
              <w:bottom w:val="single" w:sz="4" w:space="0" w:color="auto"/>
              <w:right w:val="single" w:sz="4" w:space="0" w:color="auto"/>
            </w:tcBorders>
            <w:vAlign w:val="bottom"/>
          </w:tcPr>
          <w:p w14:paraId="2E975642"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167906</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7ED4DB85"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166006</w:t>
            </w:r>
          </w:p>
        </w:tc>
        <w:tc>
          <w:tcPr>
            <w:tcW w:w="1054" w:type="dxa"/>
            <w:tcBorders>
              <w:top w:val="nil"/>
              <w:left w:val="nil"/>
              <w:bottom w:val="single" w:sz="4" w:space="0" w:color="auto"/>
              <w:right w:val="single" w:sz="4" w:space="0" w:color="auto"/>
            </w:tcBorders>
            <w:vAlign w:val="bottom"/>
          </w:tcPr>
          <w:p w14:paraId="46F66A5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388808</w:t>
            </w:r>
          </w:p>
        </w:tc>
        <w:tc>
          <w:tcPr>
            <w:tcW w:w="1054" w:type="dxa"/>
            <w:tcBorders>
              <w:top w:val="nil"/>
              <w:left w:val="nil"/>
              <w:bottom w:val="single" w:sz="4" w:space="0" w:color="auto"/>
              <w:right w:val="single" w:sz="4" w:space="0" w:color="auto"/>
            </w:tcBorders>
            <w:shd w:val="clear" w:color="auto" w:fill="auto"/>
            <w:vAlign w:val="bottom"/>
          </w:tcPr>
          <w:p w14:paraId="765A4A2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348449</w:t>
            </w:r>
          </w:p>
        </w:tc>
        <w:tc>
          <w:tcPr>
            <w:tcW w:w="1054" w:type="dxa"/>
            <w:tcBorders>
              <w:top w:val="nil"/>
              <w:left w:val="nil"/>
              <w:bottom w:val="single" w:sz="4" w:space="0" w:color="auto"/>
              <w:right w:val="single" w:sz="4" w:space="0" w:color="auto"/>
            </w:tcBorders>
            <w:shd w:val="clear" w:color="auto" w:fill="auto"/>
            <w:vAlign w:val="bottom"/>
          </w:tcPr>
          <w:p w14:paraId="00DC472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368099</w:t>
            </w:r>
          </w:p>
        </w:tc>
      </w:tr>
      <w:tr w:rsidR="0076139D" w:rsidRPr="00B64246" w14:paraId="229C8CD2" w14:textId="77777777" w:rsidTr="00C53D47">
        <w:trPr>
          <w:trHeight w:val="292"/>
        </w:trPr>
        <w:tc>
          <w:tcPr>
            <w:tcW w:w="488" w:type="dxa"/>
            <w:tcBorders>
              <w:top w:val="nil"/>
              <w:left w:val="single" w:sz="4" w:space="0" w:color="auto"/>
              <w:bottom w:val="single" w:sz="4" w:space="0" w:color="auto"/>
              <w:right w:val="single" w:sz="4" w:space="0" w:color="auto"/>
            </w:tcBorders>
            <w:shd w:val="clear" w:color="auto" w:fill="auto"/>
            <w:vAlign w:val="bottom"/>
            <w:hideMark/>
          </w:tcPr>
          <w:p w14:paraId="09ABFCC4"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lastRenderedPageBreak/>
              <w:t>6.</w:t>
            </w:r>
          </w:p>
        </w:tc>
        <w:tc>
          <w:tcPr>
            <w:tcW w:w="2822" w:type="dxa"/>
            <w:tcBorders>
              <w:top w:val="nil"/>
              <w:left w:val="nil"/>
              <w:bottom w:val="single" w:sz="4" w:space="0" w:color="auto"/>
              <w:right w:val="single" w:sz="4" w:space="0" w:color="auto"/>
            </w:tcBorders>
            <w:shd w:val="clear" w:color="auto" w:fill="auto"/>
            <w:vAlign w:val="bottom"/>
          </w:tcPr>
          <w:p w14:paraId="260CA3BD"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Pārējās saimnieciskās darbības izmaksas</w:t>
            </w:r>
          </w:p>
        </w:tc>
        <w:tc>
          <w:tcPr>
            <w:tcW w:w="1054" w:type="dxa"/>
            <w:tcBorders>
              <w:top w:val="nil"/>
              <w:left w:val="nil"/>
              <w:bottom w:val="single" w:sz="4" w:space="0" w:color="auto"/>
              <w:right w:val="single" w:sz="4" w:space="0" w:color="auto"/>
            </w:tcBorders>
            <w:shd w:val="clear" w:color="auto" w:fill="auto"/>
            <w:vAlign w:val="bottom"/>
          </w:tcPr>
          <w:p w14:paraId="4DF25227"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21198</w:t>
            </w:r>
          </w:p>
        </w:tc>
        <w:tc>
          <w:tcPr>
            <w:tcW w:w="1054" w:type="dxa"/>
            <w:tcBorders>
              <w:top w:val="single" w:sz="4" w:space="0" w:color="auto"/>
              <w:left w:val="nil"/>
              <w:bottom w:val="single" w:sz="4" w:space="0" w:color="auto"/>
              <w:right w:val="single" w:sz="4" w:space="0" w:color="auto"/>
            </w:tcBorders>
            <w:vAlign w:val="bottom"/>
          </w:tcPr>
          <w:p w14:paraId="6446851C"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150455</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006D6AB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126480</w:t>
            </w:r>
          </w:p>
        </w:tc>
        <w:tc>
          <w:tcPr>
            <w:tcW w:w="1054" w:type="dxa"/>
            <w:tcBorders>
              <w:top w:val="nil"/>
              <w:left w:val="nil"/>
              <w:bottom w:val="single" w:sz="4" w:space="0" w:color="auto"/>
              <w:right w:val="single" w:sz="4" w:space="0" w:color="auto"/>
            </w:tcBorders>
            <w:vAlign w:val="bottom"/>
          </w:tcPr>
          <w:p w14:paraId="00A4161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139128</w:t>
            </w:r>
          </w:p>
        </w:tc>
        <w:tc>
          <w:tcPr>
            <w:tcW w:w="1054" w:type="dxa"/>
            <w:tcBorders>
              <w:top w:val="nil"/>
              <w:left w:val="nil"/>
              <w:bottom w:val="single" w:sz="4" w:space="0" w:color="auto"/>
              <w:right w:val="single" w:sz="4" w:space="0" w:color="auto"/>
            </w:tcBorders>
            <w:shd w:val="clear" w:color="auto" w:fill="auto"/>
            <w:vAlign w:val="bottom"/>
          </w:tcPr>
          <w:p w14:paraId="31F07D3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484948</w:t>
            </w:r>
          </w:p>
        </w:tc>
        <w:tc>
          <w:tcPr>
            <w:tcW w:w="1054" w:type="dxa"/>
            <w:tcBorders>
              <w:top w:val="nil"/>
              <w:left w:val="nil"/>
              <w:bottom w:val="single" w:sz="4" w:space="0" w:color="auto"/>
              <w:right w:val="single" w:sz="4" w:space="0" w:color="auto"/>
            </w:tcBorders>
            <w:shd w:val="clear" w:color="auto" w:fill="auto"/>
            <w:vAlign w:val="bottom"/>
          </w:tcPr>
          <w:p w14:paraId="7200C543"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868344</w:t>
            </w:r>
          </w:p>
        </w:tc>
      </w:tr>
      <w:tr w:rsidR="0076139D" w:rsidRPr="00B64246" w14:paraId="46C06390" w14:textId="77777777" w:rsidTr="00C53D47">
        <w:trPr>
          <w:trHeight w:val="292"/>
        </w:trPr>
        <w:tc>
          <w:tcPr>
            <w:tcW w:w="488" w:type="dxa"/>
            <w:tcBorders>
              <w:top w:val="nil"/>
              <w:left w:val="single" w:sz="4" w:space="0" w:color="auto"/>
              <w:bottom w:val="single" w:sz="4" w:space="0" w:color="auto"/>
              <w:right w:val="single" w:sz="4" w:space="0" w:color="auto"/>
            </w:tcBorders>
            <w:shd w:val="clear" w:color="auto" w:fill="auto"/>
            <w:vAlign w:val="bottom"/>
            <w:hideMark/>
          </w:tcPr>
          <w:p w14:paraId="6AD31EB1" w14:textId="77777777" w:rsidR="0076139D" w:rsidRPr="00B64246" w:rsidRDefault="0076139D" w:rsidP="00E868B4">
            <w:pPr>
              <w:spacing w:after="0" w:line="240" w:lineRule="auto"/>
              <w:jc w:val="center"/>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7.</w:t>
            </w:r>
          </w:p>
        </w:tc>
        <w:tc>
          <w:tcPr>
            <w:tcW w:w="2822" w:type="dxa"/>
            <w:tcBorders>
              <w:top w:val="nil"/>
              <w:left w:val="nil"/>
              <w:bottom w:val="single" w:sz="4" w:space="0" w:color="auto"/>
              <w:right w:val="single" w:sz="4" w:space="0" w:color="auto"/>
            </w:tcBorders>
            <w:shd w:val="clear" w:color="auto" w:fill="auto"/>
            <w:vAlign w:val="bottom"/>
          </w:tcPr>
          <w:p w14:paraId="404D544D" w14:textId="77777777" w:rsidR="0076139D" w:rsidRPr="00B64246" w:rsidRDefault="0076139D" w:rsidP="00E868B4">
            <w:pPr>
              <w:spacing w:after="0" w:line="240" w:lineRule="auto"/>
              <w:rPr>
                <w:rFonts w:ascii="Times New Roman" w:eastAsia="Times New Roman" w:hAnsi="Times New Roman" w:cs="Times New Roman"/>
                <w:color w:val="000000"/>
                <w:lang w:eastAsia="lv-LV"/>
              </w:rPr>
            </w:pPr>
            <w:r w:rsidRPr="00B64246">
              <w:rPr>
                <w:rFonts w:ascii="Times New Roman" w:eastAsia="Times New Roman" w:hAnsi="Times New Roman" w:cs="Times New Roman"/>
                <w:color w:val="000000"/>
                <w:lang w:eastAsia="lv-LV"/>
              </w:rPr>
              <w:t>Pārējie procentu un tamlīdzīgie ieņēmumi</w:t>
            </w:r>
          </w:p>
        </w:tc>
        <w:tc>
          <w:tcPr>
            <w:tcW w:w="1054" w:type="dxa"/>
            <w:tcBorders>
              <w:top w:val="nil"/>
              <w:left w:val="nil"/>
              <w:bottom w:val="single" w:sz="4" w:space="0" w:color="auto"/>
              <w:right w:val="single" w:sz="4" w:space="0" w:color="auto"/>
            </w:tcBorders>
            <w:shd w:val="clear" w:color="auto" w:fill="auto"/>
            <w:vAlign w:val="bottom"/>
          </w:tcPr>
          <w:p w14:paraId="71A7EC4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0</w:t>
            </w:r>
          </w:p>
        </w:tc>
        <w:tc>
          <w:tcPr>
            <w:tcW w:w="1054" w:type="dxa"/>
            <w:tcBorders>
              <w:top w:val="single" w:sz="4" w:space="0" w:color="auto"/>
              <w:left w:val="nil"/>
              <w:bottom w:val="single" w:sz="4" w:space="0" w:color="auto"/>
              <w:right w:val="single" w:sz="4" w:space="0" w:color="auto"/>
            </w:tcBorders>
            <w:vAlign w:val="bottom"/>
          </w:tcPr>
          <w:p w14:paraId="5221607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0</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657EF0C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47355</w:t>
            </w:r>
          </w:p>
        </w:tc>
        <w:tc>
          <w:tcPr>
            <w:tcW w:w="1054" w:type="dxa"/>
            <w:tcBorders>
              <w:top w:val="nil"/>
              <w:left w:val="nil"/>
              <w:bottom w:val="single" w:sz="4" w:space="0" w:color="auto"/>
              <w:right w:val="single" w:sz="4" w:space="0" w:color="auto"/>
            </w:tcBorders>
            <w:vAlign w:val="bottom"/>
          </w:tcPr>
          <w:p w14:paraId="51E7CE92"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20000</w:t>
            </w:r>
          </w:p>
        </w:tc>
        <w:tc>
          <w:tcPr>
            <w:tcW w:w="1054" w:type="dxa"/>
            <w:tcBorders>
              <w:top w:val="nil"/>
              <w:left w:val="nil"/>
              <w:bottom w:val="single" w:sz="4" w:space="0" w:color="auto"/>
              <w:right w:val="single" w:sz="4" w:space="0" w:color="auto"/>
            </w:tcBorders>
            <w:shd w:val="clear" w:color="auto" w:fill="auto"/>
            <w:vAlign w:val="bottom"/>
          </w:tcPr>
          <w:p w14:paraId="44EC8D6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2000</w:t>
            </w:r>
          </w:p>
        </w:tc>
        <w:tc>
          <w:tcPr>
            <w:tcW w:w="1054" w:type="dxa"/>
            <w:tcBorders>
              <w:top w:val="nil"/>
              <w:left w:val="nil"/>
              <w:bottom w:val="single" w:sz="4" w:space="0" w:color="auto"/>
              <w:right w:val="single" w:sz="4" w:space="0" w:color="auto"/>
            </w:tcBorders>
            <w:shd w:val="clear" w:color="auto" w:fill="auto"/>
            <w:vAlign w:val="bottom"/>
          </w:tcPr>
          <w:p w14:paraId="41FA9F5C"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2000</w:t>
            </w:r>
          </w:p>
        </w:tc>
      </w:tr>
      <w:tr w:rsidR="0076139D" w:rsidRPr="00B64246" w14:paraId="512DF56D" w14:textId="77777777" w:rsidTr="00C53D47">
        <w:trPr>
          <w:trHeight w:val="292"/>
        </w:trPr>
        <w:tc>
          <w:tcPr>
            <w:tcW w:w="488" w:type="dxa"/>
            <w:tcBorders>
              <w:top w:val="nil"/>
              <w:left w:val="single" w:sz="4" w:space="0" w:color="auto"/>
              <w:bottom w:val="single" w:sz="4" w:space="0" w:color="auto"/>
              <w:right w:val="single" w:sz="4" w:space="0" w:color="auto"/>
            </w:tcBorders>
            <w:shd w:val="clear" w:color="auto" w:fill="auto"/>
            <w:vAlign w:val="bottom"/>
            <w:hideMark/>
          </w:tcPr>
          <w:p w14:paraId="5DB86EAA"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8.</w:t>
            </w:r>
          </w:p>
        </w:tc>
        <w:tc>
          <w:tcPr>
            <w:tcW w:w="2822" w:type="dxa"/>
            <w:tcBorders>
              <w:top w:val="nil"/>
              <w:left w:val="nil"/>
              <w:bottom w:val="single" w:sz="4" w:space="0" w:color="auto"/>
              <w:right w:val="single" w:sz="4" w:space="0" w:color="auto"/>
            </w:tcBorders>
            <w:shd w:val="clear" w:color="auto" w:fill="auto"/>
            <w:vAlign w:val="bottom"/>
          </w:tcPr>
          <w:p w14:paraId="077A6A6B" w14:textId="77777777" w:rsidR="0076139D" w:rsidRPr="00B64246" w:rsidRDefault="0076139D" w:rsidP="00E868B4">
            <w:pPr>
              <w:spacing w:after="0" w:line="240" w:lineRule="auto"/>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Procentu maksājumi un tamlīdzīgas izmaksas</w:t>
            </w:r>
          </w:p>
        </w:tc>
        <w:tc>
          <w:tcPr>
            <w:tcW w:w="1054" w:type="dxa"/>
            <w:tcBorders>
              <w:top w:val="nil"/>
              <w:left w:val="nil"/>
              <w:bottom w:val="single" w:sz="4" w:space="0" w:color="auto"/>
              <w:right w:val="single" w:sz="4" w:space="0" w:color="auto"/>
            </w:tcBorders>
            <w:shd w:val="clear" w:color="auto" w:fill="auto"/>
            <w:vAlign w:val="bottom"/>
          </w:tcPr>
          <w:p w14:paraId="7E514B9B" w14:textId="77777777" w:rsidR="0076139D" w:rsidRPr="00B64246" w:rsidRDefault="0076139D" w:rsidP="00E868B4">
            <w:pPr>
              <w:spacing w:after="0" w:line="240" w:lineRule="auto"/>
              <w:jc w:val="right"/>
              <w:rPr>
                <w:rFonts w:ascii="Times New Roman" w:eastAsia="Times New Roman" w:hAnsi="Times New Roman" w:cs="Times New Roman"/>
                <w:lang w:eastAsia="lv-LV"/>
              </w:rPr>
            </w:pPr>
          </w:p>
        </w:tc>
        <w:tc>
          <w:tcPr>
            <w:tcW w:w="1054" w:type="dxa"/>
            <w:tcBorders>
              <w:top w:val="single" w:sz="4" w:space="0" w:color="auto"/>
              <w:left w:val="nil"/>
              <w:bottom w:val="single" w:sz="4" w:space="0" w:color="auto"/>
              <w:right w:val="single" w:sz="4" w:space="0" w:color="auto"/>
            </w:tcBorders>
            <w:vAlign w:val="bottom"/>
          </w:tcPr>
          <w:p w14:paraId="0FCE771E" w14:textId="77777777" w:rsidR="0076139D" w:rsidRPr="00B64246" w:rsidRDefault="0076139D" w:rsidP="00E868B4">
            <w:pPr>
              <w:spacing w:after="0" w:line="240" w:lineRule="auto"/>
              <w:jc w:val="right"/>
              <w:rPr>
                <w:rFonts w:ascii="Times New Roman" w:eastAsia="Times New Roman" w:hAnsi="Times New Roman" w:cs="Times New Roman"/>
                <w:lang w:eastAsia="lv-LV"/>
              </w:rPr>
            </w:pP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7EBC6C7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p>
        </w:tc>
        <w:tc>
          <w:tcPr>
            <w:tcW w:w="1054" w:type="dxa"/>
            <w:tcBorders>
              <w:top w:val="nil"/>
              <w:left w:val="nil"/>
              <w:bottom w:val="single" w:sz="4" w:space="0" w:color="auto"/>
              <w:right w:val="single" w:sz="4" w:space="0" w:color="auto"/>
            </w:tcBorders>
            <w:vAlign w:val="bottom"/>
          </w:tcPr>
          <w:p w14:paraId="1D9A4F1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p>
        </w:tc>
        <w:tc>
          <w:tcPr>
            <w:tcW w:w="1054" w:type="dxa"/>
            <w:tcBorders>
              <w:top w:val="nil"/>
              <w:left w:val="nil"/>
              <w:bottom w:val="single" w:sz="4" w:space="0" w:color="auto"/>
              <w:right w:val="single" w:sz="4" w:space="0" w:color="auto"/>
            </w:tcBorders>
            <w:shd w:val="clear" w:color="auto" w:fill="auto"/>
            <w:vAlign w:val="bottom"/>
          </w:tcPr>
          <w:p w14:paraId="43D956B6" w14:textId="77777777" w:rsidR="0076139D" w:rsidRPr="00B64246" w:rsidRDefault="0076139D" w:rsidP="00E868B4">
            <w:pPr>
              <w:spacing w:after="0" w:line="240" w:lineRule="auto"/>
              <w:jc w:val="right"/>
              <w:rPr>
                <w:rFonts w:ascii="Times New Roman" w:eastAsia="Times New Roman" w:hAnsi="Times New Roman" w:cs="Times New Roman"/>
                <w:lang w:eastAsia="lv-LV"/>
              </w:rPr>
            </w:pPr>
          </w:p>
        </w:tc>
        <w:tc>
          <w:tcPr>
            <w:tcW w:w="1054" w:type="dxa"/>
            <w:tcBorders>
              <w:top w:val="nil"/>
              <w:left w:val="nil"/>
              <w:bottom w:val="single" w:sz="4" w:space="0" w:color="auto"/>
              <w:right w:val="single" w:sz="4" w:space="0" w:color="auto"/>
            </w:tcBorders>
            <w:shd w:val="clear" w:color="auto" w:fill="auto"/>
            <w:vAlign w:val="bottom"/>
          </w:tcPr>
          <w:p w14:paraId="03E05BCA" w14:textId="77777777" w:rsidR="0076139D" w:rsidRPr="00B64246" w:rsidRDefault="0076139D" w:rsidP="00E868B4">
            <w:pPr>
              <w:spacing w:after="0" w:line="240" w:lineRule="auto"/>
              <w:jc w:val="right"/>
              <w:rPr>
                <w:rFonts w:ascii="Times New Roman" w:eastAsia="Times New Roman" w:hAnsi="Times New Roman" w:cs="Times New Roman"/>
                <w:lang w:eastAsia="lv-LV"/>
              </w:rPr>
            </w:pPr>
          </w:p>
        </w:tc>
      </w:tr>
      <w:tr w:rsidR="0076139D" w:rsidRPr="00B64246" w14:paraId="66B3F07A" w14:textId="77777777" w:rsidTr="00C53D47">
        <w:trPr>
          <w:trHeight w:val="292"/>
        </w:trPr>
        <w:tc>
          <w:tcPr>
            <w:tcW w:w="4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D3468"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9.</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40406381"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Peļņa vai zaudējumi pirms nodokļiem</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1363118"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483837</w:t>
            </w:r>
          </w:p>
        </w:tc>
        <w:tc>
          <w:tcPr>
            <w:tcW w:w="1054" w:type="dxa"/>
            <w:tcBorders>
              <w:top w:val="single" w:sz="4" w:space="0" w:color="auto"/>
              <w:left w:val="single" w:sz="4" w:space="0" w:color="auto"/>
              <w:bottom w:val="single" w:sz="4" w:space="0" w:color="auto"/>
              <w:right w:val="single" w:sz="4" w:space="0" w:color="auto"/>
            </w:tcBorders>
            <w:vAlign w:val="bottom"/>
          </w:tcPr>
          <w:p w14:paraId="17062868"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144744</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6248EA95"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-44950</w:t>
            </w:r>
          </w:p>
        </w:tc>
        <w:tc>
          <w:tcPr>
            <w:tcW w:w="1054" w:type="dxa"/>
            <w:tcBorders>
              <w:top w:val="single" w:sz="4" w:space="0" w:color="auto"/>
              <w:left w:val="single" w:sz="4" w:space="0" w:color="auto"/>
              <w:bottom w:val="single" w:sz="4" w:space="0" w:color="auto"/>
              <w:right w:val="single" w:sz="4" w:space="0" w:color="auto"/>
            </w:tcBorders>
            <w:vAlign w:val="bottom"/>
          </w:tcPr>
          <w:p w14:paraId="225C4271"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500287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86D9ED9"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578791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073D4B5"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462593</w:t>
            </w:r>
          </w:p>
        </w:tc>
      </w:tr>
      <w:tr w:rsidR="0076139D" w:rsidRPr="00B64246" w14:paraId="1EDAA0B3" w14:textId="77777777" w:rsidTr="00C53D47">
        <w:trPr>
          <w:trHeight w:val="292"/>
        </w:trPr>
        <w:tc>
          <w:tcPr>
            <w:tcW w:w="488" w:type="dxa"/>
            <w:tcBorders>
              <w:top w:val="single" w:sz="4" w:space="0" w:color="auto"/>
              <w:left w:val="single" w:sz="4" w:space="0" w:color="auto"/>
              <w:bottom w:val="single" w:sz="4" w:space="0" w:color="auto"/>
              <w:right w:val="single" w:sz="4" w:space="0" w:color="auto"/>
            </w:tcBorders>
            <w:shd w:val="clear" w:color="auto" w:fill="auto"/>
            <w:vAlign w:val="bottom"/>
          </w:tcPr>
          <w:p w14:paraId="201D7886"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10.</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25A57E5A"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lang w:eastAsia="lv-LV"/>
              </w:rPr>
              <w:t>Uzņēmuma ienākuma nodoklis par pārskata gadu (avanss)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8ED1C15"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618</w:t>
            </w:r>
          </w:p>
        </w:tc>
        <w:tc>
          <w:tcPr>
            <w:tcW w:w="1054" w:type="dxa"/>
            <w:tcBorders>
              <w:top w:val="single" w:sz="4" w:space="0" w:color="auto"/>
              <w:left w:val="single" w:sz="4" w:space="0" w:color="auto"/>
              <w:bottom w:val="single" w:sz="4" w:space="0" w:color="auto"/>
              <w:right w:val="single" w:sz="4" w:space="0" w:color="auto"/>
            </w:tcBorders>
            <w:vAlign w:val="bottom"/>
          </w:tcPr>
          <w:p w14:paraId="1B5B4638"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13712</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17A19E19"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7052</w:t>
            </w:r>
          </w:p>
        </w:tc>
        <w:tc>
          <w:tcPr>
            <w:tcW w:w="1054" w:type="dxa"/>
            <w:tcBorders>
              <w:top w:val="single" w:sz="4" w:space="0" w:color="auto"/>
              <w:left w:val="single" w:sz="4" w:space="0" w:color="auto"/>
              <w:bottom w:val="single" w:sz="4" w:space="0" w:color="auto"/>
              <w:right w:val="single" w:sz="4" w:space="0" w:color="auto"/>
            </w:tcBorders>
            <w:vAlign w:val="bottom"/>
          </w:tcPr>
          <w:p w14:paraId="2E3AF110" w14:textId="77777777" w:rsidR="0076139D" w:rsidRPr="00B64246" w:rsidRDefault="0076139D"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4200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63EAD55" w14:textId="46872317" w:rsidR="0076139D" w:rsidRPr="00B64246" w:rsidRDefault="00E4789E"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13902</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D8C6A66" w14:textId="27BD2E81" w:rsidR="0076139D" w:rsidRPr="00B64246" w:rsidRDefault="00E4789E" w:rsidP="00E868B4">
            <w:pPr>
              <w:spacing w:after="0" w:line="240" w:lineRule="auto"/>
              <w:jc w:val="right"/>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15622</w:t>
            </w:r>
          </w:p>
        </w:tc>
      </w:tr>
      <w:tr w:rsidR="0076139D" w:rsidRPr="00B64246" w14:paraId="774B15DE" w14:textId="77777777" w:rsidTr="00C53D47">
        <w:trPr>
          <w:trHeight w:val="292"/>
        </w:trPr>
        <w:tc>
          <w:tcPr>
            <w:tcW w:w="488" w:type="dxa"/>
            <w:tcBorders>
              <w:top w:val="single" w:sz="4" w:space="0" w:color="auto"/>
              <w:left w:val="single" w:sz="4" w:space="0" w:color="auto"/>
              <w:bottom w:val="single" w:sz="4" w:space="0" w:color="auto"/>
              <w:right w:val="single" w:sz="4" w:space="0" w:color="auto"/>
            </w:tcBorders>
            <w:shd w:val="clear" w:color="auto" w:fill="auto"/>
            <w:vAlign w:val="bottom"/>
          </w:tcPr>
          <w:p w14:paraId="4453BE1B"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11.</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5BB0EBCC"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color w:val="000000"/>
                <w:lang w:eastAsia="lv-LV"/>
              </w:rPr>
              <w:t>Pārējie nodokļi</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D52D0B8" w14:textId="77777777" w:rsidR="0076139D" w:rsidRPr="00B64246" w:rsidRDefault="0076139D" w:rsidP="00E868B4">
            <w:pPr>
              <w:spacing w:after="0" w:line="240" w:lineRule="auto"/>
              <w:jc w:val="right"/>
              <w:rPr>
                <w:rFonts w:ascii="Times New Roman" w:eastAsia="Times New Roman" w:hAnsi="Times New Roman" w:cs="Times New Roman"/>
                <w:b/>
                <w:bCs/>
                <w:lang w:eastAsia="lv-LV"/>
              </w:rPr>
            </w:pPr>
          </w:p>
        </w:tc>
        <w:tc>
          <w:tcPr>
            <w:tcW w:w="1054" w:type="dxa"/>
            <w:tcBorders>
              <w:top w:val="single" w:sz="4" w:space="0" w:color="auto"/>
              <w:left w:val="single" w:sz="4" w:space="0" w:color="auto"/>
              <w:bottom w:val="single" w:sz="4" w:space="0" w:color="auto"/>
              <w:right w:val="single" w:sz="4" w:space="0" w:color="auto"/>
            </w:tcBorders>
            <w:vAlign w:val="bottom"/>
          </w:tcPr>
          <w:p w14:paraId="5D1DF3FD" w14:textId="77777777" w:rsidR="0076139D" w:rsidRPr="00B64246" w:rsidRDefault="0076139D" w:rsidP="00E868B4">
            <w:pPr>
              <w:spacing w:after="0" w:line="240" w:lineRule="auto"/>
              <w:jc w:val="right"/>
              <w:rPr>
                <w:rFonts w:ascii="Times New Roman" w:eastAsia="Times New Roman" w:hAnsi="Times New Roman" w:cs="Times New Roman"/>
                <w:b/>
                <w:bCs/>
                <w:lang w:eastAsia="lv-LV"/>
              </w:rPr>
            </w:pP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6126263F" w14:textId="77777777" w:rsidR="0076139D" w:rsidRPr="00B64246" w:rsidRDefault="0076139D" w:rsidP="00E868B4">
            <w:pPr>
              <w:spacing w:after="0" w:line="240" w:lineRule="auto"/>
              <w:jc w:val="right"/>
              <w:rPr>
                <w:rFonts w:ascii="Times New Roman" w:eastAsia="Times New Roman" w:hAnsi="Times New Roman" w:cs="Times New Roman"/>
                <w:b/>
                <w:bCs/>
                <w:lang w:eastAsia="lv-LV"/>
              </w:rPr>
            </w:pPr>
          </w:p>
        </w:tc>
        <w:tc>
          <w:tcPr>
            <w:tcW w:w="1054" w:type="dxa"/>
            <w:tcBorders>
              <w:top w:val="single" w:sz="4" w:space="0" w:color="auto"/>
              <w:left w:val="single" w:sz="4" w:space="0" w:color="auto"/>
              <w:bottom w:val="single" w:sz="4" w:space="0" w:color="auto"/>
              <w:right w:val="single" w:sz="4" w:space="0" w:color="auto"/>
            </w:tcBorders>
            <w:vAlign w:val="bottom"/>
          </w:tcPr>
          <w:p w14:paraId="0F9629F6" w14:textId="77777777" w:rsidR="0076139D" w:rsidRPr="00B64246" w:rsidRDefault="0076139D" w:rsidP="00E868B4">
            <w:pPr>
              <w:spacing w:after="0" w:line="240" w:lineRule="auto"/>
              <w:jc w:val="right"/>
              <w:rPr>
                <w:rFonts w:ascii="Times New Roman" w:eastAsia="Times New Roman" w:hAnsi="Times New Roman" w:cs="Times New Roman"/>
                <w:b/>
                <w:bCs/>
                <w:lang w:eastAsia="lv-LV"/>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ED48B80" w14:textId="77777777" w:rsidR="0076139D" w:rsidRPr="00B64246" w:rsidRDefault="0076139D" w:rsidP="00E868B4">
            <w:pPr>
              <w:spacing w:after="0" w:line="240" w:lineRule="auto"/>
              <w:jc w:val="right"/>
              <w:rPr>
                <w:rFonts w:ascii="Times New Roman" w:eastAsia="Times New Roman" w:hAnsi="Times New Roman" w:cs="Times New Roman"/>
                <w:b/>
                <w:bCs/>
                <w:lang w:eastAsia="lv-LV"/>
              </w:rPr>
            </w:pP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AF86BC5" w14:textId="77777777" w:rsidR="0076139D" w:rsidRPr="00B64246" w:rsidRDefault="0076139D" w:rsidP="00E868B4">
            <w:pPr>
              <w:spacing w:after="0" w:line="240" w:lineRule="auto"/>
              <w:jc w:val="right"/>
              <w:rPr>
                <w:rFonts w:ascii="Times New Roman" w:eastAsia="Times New Roman" w:hAnsi="Times New Roman" w:cs="Times New Roman"/>
                <w:b/>
                <w:bCs/>
                <w:lang w:eastAsia="lv-LV"/>
              </w:rPr>
            </w:pPr>
          </w:p>
        </w:tc>
      </w:tr>
      <w:tr w:rsidR="0076139D" w:rsidRPr="00B64246" w14:paraId="498ABD97" w14:textId="77777777" w:rsidTr="00C53D47">
        <w:trPr>
          <w:trHeight w:val="292"/>
        </w:trPr>
        <w:tc>
          <w:tcPr>
            <w:tcW w:w="488" w:type="dxa"/>
            <w:tcBorders>
              <w:top w:val="single" w:sz="4" w:space="0" w:color="auto"/>
              <w:left w:val="single" w:sz="4" w:space="0" w:color="auto"/>
              <w:bottom w:val="single" w:sz="4" w:space="0" w:color="auto"/>
              <w:right w:val="single" w:sz="4" w:space="0" w:color="auto"/>
            </w:tcBorders>
            <w:shd w:val="clear" w:color="auto" w:fill="auto"/>
            <w:vAlign w:val="bottom"/>
          </w:tcPr>
          <w:p w14:paraId="1692D36C" w14:textId="77777777" w:rsidR="0076139D" w:rsidRPr="00B64246" w:rsidRDefault="0076139D" w:rsidP="00E868B4">
            <w:pPr>
              <w:spacing w:after="0" w:line="240" w:lineRule="auto"/>
              <w:jc w:val="center"/>
              <w:rPr>
                <w:rFonts w:ascii="Times New Roman" w:eastAsia="Times New Roman" w:hAnsi="Times New Roman" w:cs="Times New Roman"/>
                <w:lang w:eastAsia="lv-LV"/>
              </w:rPr>
            </w:pPr>
            <w:r w:rsidRPr="00B64246">
              <w:rPr>
                <w:rFonts w:ascii="Times New Roman" w:eastAsia="Times New Roman" w:hAnsi="Times New Roman" w:cs="Times New Roman"/>
                <w:lang w:eastAsia="lv-LV"/>
              </w:rPr>
              <w:t>12.</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19C58DC2"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color w:val="000000"/>
                <w:lang w:eastAsia="lv-LV"/>
              </w:rPr>
              <w:t>Pārskata perioda peļņa vai zaudējumi pēc nodokļiem (neto peļņa)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ADC15CE"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483219</w:t>
            </w:r>
          </w:p>
        </w:tc>
        <w:tc>
          <w:tcPr>
            <w:tcW w:w="1054" w:type="dxa"/>
            <w:tcBorders>
              <w:top w:val="single" w:sz="4" w:space="0" w:color="auto"/>
              <w:left w:val="single" w:sz="4" w:space="0" w:color="auto"/>
              <w:bottom w:val="single" w:sz="4" w:space="0" w:color="auto"/>
              <w:right w:val="single" w:sz="4" w:space="0" w:color="auto"/>
            </w:tcBorders>
            <w:vAlign w:val="bottom"/>
          </w:tcPr>
          <w:p w14:paraId="783D60DD"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131032</w:t>
            </w:r>
          </w:p>
        </w:tc>
        <w:tc>
          <w:tcPr>
            <w:tcW w:w="1054" w:type="dxa"/>
            <w:gridSpan w:val="2"/>
            <w:tcBorders>
              <w:top w:val="single" w:sz="4" w:space="0" w:color="auto"/>
              <w:left w:val="single" w:sz="4" w:space="0" w:color="auto"/>
              <w:bottom w:val="single" w:sz="4" w:space="0" w:color="auto"/>
              <w:right w:val="single" w:sz="4" w:space="0" w:color="auto"/>
            </w:tcBorders>
            <w:vAlign w:val="bottom"/>
          </w:tcPr>
          <w:p w14:paraId="65BA071A"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-52002</w:t>
            </w:r>
          </w:p>
        </w:tc>
        <w:tc>
          <w:tcPr>
            <w:tcW w:w="1054" w:type="dxa"/>
            <w:tcBorders>
              <w:top w:val="single" w:sz="4" w:space="0" w:color="auto"/>
              <w:left w:val="single" w:sz="4" w:space="0" w:color="auto"/>
              <w:bottom w:val="single" w:sz="4" w:space="0" w:color="auto"/>
              <w:right w:val="single" w:sz="4" w:space="0" w:color="auto"/>
            </w:tcBorders>
            <w:vAlign w:val="bottom"/>
          </w:tcPr>
          <w:p w14:paraId="2CAF645C" w14:textId="77777777" w:rsidR="0076139D" w:rsidRPr="00B64246" w:rsidRDefault="0076139D"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496087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FA9F72F" w14:textId="655D515F" w:rsidR="0076139D" w:rsidRPr="00B64246" w:rsidRDefault="00E4789E"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564889</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67CB725" w14:textId="528DE21E" w:rsidR="0076139D" w:rsidRPr="00B64246" w:rsidRDefault="00E4789E" w:rsidP="00E868B4">
            <w:pPr>
              <w:spacing w:after="0" w:line="240" w:lineRule="auto"/>
              <w:rPr>
                <w:rFonts w:ascii="Times New Roman" w:eastAsia="Times New Roman" w:hAnsi="Times New Roman" w:cs="Times New Roman"/>
                <w:b/>
                <w:bCs/>
                <w:lang w:eastAsia="lv-LV"/>
              </w:rPr>
            </w:pPr>
            <w:r w:rsidRPr="00B64246">
              <w:rPr>
                <w:rFonts w:ascii="Times New Roman" w:eastAsia="Times New Roman" w:hAnsi="Times New Roman" w:cs="Times New Roman"/>
                <w:b/>
                <w:bCs/>
                <w:lang w:eastAsia="lv-LV"/>
              </w:rPr>
              <w:t>446971</w:t>
            </w:r>
          </w:p>
        </w:tc>
      </w:tr>
    </w:tbl>
    <w:p w14:paraId="6A9817B4" w14:textId="77777777" w:rsidR="0076139D" w:rsidRPr="00B64246" w:rsidRDefault="0076139D" w:rsidP="0076139D">
      <w:pPr>
        <w:spacing w:after="0"/>
        <w:ind w:left="360" w:right="-199"/>
        <w:jc w:val="both"/>
        <w:rPr>
          <w:szCs w:val="24"/>
        </w:rPr>
      </w:pPr>
    </w:p>
    <w:p w14:paraId="67D24A07" w14:textId="77777777" w:rsidR="0076139D" w:rsidRPr="00B64246" w:rsidRDefault="0076139D" w:rsidP="0076139D">
      <w:pPr>
        <w:spacing w:after="0"/>
        <w:ind w:left="360" w:right="-199"/>
        <w:jc w:val="both"/>
        <w:rPr>
          <w:szCs w:val="24"/>
        </w:rPr>
      </w:pPr>
    </w:p>
    <w:p w14:paraId="096ECF21" w14:textId="01B87EBB" w:rsidR="0076139D" w:rsidRPr="00B64246" w:rsidRDefault="00E4789E" w:rsidP="0076139D">
      <w:pPr>
        <w:spacing w:after="0"/>
        <w:ind w:left="567" w:right="-199" w:hanging="567"/>
        <w:jc w:val="both"/>
        <w:rPr>
          <w:rFonts w:ascii="Times New Roman" w:hAnsi="Times New Roman" w:cs="Times New Roman"/>
          <w:szCs w:val="24"/>
        </w:rPr>
      </w:pPr>
      <w:r w:rsidRPr="00B64246">
        <w:rPr>
          <w:rFonts w:ascii="Times New Roman" w:hAnsi="Times New Roman" w:cs="Times New Roman"/>
          <w:i/>
          <w:szCs w:val="24"/>
        </w:rPr>
        <w:t>23.2.</w:t>
      </w:r>
      <w:r w:rsidR="003037C4">
        <w:rPr>
          <w:rFonts w:ascii="Times New Roman" w:hAnsi="Times New Roman" w:cs="Times New Roman"/>
          <w:i/>
          <w:szCs w:val="24"/>
        </w:rPr>
        <w:t>2</w:t>
      </w:r>
      <w:r w:rsidRPr="00B64246">
        <w:rPr>
          <w:rFonts w:ascii="Times New Roman" w:hAnsi="Times New Roman" w:cs="Times New Roman"/>
          <w:i/>
          <w:szCs w:val="24"/>
        </w:rPr>
        <w:t>.</w:t>
      </w:r>
      <w:r w:rsidR="0076139D" w:rsidRPr="00B64246">
        <w:rPr>
          <w:rFonts w:ascii="Times New Roman" w:hAnsi="Times New Roman" w:cs="Times New Roman"/>
          <w:i/>
          <w:color w:val="FF0000"/>
          <w:szCs w:val="24"/>
        </w:rPr>
        <w:t xml:space="preserve"> </w:t>
      </w:r>
      <w:r w:rsidR="0076139D" w:rsidRPr="00B64246">
        <w:rPr>
          <w:rFonts w:ascii="Times New Roman" w:hAnsi="Times New Roman" w:cs="Times New Roman"/>
          <w:i/>
          <w:szCs w:val="24"/>
        </w:rPr>
        <w:t xml:space="preserve">attēls. </w:t>
      </w:r>
      <w:r w:rsidR="0076139D" w:rsidRPr="00B64246">
        <w:rPr>
          <w:rFonts w:ascii="Times New Roman" w:hAnsi="Times New Roman" w:cs="Times New Roman"/>
          <w:szCs w:val="24"/>
        </w:rPr>
        <w:t>SIA „Bauskas slimnīca”</w:t>
      </w:r>
      <w:r w:rsidR="0076139D" w:rsidRPr="00B64246">
        <w:rPr>
          <w:rFonts w:ascii="Times New Roman" w:hAnsi="Times New Roman" w:cs="Times New Roman"/>
        </w:rPr>
        <w:t xml:space="preserve"> </w:t>
      </w:r>
      <w:r w:rsidR="0076139D" w:rsidRPr="00B64246">
        <w:rPr>
          <w:rFonts w:ascii="Times New Roman" w:hAnsi="Times New Roman" w:cs="Times New Roman"/>
          <w:iCs/>
          <w:szCs w:val="24"/>
        </w:rPr>
        <w:t>svarīgākie rādītāji</w:t>
      </w:r>
      <w:r w:rsidR="0076139D" w:rsidRPr="00B64246">
        <w:rPr>
          <w:rFonts w:ascii="Times New Roman" w:hAnsi="Times New Roman" w:cs="Times New Roman"/>
          <w:i/>
          <w:szCs w:val="24"/>
        </w:rPr>
        <w:t xml:space="preserve"> </w:t>
      </w:r>
      <w:r w:rsidR="0076139D" w:rsidRPr="00B64246">
        <w:rPr>
          <w:rFonts w:ascii="Times New Roman" w:hAnsi="Times New Roman" w:cs="Times New Roman"/>
          <w:szCs w:val="24"/>
        </w:rPr>
        <w:t xml:space="preserve">no </w:t>
      </w:r>
      <w:r w:rsidR="0076139D" w:rsidRPr="00B64246">
        <w:rPr>
          <w:rFonts w:ascii="Times New Roman" w:hAnsi="Times New Roman" w:cs="Times New Roman"/>
        </w:rPr>
        <w:t xml:space="preserve">faktiskajiem rādītājiem </w:t>
      </w:r>
      <w:r w:rsidR="0076139D" w:rsidRPr="00B64246">
        <w:rPr>
          <w:rFonts w:ascii="Times New Roman" w:hAnsi="Times New Roman" w:cs="Times New Roman"/>
          <w:szCs w:val="24"/>
        </w:rPr>
        <w:t>Peļņas vai zaudējumu aprēķins laika posmā no 2022.gada līdz 2024.gadam un plānotajiem rādītājiem Peļņas vai zaudējumu aprēķins laika posmam no 2025.gada līdz 2027.gadam (Eiro)</w:t>
      </w:r>
    </w:p>
    <w:p w14:paraId="7B0CDDA1" w14:textId="77777777" w:rsidR="0076139D" w:rsidRPr="00B64246" w:rsidRDefault="0076139D" w:rsidP="0076139D">
      <w:pPr>
        <w:spacing w:after="0"/>
        <w:ind w:left="360" w:right="-199"/>
        <w:jc w:val="both"/>
        <w:rPr>
          <w:szCs w:val="24"/>
        </w:rPr>
      </w:pPr>
    </w:p>
    <w:p w14:paraId="379F75FB" w14:textId="77777777" w:rsidR="0076139D" w:rsidRPr="00B64246" w:rsidRDefault="0076139D" w:rsidP="0076139D">
      <w:pPr>
        <w:spacing w:after="0"/>
        <w:ind w:right="-199"/>
        <w:jc w:val="both"/>
        <w:rPr>
          <w:szCs w:val="24"/>
        </w:rPr>
      </w:pPr>
      <w:r w:rsidRPr="00B64246">
        <w:rPr>
          <w:noProof/>
        </w:rPr>
        <w:drawing>
          <wp:inline distT="0" distB="0" distL="0" distR="0" wp14:anchorId="1593718D" wp14:editId="27A9327A">
            <wp:extent cx="5963091" cy="3228230"/>
            <wp:effectExtent l="0" t="0" r="0" b="10795"/>
            <wp:docPr id="977346213" name="Diagramma 1">
              <a:extLst xmlns:a="http://schemas.openxmlformats.org/drawingml/2006/main">
                <a:ext uri="{FF2B5EF4-FFF2-40B4-BE49-F238E27FC236}">
                  <a16:creationId xmlns:a16="http://schemas.microsoft.com/office/drawing/2014/main" id="{5E41C179-6E5F-C5BE-BEAA-BD91F1DB40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B7DE7D6" w14:textId="77777777" w:rsidR="0076139D" w:rsidRPr="00B64246" w:rsidRDefault="0076139D" w:rsidP="0076139D">
      <w:pPr>
        <w:spacing w:after="0"/>
        <w:ind w:left="360" w:right="-199"/>
        <w:jc w:val="both"/>
        <w:rPr>
          <w:szCs w:val="24"/>
        </w:rPr>
      </w:pPr>
    </w:p>
    <w:p w14:paraId="2833EBCA" w14:textId="77777777" w:rsidR="0076139D" w:rsidRPr="00B64246" w:rsidRDefault="0076139D" w:rsidP="0076139D">
      <w:pPr>
        <w:tabs>
          <w:tab w:val="left" w:pos="284"/>
        </w:tabs>
        <w:spacing w:after="0"/>
        <w:ind w:left="709" w:right="-199" w:hanging="567"/>
        <w:jc w:val="both"/>
        <w:rPr>
          <w:i/>
          <w:color w:val="FF0000"/>
          <w:szCs w:val="24"/>
        </w:rPr>
      </w:pPr>
    </w:p>
    <w:p w14:paraId="6AE95F59" w14:textId="5F7FF218" w:rsidR="0076139D" w:rsidRPr="001E5AB6" w:rsidRDefault="001E5AB6" w:rsidP="001E5AB6">
      <w:pPr>
        <w:tabs>
          <w:tab w:val="left" w:pos="284"/>
        </w:tabs>
        <w:spacing w:after="0"/>
        <w:ind w:left="540" w:right="-199" w:hanging="540"/>
        <w:jc w:val="both"/>
        <w:rPr>
          <w:i/>
          <w:color w:val="FF0000"/>
          <w:szCs w:val="24"/>
        </w:rPr>
      </w:pPr>
      <w:r>
        <w:rPr>
          <w:i/>
          <w:color w:val="FF0000"/>
          <w:szCs w:val="24"/>
        </w:rPr>
        <w:br w:type="column"/>
      </w:r>
      <w:r w:rsidR="00E4789E" w:rsidRPr="00B64246">
        <w:rPr>
          <w:rFonts w:ascii="Times New Roman" w:hAnsi="Times New Roman" w:cs="Times New Roman"/>
          <w:i/>
        </w:rPr>
        <w:lastRenderedPageBreak/>
        <w:t>23.2.3</w:t>
      </w:r>
      <w:r w:rsidR="0076139D" w:rsidRPr="00B64246">
        <w:rPr>
          <w:rFonts w:ascii="Times New Roman" w:hAnsi="Times New Roman" w:cs="Times New Roman"/>
          <w:i/>
        </w:rPr>
        <w:t xml:space="preserve">. tabula. </w:t>
      </w:r>
      <w:r w:rsidR="0076139D" w:rsidRPr="00B64246">
        <w:rPr>
          <w:rFonts w:ascii="Times New Roman" w:hAnsi="Times New Roman" w:cs="Times New Roman"/>
        </w:rPr>
        <w:t>SIA „Bauskas slimnīca”</w:t>
      </w:r>
      <w:r w:rsidR="0076139D" w:rsidRPr="00B64246">
        <w:rPr>
          <w:rFonts w:ascii="Times New Roman" w:hAnsi="Times New Roman" w:cs="Times New Roman"/>
          <w:b/>
        </w:rPr>
        <w:t xml:space="preserve"> </w:t>
      </w:r>
      <w:r w:rsidR="0076139D" w:rsidRPr="00B64246">
        <w:rPr>
          <w:rFonts w:ascii="Times New Roman" w:hAnsi="Times New Roman" w:cs="Times New Roman"/>
          <w:bCs/>
        </w:rPr>
        <w:t>faktiskie</w:t>
      </w:r>
      <w:r w:rsidR="0076139D" w:rsidRPr="00B64246">
        <w:rPr>
          <w:rFonts w:ascii="Times New Roman" w:hAnsi="Times New Roman" w:cs="Times New Roman"/>
          <w:b/>
        </w:rPr>
        <w:t xml:space="preserve"> </w:t>
      </w:r>
      <w:r w:rsidR="0076139D" w:rsidRPr="00B64246">
        <w:rPr>
          <w:rFonts w:ascii="Times New Roman" w:hAnsi="Times New Roman" w:cs="Times New Roman"/>
          <w:bCs/>
        </w:rPr>
        <w:t xml:space="preserve">finanšu </w:t>
      </w:r>
      <w:r w:rsidR="0076139D" w:rsidRPr="00B64246">
        <w:rPr>
          <w:rFonts w:ascii="Times New Roman" w:hAnsi="Times New Roman" w:cs="Times New Roman"/>
        </w:rPr>
        <w:t>darbības efektivitāti raksturojošie finanšu rādītāji</w:t>
      </w:r>
      <w:r w:rsidR="0076139D" w:rsidRPr="00B64246">
        <w:rPr>
          <w:rFonts w:ascii="Times New Roman" w:hAnsi="Times New Roman" w:cs="Times New Roman"/>
          <w:bCs/>
        </w:rPr>
        <w:t xml:space="preserve"> par laika posmu no 2022.gada līdz 2024.gadam un </w:t>
      </w:r>
      <w:r w:rsidR="0076139D" w:rsidRPr="00B64246">
        <w:rPr>
          <w:rFonts w:ascii="Times New Roman" w:hAnsi="Times New Roman" w:cs="Times New Roman"/>
        </w:rPr>
        <w:t>plānotie</w:t>
      </w:r>
      <w:r w:rsidR="0076139D" w:rsidRPr="00B64246">
        <w:rPr>
          <w:rFonts w:ascii="Times New Roman" w:hAnsi="Times New Roman" w:cs="Times New Roman"/>
          <w:bCs/>
        </w:rPr>
        <w:t xml:space="preserve"> fina</w:t>
      </w:r>
      <w:r w:rsidR="0076139D" w:rsidRPr="00B64246">
        <w:rPr>
          <w:rFonts w:ascii="Times New Roman" w:hAnsi="Times New Roman" w:cs="Times New Roman"/>
        </w:rPr>
        <w:t xml:space="preserve">nšu darbības efektivitāti raksturojošie finanšu rādītāji laika posmam no 2025.gada līdz 2027.gadam (Eiro). </w:t>
      </w:r>
    </w:p>
    <w:p w14:paraId="62C084B1" w14:textId="77777777" w:rsidR="00B64246" w:rsidRPr="00B64246" w:rsidRDefault="00B64246" w:rsidP="0076139D">
      <w:pPr>
        <w:tabs>
          <w:tab w:val="left" w:pos="284"/>
        </w:tabs>
        <w:spacing w:after="0"/>
        <w:ind w:left="709" w:right="-199" w:hanging="567"/>
        <w:jc w:val="both"/>
        <w:rPr>
          <w:rFonts w:ascii="Times New Roman" w:hAnsi="Times New Roman" w:cs="Times New Roman"/>
        </w:rPr>
      </w:pPr>
    </w:p>
    <w:tbl>
      <w:tblPr>
        <w:tblW w:w="9734" w:type="dxa"/>
        <w:tblInd w:w="98" w:type="dxa"/>
        <w:tblLook w:val="04A0" w:firstRow="1" w:lastRow="0" w:firstColumn="1" w:lastColumn="0" w:noHBand="0" w:noVBand="1"/>
      </w:tblPr>
      <w:tblGrid>
        <w:gridCol w:w="516"/>
        <w:gridCol w:w="2819"/>
        <w:gridCol w:w="1065"/>
        <w:gridCol w:w="1062"/>
        <w:gridCol w:w="1062"/>
        <w:gridCol w:w="1062"/>
        <w:gridCol w:w="1074"/>
        <w:gridCol w:w="1074"/>
      </w:tblGrid>
      <w:tr w:rsidR="0076139D" w:rsidRPr="00B64246" w14:paraId="16005E78" w14:textId="77777777" w:rsidTr="00C53D47">
        <w:trPr>
          <w:trHeight w:val="296"/>
        </w:trPr>
        <w:tc>
          <w:tcPr>
            <w:tcW w:w="513"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5FBD7AA"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Nr.</w:t>
            </w:r>
          </w:p>
        </w:tc>
        <w:tc>
          <w:tcPr>
            <w:tcW w:w="2822"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98D51D2"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Rādītāji</w:t>
            </w:r>
          </w:p>
        </w:tc>
        <w:tc>
          <w:tcPr>
            <w:tcW w:w="3189"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3D88E6EA"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Fakts</w:t>
            </w:r>
          </w:p>
        </w:tc>
        <w:tc>
          <w:tcPr>
            <w:tcW w:w="3210"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tcPr>
          <w:p w14:paraId="480F8223"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Plāns</w:t>
            </w:r>
          </w:p>
        </w:tc>
      </w:tr>
      <w:tr w:rsidR="0076139D" w:rsidRPr="00B64246" w14:paraId="7768F399" w14:textId="77777777" w:rsidTr="00C53D47">
        <w:trPr>
          <w:trHeight w:val="296"/>
        </w:trPr>
        <w:tc>
          <w:tcPr>
            <w:tcW w:w="513"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734EEB2"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2822"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4B5F8FC"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p>
        </w:tc>
        <w:tc>
          <w:tcPr>
            <w:tcW w:w="1065" w:type="dxa"/>
            <w:tcBorders>
              <w:top w:val="nil"/>
              <w:left w:val="nil"/>
              <w:bottom w:val="single" w:sz="4" w:space="0" w:color="auto"/>
              <w:right w:val="single" w:sz="4" w:space="0" w:color="auto"/>
            </w:tcBorders>
            <w:shd w:val="clear" w:color="auto" w:fill="FFE599" w:themeFill="accent4" w:themeFillTint="66"/>
            <w:vAlign w:val="center"/>
            <w:hideMark/>
          </w:tcPr>
          <w:p w14:paraId="441D989D"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2022.gads</w:t>
            </w:r>
          </w:p>
        </w:tc>
        <w:tc>
          <w:tcPr>
            <w:tcW w:w="1062"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3E749A4C"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2023.gads</w:t>
            </w:r>
          </w:p>
        </w:tc>
        <w:tc>
          <w:tcPr>
            <w:tcW w:w="106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A503898"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2024.gads</w:t>
            </w:r>
          </w:p>
        </w:tc>
        <w:tc>
          <w:tcPr>
            <w:tcW w:w="1062" w:type="dxa"/>
            <w:tcBorders>
              <w:top w:val="nil"/>
              <w:left w:val="nil"/>
              <w:bottom w:val="single" w:sz="4" w:space="0" w:color="auto"/>
              <w:right w:val="single" w:sz="4" w:space="0" w:color="auto"/>
            </w:tcBorders>
            <w:shd w:val="clear" w:color="auto" w:fill="FFE599" w:themeFill="accent4" w:themeFillTint="66"/>
            <w:vAlign w:val="center"/>
          </w:tcPr>
          <w:p w14:paraId="1297D0AD"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2025.gads</w:t>
            </w:r>
          </w:p>
        </w:tc>
        <w:tc>
          <w:tcPr>
            <w:tcW w:w="1074" w:type="dxa"/>
            <w:tcBorders>
              <w:top w:val="nil"/>
              <w:left w:val="nil"/>
              <w:bottom w:val="single" w:sz="4" w:space="0" w:color="auto"/>
              <w:right w:val="single" w:sz="4" w:space="0" w:color="auto"/>
            </w:tcBorders>
            <w:shd w:val="clear" w:color="auto" w:fill="FFE599" w:themeFill="accent4" w:themeFillTint="66"/>
            <w:vAlign w:val="center"/>
            <w:hideMark/>
          </w:tcPr>
          <w:p w14:paraId="652D2BD3"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2026.gads</w:t>
            </w:r>
          </w:p>
        </w:tc>
        <w:tc>
          <w:tcPr>
            <w:tcW w:w="1073" w:type="dxa"/>
            <w:tcBorders>
              <w:top w:val="nil"/>
              <w:left w:val="nil"/>
              <w:bottom w:val="single" w:sz="4" w:space="0" w:color="auto"/>
              <w:right w:val="single" w:sz="4" w:space="0" w:color="auto"/>
            </w:tcBorders>
            <w:shd w:val="clear" w:color="auto" w:fill="FFE599" w:themeFill="accent4" w:themeFillTint="66"/>
            <w:vAlign w:val="center"/>
            <w:hideMark/>
          </w:tcPr>
          <w:p w14:paraId="10F73996"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2027.gads</w:t>
            </w:r>
          </w:p>
        </w:tc>
      </w:tr>
      <w:tr w:rsidR="0076139D" w:rsidRPr="00B64246" w14:paraId="7CA22333" w14:textId="77777777" w:rsidTr="00C53D47">
        <w:trPr>
          <w:trHeight w:val="192"/>
        </w:trPr>
        <w:tc>
          <w:tcPr>
            <w:tcW w:w="513" w:type="dxa"/>
            <w:tcBorders>
              <w:top w:val="nil"/>
              <w:left w:val="single" w:sz="4" w:space="0" w:color="auto"/>
              <w:bottom w:val="single" w:sz="4" w:space="0" w:color="auto"/>
              <w:right w:val="single" w:sz="4" w:space="0" w:color="auto"/>
            </w:tcBorders>
            <w:shd w:val="clear" w:color="auto" w:fill="auto"/>
            <w:vAlign w:val="center"/>
            <w:hideMark/>
          </w:tcPr>
          <w:p w14:paraId="1056390F"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822" w:type="dxa"/>
            <w:tcBorders>
              <w:top w:val="nil"/>
              <w:left w:val="nil"/>
              <w:bottom w:val="single" w:sz="4" w:space="0" w:color="auto"/>
              <w:right w:val="single" w:sz="4" w:space="0" w:color="auto"/>
            </w:tcBorders>
            <w:shd w:val="clear" w:color="auto" w:fill="auto"/>
            <w:vAlign w:val="center"/>
            <w:hideMark/>
          </w:tcPr>
          <w:p w14:paraId="56D7AD52"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1065" w:type="dxa"/>
            <w:tcBorders>
              <w:top w:val="nil"/>
              <w:left w:val="nil"/>
              <w:bottom w:val="single" w:sz="4" w:space="0" w:color="auto"/>
              <w:right w:val="single" w:sz="4" w:space="0" w:color="auto"/>
            </w:tcBorders>
            <w:shd w:val="clear" w:color="auto" w:fill="auto"/>
            <w:vAlign w:val="center"/>
            <w:hideMark/>
          </w:tcPr>
          <w:p w14:paraId="2B20F776"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1062" w:type="dxa"/>
            <w:tcBorders>
              <w:top w:val="single" w:sz="4" w:space="0" w:color="auto"/>
              <w:left w:val="nil"/>
              <w:bottom w:val="single" w:sz="4" w:space="0" w:color="auto"/>
              <w:right w:val="single" w:sz="4" w:space="0" w:color="auto"/>
            </w:tcBorders>
            <w:vAlign w:val="center"/>
          </w:tcPr>
          <w:p w14:paraId="2AC22716"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1062" w:type="dxa"/>
            <w:tcBorders>
              <w:top w:val="single" w:sz="4" w:space="0" w:color="auto"/>
              <w:left w:val="single" w:sz="4" w:space="0" w:color="auto"/>
              <w:bottom w:val="single" w:sz="4" w:space="0" w:color="auto"/>
              <w:right w:val="single" w:sz="4" w:space="0" w:color="auto"/>
            </w:tcBorders>
            <w:vAlign w:val="center"/>
          </w:tcPr>
          <w:p w14:paraId="756239D3"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4</w:t>
            </w:r>
          </w:p>
        </w:tc>
        <w:tc>
          <w:tcPr>
            <w:tcW w:w="1062" w:type="dxa"/>
            <w:tcBorders>
              <w:top w:val="nil"/>
              <w:left w:val="nil"/>
              <w:bottom w:val="single" w:sz="4" w:space="0" w:color="auto"/>
              <w:right w:val="single" w:sz="4" w:space="0" w:color="auto"/>
            </w:tcBorders>
            <w:vAlign w:val="center"/>
          </w:tcPr>
          <w:p w14:paraId="545154C1"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5</w:t>
            </w:r>
          </w:p>
        </w:tc>
        <w:tc>
          <w:tcPr>
            <w:tcW w:w="1074" w:type="dxa"/>
            <w:tcBorders>
              <w:top w:val="nil"/>
              <w:left w:val="nil"/>
              <w:bottom w:val="single" w:sz="4" w:space="0" w:color="auto"/>
              <w:right w:val="single" w:sz="4" w:space="0" w:color="auto"/>
            </w:tcBorders>
            <w:shd w:val="clear" w:color="auto" w:fill="auto"/>
            <w:vAlign w:val="center"/>
            <w:hideMark/>
          </w:tcPr>
          <w:p w14:paraId="4F2D48C1"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6</w:t>
            </w:r>
          </w:p>
        </w:tc>
        <w:tc>
          <w:tcPr>
            <w:tcW w:w="1073" w:type="dxa"/>
            <w:tcBorders>
              <w:top w:val="nil"/>
              <w:left w:val="nil"/>
              <w:bottom w:val="single" w:sz="4" w:space="0" w:color="auto"/>
              <w:right w:val="single" w:sz="4" w:space="0" w:color="auto"/>
            </w:tcBorders>
            <w:shd w:val="clear" w:color="auto" w:fill="auto"/>
            <w:vAlign w:val="center"/>
            <w:hideMark/>
          </w:tcPr>
          <w:p w14:paraId="174CE962"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7</w:t>
            </w:r>
          </w:p>
        </w:tc>
      </w:tr>
      <w:tr w:rsidR="0076139D" w:rsidRPr="00B64246" w14:paraId="1DC5258B" w14:textId="77777777" w:rsidTr="00C53D47">
        <w:trPr>
          <w:trHeight w:val="296"/>
        </w:trPr>
        <w:tc>
          <w:tcPr>
            <w:tcW w:w="51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32D4A1E"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822" w:type="dxa"/>
            <w:tcBorders>
              <w:top w:val="nil"/>
              <w:left w:val="nil"/>
              <w:bottom w:val="single" w:sz="4" w:space="0" w:color="auto"/>
              <w:right w:val="single" w:sz="4" w:space="0" w:color="auto"/>
            </w:tcBorders>
            <w:shd w:val="clear" w:color="auto" w:fill="FFE599" w:themeFill="accent4" w:themeFillTint="66"/>
            <w:vAlign w:val="center"/>
          </w:tcPr>
          <w:p w14:paraId="2B816500"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3189" w:type="dxa"/>
            <w:gridSpan w:val="3"/>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E0C6D78"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c>
          <w:tcPr>
            <w:tcW w:w="3210" w:type="dxa"/>
            <w:gridSpan w:val="3"/>
            <w:tcBorders>
              <w:top w:val="single" w:sz="4" w:space="0" w:color="auto"/>
              <w:left w:val="single" w:sz="4" w:space="0" w:color="auto"/>
              <w:bottom w:val="single" w:sz="4" w:space="0" w:color="auto"/>
              <w:right w:val="single" w:sz="4" w:space="0" w:color="000000"/>
            </w:tcBorders>
            <w:shd w:val="clear" w:color="auto" w:fill="FFE599" w:themeFill="accent4" w:themeFillTint="66"/>
            <w:vAlign w:val="center"/>
          </w:tcPr>
          <w:p w14:paraId="5DD05E79"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r>
      <w:tr w:rsidR="0076139D" w:rsidRPr="00B64246" w14:paraId="1490423E" w14:textId="77777777" w:rsidTr="00C53D47">
        <w:trPr>
          <w:trHeight w:val="311"/>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2F3E1A51"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2822" w:type="dxa"/>
            <w:tcBorders>
              <w:top w:val="nil"/>
              <w:left w:val="nil"/>
              <w:bottom w:val="single" w:sz="4" w:space="0" w:color="auto"/>
              <w:right w:val="single" w:sz="4" w:space="0" w:color="auto"/>
            </w:tcBorders>
            <w:shd w:val="clear" w:color="auto" w:fill="auto"/>
            <w:vAlign w:val="bottom"/>
          </w:tcPr>
          <w:p w14:paraId="7C846093"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color w:val="000000"/>
                <w:sz w:val="20"/>
                <w:szCs w:val="20"/>
                <w:lang w:eastAsia="lv-LV"/>
              </w:rPr>
              <w:t>Neto apgrozījums (medicīnas pakalpojumu sniegšana)</w:t>
            </w:r>
          </w:p>
        </w:tc>
        <w:tc>
          <w:tcPr>
            <w:tcW w:w="1065" w:type="dxa"/>
            <w:tcBorders>
              <w:top w:val="nil"/>
              <w:left w:val="nil"/>
              <w:bottom w:val="single" w:sz="4" w:space="0" w:color="auto"/>
              <w:right w:val="single" w:sz="4" w:space="0" w:color="auto"/>
            </w:tcBorders>
            <w:shd w:val="clear" w:color="auto" w:fill="auto"/>
            <w:vAlign w:val="bottom"/>
          </w:tcPr>
          <w:p w14:paraId="7D79EEB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4196155</w:t>
            </w:r>
          </w:p>
        </w:tc>
        <w:tc>
          <w:tcPr>
            <w:tcW w:w="1062" w:type="dxa"/>
            <w:tcBorders>
              <w:top w:val="single" w:sz="4" w:space="0" w:color="auto"/>
              <w:left w:val="nil"/>
              <w:bottom w:val="single" w:sz="4" w:space="0" w:color="auto"/>
              <w:right w:val="single" w:sz="4" w:space="0" w:color="auto"/>
            </w:tcBorders>
            <w:vAlign w:val="bottom"/>
          </w:tcPr>
          <w:p w14:paraId="49C80AD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4370840</w:t>
            </w:r>
          </w:p>
        </w:tc>
        <w:tc>
          <w:tcPr>
            <w:tcW w:w="1062" w:type="dxa"/>
            <w:tcBorders>
              <w:top w:val="single" w:sz="4" w:space="0" w:color="auto"/>
              <w:left w:val="single" w:sz="4" w:space="0" w:color="auto"/>
              <w:bottom w:val="single" w:sz="4" w:space="0" w:color="auto"/>
              <w:right w:val="single" w:sz="4" w:space="0" w:color="auto"/>
            </w:tcBorders>
            <w:vAlign w:val="bottom"/>
          </w:tcPr>
          <w:p w14:paraId="1A54E00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5600142</w:t>
            </w:r>
          </w:p>
        </w:tc>
        <w:tc>
          <w:tcPr>
            <w:tcW w:w="1062" w:type="dxa"/>
            <w:tcBorders>
              <w:top w:val="nil"/>
              <w:left w:val="nil"/>
              <w:bottom w:val="single" w:sz="4" w:space="0" w:color="auto"/>
              <w:right w:val="single" w:sz="4" w:space="0" w:color="auto"/>
            </w:tcBorders>
            <w:vAlign w:val="bottom"/>
          </w:tcPr>
          <w:p w14:paraId="4522508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6879014</w:t>
            </w:r>
          </w:p>
        </w:tc>
        <w:tc>
          <w:tcPr>
            <w:tcW w:w="1074" w:type="dxa"/>
            <w:tcBorders>
              <w:top w:val="nil"/>
              <w:left w:val="nil"/>
              <w:bottom w:val="single" w:sz="4" w:space="0" w:color="auto"/>
              <w:right w:val="single" w:sz="4" w:space="0" w:color="auto"/>
            </w:tcBorders>
            <w:shd w:val="clear" w:color="auto" w:fill="auto"/>
            <w:vAlign w:val="bottom"/>
          </w:tcPr>
          <w:p w14:paraId="5078B79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7946402</w:t>
            </w:r>
          </w:p>
        </w:tc>
        <w:tc>
          <w:tcPr>
            <w:tcW w:w="1073" w:type="dxa"/>
            <w:tcBorders>
              <w:top w:val="nil"/>
              <w:left w:val="nil"/>
              <w:bottom w:val="single" w:sz="4" w:space="0" w:color="auto"/>
              <w:right w:val="single" w:sz="4" w:space="0" w:color="auto"/>
            </w:tcBorders>
            <w:shd w:val="clear" w:color="auto" w:fill="auto"/>
            <w:vAlign w:val="bottom"/>
          </w:tcPr>
          <w:p w14:paraId="4228068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8478681</w:t>
            </w:r>
          </w:p>
        </w:tc>
      </w:tr>
      <w:tr w:rsidR="0076139D" w:rsidRPr="00B64246" w14:paraId="7C27E13F" w14:textId="77777777" w:rsidTr="00C53D47">
        <w:trPr>
          <w:trHeight w:val="296"/>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7D49F107"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2822" w:type="dxa"/>
            <w:tcBorders>
              <w:top w:val="nil"/>
              <w:left w:val="nil"/>
              <w:bottom w:val="single" w:sz="4" w:space="0" w:color="auto"/>
              <w:right w:val="single" w:sz="4" w:space="0" w:color="auto"/>
            </w:tcBorders>
            <w:shd w:val="clear" w:color="auto" w:fill="auto"/>
            <w:vAlign w:val="bottom"/>
          </w:tcPr>
          <w:p w14:paraId="18B095B4"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EBITDA (Peļņa vai zaudējumi pirms nodokļiem + pamatlīdzekļu nolietojums)</w:t>
            </w:r>
          </w:p>
        </w:tc>
        <w:tc>
          <w:tcPr>
            <w:tcW w:w="1065" w:type="dxa"/>
            <w:tcBorders>
              <w:top w:val="nil"/>
              <w:left w:val="nil"/>
              <w:bottom w:val="single" w:sz="4" w:space="0" w:color="auto"/>
              <w:right w:val="single" w:sz="4" w:space="0" w:color="auto"/>
            </w:tcBorders>
            <w:shd w:val="clear" w:color="auto" w:fill="auto"/>
            <w:vAlign w:val="bottom"/>
          </w:tcPr>
          <w:p w14:paraId="496BCD1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649001</w:t>
            </w:r>
          </w:p>
        </w:tc>
        <w:tc>
          <w:tcPr>
            <w:tcW w:w="1062" w:type="dxa"/>
            <w:tcBorders>
              <w:top w:val="single" w:sz="4" w:space="0" w:color="auto"/>
              <w:left w:val="nil"/>
              <w:bottom w:val="single" w:sz="4" w:space="0" w:color="auto"/>
              <w:right w:val="single" w:sz="4" w:space="0" w:color="auto"/>
            </w:tcBorders>
            <w:vAlign w:val="bottom"/>
          </w:tcPr>
          <w:p w14:paraId="47A8D09D"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310191</w:t>
            </w:r>
          </w:p>
        </w:tc>
        <w:tc>
          <w:tcPr>
            <w:tcW w:w="1062" w:type="dxa"/>
            <w:tcBorders>
              <w:top w:val="single" w:sz="4" w:space="0" w:color="auto"/>
              <w:left w:val="single" w:sz="4" w:space="0" w:color="auto"/>
              <w:bottom w:val="single" w:sz="4" w:space="0" w:color="auto"/>
              <w:right w:val="single" w:sz="4" w:space="0" w:color="auto"/>
            </w:tcBorders>
            <w:vAlign w:val="bottom"/>
          </w:tcPr>
          <w:p w14:paraId="3257F34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132818</w:t>
            </w:r>
          </w:p>
        </w:tc>
        <w:tc>
          <w:tcPr>
            <w:tcW w:w="1062" w:type="dxa"/>
            <w:tcBorders>
              <w:top w:val="nil"/>
              <w:left w:val="nil"/>
              <w:bottom w:val="single" w:sz="4" w:space="0" w:color="auto"/>
              <w:right w:val="single" w:sz="4" w:space="0" w:color="auto"/>
            </w:tcBorders>
            <w:vAlign w:val="bottom"/>
          </w:tcPr>
          <w:p w14:paraId="731C8EE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831505</w:t>
            </w:r>
          </w:p>
        </w:tc>
        <w:tc>
          <w:tcPr>
            <w:tcW w:w="1074" w:type="dxa"/>
            <w:tcBorders>
              <w:top w:val="nil"/>
              <w:left w:val="nil"/>
              <w:bottom w:val="single" w:sz="4" w:space="0" w:color="auto"/>
              <w:right w:val="single" w:sz="4" w:space="0" w:color="auto"/>
            </w:tcBorders>
            <w:shd w:val="clear" w:color="auto" w:fill="auto"/>
            <w:vAlign w:val="bottom"/>
          </w:tcPr>
          <w:p w14:paraId="29A3494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1126655</w:t>
            </w:r>
          </w:p>
        </w:tc>
        <w:tc>
          <w:tcPr>
            <w:tcW w:w="1073" w:type="dxa"/>
            <w:tcBorders>
              <w:top w:val="nil"/>
              <w:left w:val="nil"/>
              <w:bottom w:val="single" w:sz="4" w:space="0" w:color="auto"/>
              <w:right w:val="single" w:sz="4" w:space="0" w:color="auto"/>
            </w:tcBorders>
            <w:shd w:val="clear" w:color="auto" w:fill="auto"/>
            <w:vAlign w:val="bottom"/>
          </w:tcPr>
          <w:p w14:paraId="783DF68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1008593</w:t>
            </w:r>
          </w:p>
        </w:tc>
      </w:tr>
      <w:tr w:rsidR="0076139D" w:rsidRPr="00B64246" w14:paraId="4390D23B" w14:textId="77777777" w:rsidTr="00C53D47">
        <w:trPr>
          <w:trHeight w:val="55"/>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20F93B47"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2822" w:type="dxa"/>
            <w:tcBorders>
              <w:top w:val="nil"/>
              <w:left w:val="nil"/>
              <w:bottom w:val="single" w:sz="4" w:space="0" w:color="auto"/>
              <w:right w:val="single" w:sz="4" w:space="0" w:color="auto"/>
            </w:tcBorders>
            <w:shd w:val="clear" w:color="auto" w:fill="auto"/>
            <w:vAlign w:val="bottom"/>
          </w:tcPr>
          <w:p w14:paraId="1463E358"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sz w:val="20"/>
                <w:szCs w:val="20"/>
                <w:lang w:eastAsia="lv-LV"/>
              </w:rPr>
              <w:t>Bruto peļņa</w:t>
            </w:r>
          </w:p>
        </w:tc>
        <w:tc>
          <w:tcPr>
            <w:tcW w:w="1065" w:type="dxa"/>
            <w:tcBorders>
              <w:top w:val="nil"/>
              <w:left w:val="nil"/>
              <w:bottom w:val="single" w:sz="4" w:space="0" w:color="auto"/>
              <w:right w:val="single" w:sz="4" w:space="0" w:color="auto"/>
            </w:tcBorders>
            <w:shd w:val="clear" w:color="auto" w:fill="auto"/>
            <w:vAlign w:val="bottom"/>
          </w:tcPr>
          <w:p w14:paraId="5715648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617759</w:t>
            </w:r>
          </w:p>
        </w:tc>
        <w:tc>
          <w:tcPr>
            <w:tcW w:w="1062" w:type="dxa"/>
            <w:tcBorders>
              <w:top w:val="single" w:sz="4" w:space="0" w:color="auto"/>
              <w:left w:val="nil"/>
              <w:bottom w:val="single" w:sz="4" w:space="0" w:color="auto"/>
              <w:right w:val="single" w:sz="4" w:space="0" w:color="auto"/>
            </w:tcBorders>
            <w:vAlign w:val="bottom"/>
          </w:tcPr>
          <w:p w14:paraId="6ABFA7A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463960</w:t>
            </w:r>
          </w:p>
        </w:tc>
        <w:tc>
          <w:tcPr>
            <w:tcW w:w="1062" w:type="dxa"/>
            <w:tcBorders>
              <w:top w:val="single" w:sz="4" w:space="0" w:color="auto"/>
              <w:left w:val="single" w:sz="4" w:space="0" w:color="auto"/>
              <w:bottom w:val="single" w:sz="4" w:space="0" w:color="auto"/>
              <w:right w:val="single" w:sz="4" w:space="0" w:color="auto"/>
            </w:tcBorders>
            <w:vAlign w:val="bottom"/>
          </w:tcPr>
          <w:p w14:paraId="558E919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317803</w:t>
            </w:r>
          </w:p>
        </w:tc>
        <w:tc>
          <w:tcPr>
            <w:tcW w:w="1062" w:type="dxa"/>
            <w:tcBorders>
              <w:top w:val="nil"/>
              <w:left w:val="nil"/>
              <w:bottom w:val="single" w:sz="4" w:space="0" w:color="auto"/>
              <w:right w:val="single" w:sz="4" w:space="0" w:color="auto"/>
            </w:tcBorders>
            <w:vAlign w:val="bottom"/>
          </w:tcPr>
          <w:p w14:paraId="59755B3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725204</w:t>
            </w:r>
          </w:p>
        </w:tc>
        <w:tc>
          <w:tcPr>
            <w:tcW w:w="1074" w:type="dxa"/>
            <w:tcBorders>
              <w:top w:val="nil"/>
              <w:left w:val="nil"/>
              <w:bottom w:val="single" w:sz="4" w:space="0" w:color="auto"/>
              <w:right w:val="single" w:sz="4" w:space="0" w:color="auto"/>
            </w:tcBorders>
            <w:shd w:val="clear" w:color="auto" w:fill="auto"/>
            <w:vAlign w:val="bottom"/>
          </w:tcPr>
          <w:p w14:paraId="0638969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1257347</w:t>
            </w:r>
          </w:p>
        </w:tc>
        <w:tc>
          <w:tcPr>
            <w:tcW w:w="1073" w:type="dxa"/>
            <w:tcBorders>
              <w:top w:val="nil"/>
              <w:left w:val="nil"/>
              <w:bottom w:val="single" w:sz="4" w:space="0" w:color="auto"/>
              <w:right w:val="single" w:sz="4" w:space="0" w:color="auto"/>
            </w:tcBorders>
            <w:shd w:val="clear" w:color="auto" w:fill="auto"/>
            <w:vAlign w:val="bottom"/>
          </w:tcPr>
          <w:p w14:paraId="43F5B0E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1559301</w:t>
            </w:r>
          </w:p>
        </w:tc>
      </w:tr>
      <w:tr w:rsidR="0076139D" w:rsidRPr="00B64246" w14:paraId="6D202DF5" w14:textId="77777777" w:rsidTr="00C53D47">
        <w:trPr>
          <w:trHeight w:val="296"/>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25DDF761"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4.</w:t>
            </w:r>
          </w:p>
        </w:tc>
        <w:tc>
          <w:tcPr>
            <w:tcW w:w="2822" w:type="dxa"/>
            <w:tcBorders>
              <w:top w:val="nil"/>
              <w:left w:val="nil"/>
              <w:bottom w:val="single" w:sz="4" w:space="0" w:color="auto"/>
              <w:right w:val="single" w:sz="4" w:space="0" w:color="auto"/>
            </w:tcBorders>
            <w:shd w:val="clear" w:color="auto" w:fill="auto"/>
            <w:vAlign w:val="bottom"/>
          </w:tcPr>
          <w:p w14:paraId="4F6804D3"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sz w:val="20"/>
                <w:szCs w:val="20"/>
                <w:lang w:eastAsia="lv-LV"/>
              </w:rPr>
              <w:t>Peļņa pirms nodokļiem</w:t>
            </w:r>
          </w:p>
        </w:tc>
        <w:tc>
          <w:tcPr>
            <w:tcW w:w="1065" w:type="dxa"/>
            <w:tcBorders>
              <w:top w:val="nil"/>
              <w:left w:val="nil"/>
              <w:bottom w:val="single" w:sz="4" w:space="0" w:color="auto"/>
              <w:right w:val="single" w:sz="4" w:space="0" w:color="auto"/>
            </w:tcBorders>
            <w:shd w:val="clear" w:color="auto" w:fill="auto"/>
            <w:vAlign w:val="bottom"/>
          </w:tcPr>
          <w:p w14:paraId="648E0285"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483837</w:t>
            </w:r>
          </w:p>
        </w:tc>
        <w:tc>
          <w:tcPr>
            <w:tcW w:w="1062" w:type="dxa"/>
            <w:tcBorders>
              <w:top w:val="single" w:sz="4" w:space="0" w:color="auto"/>
              <w:left w:val="nil"/>
              <w:bottom w:val="single" w:sz="4" w:space="0" w:color="auto"/>
              <w:right w:val="single" w:sz="4" w:space="0" w:color="auto"/>
            </w:tcBorders>
            <w:vAlign w:val="bottom"/>
          </w:tcPr>
          <w:p w14:paraId="3703896D"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144744</w:t>
            </w:r>
          </w:p>
        </w:tc>
        <w:tc>
          <w:tcPr>
            <w:tcW w:w="1062" w:type="dxa"/>
            <w:tcBorders>
              <w:top w:val="single" w:sz="4" w:space="0" w:color="auto"/>
              <w:left w:val="single" w:sz="4" w:space="0" w:color="auto"/>
              <w:bottom w:val="single" w:sz="4" w:space="0" w:color="auto"/>
              <w:right w:val="single" w:sz="4" w:space="0" w:color="auto"/>
            </w:tcBorders>
            <w:vAlign w:val="bottom"/>
          </w:tcPr>
          <w:p w14:paraId="1DBBDDA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-44950</w:t>
            </w:r>
          </w:p>
        </w:tc>
        <w:tc>
          <w:tcPr>
            <w:tcW w:w="1062" w:type="dxa"/>
            <w:tcBorders>
              <w:top w:val="nil"/>
              <w:left w:val="nil"/>
              <w:bottom w:val="single" w:sz="4" w:space="0" w:color="auto"/>
              <w:right w:val="single" w:sz="4" w:space="0" w:color="auto"/>
            </w:tcBorders>
            <w:vAlign w:val="bottom"/>
          </w:tcPr>
          <w:p w14:paraId="4B3365AD"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500287</w:t>
            </w:r>
          </w:p>
        </w:tc>
        <w:tc>
          <w:tcPr>
            <w:tcW w:w="1074" w:type="dxa"/>
            <w:tcBorders>
              <w:top w:val="nil"/>
              <w:left w:val="nil"/>
              <w:bottom w:val="single" w:sz="4" w:space="0" w:color="auto"/>
              <w:right w:val="single" w:sz="4" w:space="0" w:color="auto"/>
            </w:tcBorders>
            <w:shd w:val="clear" w:color="auto" w:fill="auto"/>
            <w:vAlign w:val="bottom"/>
          </w:tcPr>
          <w:p w14:paraId="0DD06A0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578791</w:t>
            </w:r>
          </w:p>
        </w:tc>
        <w:tc>
          <w:tcPr>
            <w:tcW w:w="1073" w:type="dxa"/>
            <w:tcBorders>
              <w:top w:val="nil"/>
              <w:left w:val="nil"/>
              <w:bottom w:val="single" w:sz="4" w:space="0" w:color="auto"/>
              <w:right w:val="single" w:sz="4" w:space="0" w:color="auto"/>
            </w:tcBorders>
            <w:shd w:val="clear" w:color="auto" w:fill="auto"/>
            <w:vAlign w:val="bottom"/>
          </w:tcPr>
          <w:p w14:paraId="0F81442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462593</w:t>
            </w:r>
          </w:p>
        </w:tc>
      </w:tr>
      <w:tr w:rsidR="0076139D" w:rsidRPr="00B64246" w14:paraId="5C6FB230" w14:textId="77777777" w:rsidTr="00C53D47">
        <w:trPr>
          <w:trHeight w:val="296"/>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06900D23"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5.</w:t>
            </w:r>
          </w:p>
        </w:tc>
        <w:tc>
          <w:tcPr>
            <w:tcW w:w="2822" w:type="dxa"/>
            <w:tcBorders>
              <w:top w:val="nil"/>
              <w:left w:val="nil"/>
              <w:bottom w:val="single" w:sz="4" w:space="0" w:color="auto"/>
              <w:right w:val="single" w:sz="4" w:space="0" w:color="auto"/>
            </w:tcBorders>
            <w:shd w:val="clear" w:color="auto" w:fill="auto"/>
            <w:vAlign w:val="bottom"/>
          </w:tcPr>
          <w:p w14:paraId="5F54B860"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sz w:val="20"/>
                <w:szCs w:val="20"/>
                <w:lang w:eastAsia="lv-LV"/>
              </w:rPr>
              <w:t>Neto peļņa</w:t>
            </w:r>
          </w:p>
        </w:tc>
        <w:tc>
          <w:tcPr>
            <w:tcW w:w="1065" w:type="dxa"/>
            <w:tcBorders>
              <w:top w:val="nil"/>
              <w:left w:val="nil"/>
              <w:bottom w:val="single" w:sz="4" w:space="0" w:color="auto"/>
              <w:right w:val="single" w:sz="4" w:space="0" w:color="auto"/>
            </w:tcBorders>
            <w:shd w:val="clear" w:color="auto" w:fill="auto"/>
            <w:vAlign w:val="bottom"/>
          </w:tcPr>
          <w:p w14:paraId="503231B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483219</w:t>
            </w:r>
          </w:p>
        </w:tc>
        <w:tc>
          <w:tcPr>
            <w:tcW w:w="1062" w:type="dxa"/>
            <w:tcBorders>
              <w:top w:val="single" w:sz="4" w:space="0" w:color="auto"/>
              <w:left w:val="nil"/>
              <w:bottom w:val="single" w:sz="4" w:space="0" w:color="auto"/>
              <w:right w:val="single" w:sz="4" w:space="0" w:color="auto"/>
            </w:tcBorders>
            <w:vAlign w:val="bottom"/>
          </w:tcPr>
          <w:p w14:paraId="30A9F01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131032</w:t>
            </w:r>
          </w:p>
        </w:tc>
        <w:tc>
          <w:tcPr>
            <w:tcW w:w="1062" w:type="dxa"/>
            <w:tcBorders>
              <w:top w:val="single" w:sz="4" w:space="0" w:color="auto"/>
              <w:left w:val="single" w:sz="4" w:space="0" w:color="auto"/>
              <w:bottom w:val="single" w:sz="4" w:space="0" w:color="auto"/>
              <w:right w:val="single" w:sz="4" w:space="0" w:color="auto"/>
            </w:tcBorders>
            <w:vAlign w:val="bottom"/>
          </w:tcPr>
          <w:p w14:paraId="026CFF4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-52002</w:t>
            </w:r>
          </w:p>
        </w:tc>
        <w:tc>
          <w:tcPr>
            <w:tcW w:w="1062" w:type="dxa"/>
            <w:tcBorders>
              <w:top w:val="single" w:sz="4" w:space="0" w:color="auto"/>
              <w:left w:val="nil"/>
              <w:bottom w:val="single" w:sz="4" w:space="0" w:color="auto"/>
              <w:right w:val="single" w:sz="4" w:space="0" w:color="auto"/>
            </w:tcBorders>
            <w:vAlign w:val="bottom"/>
          </w:tcPr>
          <w:p w14:paraId="2A88D9A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496087</w:t>
            </w:r>
          </w:p>
        </w:tc>
        <w:tc>
          <w:tcPr>
            <w:tcW w:w="1074" w:type="dxa"/>
            <w:tcBorders>
              <w:top w:val="single" w:sz="4" w:space="0" w:color="auto"/>
              <w:left w:val="nil"/>
              <w:bottom w:val="single" w:sz="4" w:space="0" w:color="auto"/>
              <w:right w:val="single" w:sz="4" w:space="0" w:color="auto"/>
            </w:tcBorders>
            <w:shd w:val="clear" w:color="auto" w:fill="auto"/>
            <w:vAlign w:val="bottom"/>
          </w:tcPr>
          <w:p w14:paraId="5F126CE7" w14:textId="4D4C17C4" w:rsidR="0076139D" w:rsidRPr="00B64246" w:rsidRDefault="00E4789E"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564889</w:t>
            </w:r>
          </w:p>
        </w:tc>
        <w:tc>
          <w:tcPr>
            <w:tcW w:w="1073" w:type="dxa"/>
            <w:tcBorders>
              <w:top w:val="single" w:sz="4" w:space="0" w:color="auto"/>
              <w:left w:val="nil"/>
              <w:bottom w:val="single" w:sz="4" w:space="0" w:color="auto"/>
              <w:right w:val="single" w:sz="4" w:space="0" w:color="auto"/>
            </w:tcBorders>
            <w:shd w:val="clear" w:color="auto" w:fill="auto"/>
            <w:vAlign w:val="bottom"/>
          </w:tcPr>
          <w:p w14:paraId="60E8C237" w14:textId="7D791352" w:rsidR="00E4789E" w:rsidRPr="00B64246" w:rsidRDefault="00E4789E" w:rsidP="00E4789E">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446971</w:t>
            </w:r>
          </w:p>
        </w:tc>
      </w:tr>
      <w:tr w:rsidR="0076139D" w:rsidRPr="00B64246" w14:paraId="6A7B4FE3" w14:textId="77777777" w:rsidTr="00C53D47">
        <w:trPr>
          <w:trHeight w:val="296"/>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4413BF18"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6.</w:t>
            </w:r>
          </w:p>
        </w:tc>
        <w:tc>
          <w:tcPr>
            <w:tcW w:w="2822" w:type="dxa"/>
            <w:tcBorders>
              <w:top w:val="nil"/>
              <w:left w:val="nil"/>
              <w:bottom w:val="single" w:sz="4" w:space="0" w:color="auto"/>
              <w:right w:val="single" w:sz="4" w:space="0" w:color="auto"/>
            </w:tcBorders>
            <w:shd w:val="clear" w:color="auto" w:fill="auto"/>
            <w:vAlign w:val="bottom"/>
          </w:tcPr>
          <w:p w14:paraId="4496C586"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b/>
                <w:bCs/>
                <w:color w:val="000000"/>
                <w:sz w:val="20"/>
                <w:szCs w:val="20"/>
                <w:lang w:eastAsia="lv-LV"/>
              </w:rPr>
              <w:t>Rentabilitātes rādītāji</w:t>
            </w:r>
          </w:p>
        </w:tc>
        <w:tc>
          <w:tcPr>
            <w:tcW w:w="1065" w:type="dxa"/>
            <w:tcBorders>
              <w:top w:val="nil"/>
              <w:left w:val="nil"/>
              <w:bottom w:val="single" w:sz="4" w:space="0" w:color="auto"/>
              <w:right w:val="single" w:sz="4" w:space="0" w:color="auto"/>
            </w:tcBorders>
            <w:shd w:val="clear" w:color="auto" w:fill="auto"/>
            <w:vAlign w:val="bottom"/>
          </w:tcPr>
          <w:p w14:paraId="67247C4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62" w:type="dxa"/>
            <w:tcBorders>
              <w:top w:val="single" w:sz="4" w:space="0" w:color="auto"/>
              <w:left w:val="nil"/>
              <w:bottom w:val="single" w:sz="4" w:space="0" w:color="auto"/>
              <w:right w:val="single" w:sz="4" w:space="0" w:color="auto"/>
            </w:tcBorders>
            <w:vAlign w:val="bottom"/>
          </w:tcPr>
          <w:p w14:paraId="7DC1488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7B0913F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62" w:type="dxa"/>
            <w:tcBorders>
              <w:top w:val="nil"/>
              <w:left w:val="nil"/>
              <w:bottom w:val="single" w:sz="4" w:space="0" w:color="auto"/>
              <w:right w:val="single" w:sz="4" w:space="0" w:color="auto"/>
            </w:tcBorders>
            <w:vAlign w:val="bottom"/>
          </w:tcPr>
          <w:p w14:paraId="265128A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74" w:type="dxa"/>
            <w:tcBorders>
              <w:top w:val="nil"/>
              <w:left w:val="nil"/>
              <w:bottom w:val="single" w:sz="4" w:space="0" w:color="auto"/>
              <w:right w:val="single" w:sz="4" w:space="0" w:color="auto"/>
            </w:tcBorders>
            <w:shd w:val="clear" w:color="auto" w:fill="auto"/>
            <w:vAlign w:val="bottom"/>
          </w:tcPr>
          <w:p w14:paraId="1290803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73" w:type="dxa"/>
            <w:tcBorders>
              <w:top w:val="nil"/>
              <w:left w:val="nil"/>
              <w:bottom w:val="single" w:sz="4" w:space="0" w:color="auto"/>
              <w:right w:val="single" w:sz="4" w:space="0" w:color="auto"/>
            </w:tcBorders>
            <w:shd w:val="clear" w:color="auto" w:fill="auto"/>
            <w:vAlign w:val="bottom"/>
          </w:tcPr>
          <w:p w14:paraId="4C9425C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r>
      <w:tr w:rsidR="0076139D" w:rsidRPr="00B64246" w14:paraId="4E10C09B" w14:textId="77777777" w:rsidTr="00C53D47">
        <w:trPr>
          <w:trHeight w:val="296"/>
        </w:trPr>
        <w:tc>
          <w:tcPr>
            <w:tcW w:w="513" w:type="dxa"/>
            <w:tcBorders>
              <w:top w:val="nil"/>
              <w:left w:val="single" w:sz="4" w:space="0" w:color="auto"/>
              <w:bottom w:val="single" w:sz="4" w:space="0" w:color="auto"/>
              <w:right w:val="single" w:sz="4" w:space="0" w:color="auto"/>
            </w:tcBorders>
            <w:shd w:val="clear" w:color="auto" w:fill="auto"/>
            <w:vAlign w:val="bottom"/>
            <w:hideMark/>
          </w:tcPr>
          <w:p w14:paraId="17B4A19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7.1.</w:t>
            </w:r>
          </w:p>
        </w:tc>
        <w:tc>
          <w:tcPr>
            <w:tcW w:w="2822" w:type="dxa"/>
            <w:tcBorders>
              <w:top w:val="nil"/>
              <w:left w:val="nil"/>
              <w:bottom w:val="single" w:sz="4" w:space="0" w:color="auto"/>
              <w:right w:val="single" w:sz="4" w:space="0" w:color="auto"/>
            </w:tcBorders>
            <w:shd w:val="clear" w:color="auto" w:fill="auto"/>
            <w:vAlign w:val="bottom"/>
          </w:tcPr>
          <w:p w14:paraId="07A6F2F3" w14:textId="77777777" w:rsidR="0076139D" w:rsidRPr="00B64246" w:rsidRDefault="0076139D" w:rsidP="00E868B4">
            <w:pPr>
              <w:spacing w:after="0" w:line="240" w:lineRule="auto"/>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 xml:space="preserve">Pašu kapitāla </w:t>
            </w:r>
            <w:proofErr w:type="spellStart"/>
            <w:r w:rsidRPr="00B64246">
              <w:rPr>
                <w:rFonts w:ascii="Times New Roman" w:eastAsia="Times New Roman" w:hAnsi="Times New Roman" w:cs="Times New Roman"/>
                <w:sz w:val="20"/>
                <w:szCs w:val="20"/>
                <w:lang w:eastAsia="lv-LV"/>
              </w:rPr>
              <w:t>atdeve</w:t>
            </w:r>
            <w:proofErr w:type="spellEnd"/>
            <w:r w:rsidRPr="00B64246">
              <w:rPr>
                <w:rFonts w:ascii="Times New Roman" w:eastAsia="Times New Roman" w:hAnsi="Times New Roman" w:cs="Times New Roman"/>
                <w:sz w:val="20"/>
                <w:szCs w:val="20"/>
                <w:lang w:eastAsia="lv-LV"/>
              </w:rPr>
              <w:t xml:space="preserve"> (ROE) (neto peļņa (zaudējumi)/pašu kapitāls), %</w:t>
            </w:r>
          </w:p>
        </w:tc>
        <w:tc>
          <w:tcPr>
            <w:tcW w:w="1065" w:type="dxa"/>
            <w:tcBorders>
              <w:top w:val="nil"/>
              <w:left w:val="nil"/>
              <w:bottom w:val="single" w:sz="4" w:space="0" w:color="auto"/>
              <w:right w:val="single" w:sz="4" w:space="0" w:color="auto"/>
            </w:tcBorders>
            <w:shd w:val="clear" w:color="auto" w:fill="auto"/>
            <w:vAlign w:val="bottom"/>
          </w:tcPr>
          <w:p w14:paraId="2AC2FB64"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14.41</w:t>
            </w:r>
          </w:p>
        </w:tc>
        <w:tc>
          <w:tcPr>
            <w:tcW w:w="1062" w:type="dxa"/>
            <w:tcBorders>
              <w:top w:val="single" w:sz="4" w:space="0" w:color="auto"/>
              <w:left w:val="nil"/>
              <w:bottom w:val="single" w:sz="4" w:space="0" w:color="auto"/>
              <w:right w:val="single" w:sz="4" w:space="0" w:color="auto"/>
            </w:tcBorders>
            <w:vAlign w:val="bottom"/>
          </w:tcPr>
          <w:p w14:paraId="1532FE2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3.81</w:t>
            </w:r>
          </w:p>
        </w:tc>
        <w:tc>
          <w:tcPr>
            <w:tcW w:w="1062" w:type="dxa"/>
            <w:tcBorders>
              <w:top w:val="single" w:sz="4" w:space="0" w:color="auto"/>
              <w:left w:val="single" w:sz="4" w:space="0" w:color="auto"/>
              <w:bottom w:val="single" w:sz="4" w:space="0" w:color="auto"/>
              <w:right w:val="single" w:sz="4" w:space="0" w:color="auto"/>
            </w:tcBorders>
            <w:vAlign w:val="bottom"/>
          </w:tcPr>
          <w:p w14:paraId="604BE07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-1.54</w:t>
            </w:r>
          </w:p>
        </w:tc>
        <w:tc>
          <w:tcPr>
            <w:tcW w:w="1062" w:type="dxa"/>
            <w:tcBorders>
              <w:top w:val="nil"/>
              <w:left w:val="nil"/>
              <w:bottom w:val="single" w:sz="4" w:space="0" w:color="auto"/>
              <w:right w:val="single" w:sz="4" w:space="0" w:color="auto"/>
            </w:tcBorders>
            <w:vAlign w:val="bottom"/>
          </w:tcPr>
          <w:p w14:paraId="59EE78E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12.62</w:t>
            </w:r>
          </w:p>
        </w:tc>
        <w:tc>
          <w:tcPr>
            <w:tcW w:w="1074" w:type="dxa"/>
            <w:tcBorders>
              <w:top w:val="nil"/>
              <w:left w:val="nil"/>
              <w:bottom w:val="single" w:sz="4" w:space="0" w:color="auto"/>
              <w:right w:val="single" w:sz="4" w:space="0" w:color="auto"/>
            </w:tcBorders>
            <w:shd w:val="clear" w:color="auto" w:fill="auto"/>
            <w:vAlign w:val="bottom"/>
          </w:tcPr>
          <w:p w14:paraId="2CA17A62" w14:textId="46F2C061"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w:t>
            </w:r>
            <w:r w:rsidR="00E4789E" w:rsidRPr="00B64246">
              <w:rPr>
                <w:rFonts w:ascii="Times New Roman" w:eastAsia="Times New Roman" w:hAnsi="Times New Roman" w:cs="Times New Roman"/>
                <w:sz w:val="20"/>
                <w:szCs w:val="20"/>
                <w:lang w:eastAsia="lv-LV"/>
              </w:rPr>
              <w:t>7</w:t>
            </w:r>
            <w:r w:rsidRPr="00B64246">
              <w:rPr>
                <w:rFonts w:ascii="Times New Roman" w:eastAsia="Times New Roman" w:hAnsi="Times New Roman" w:cs="Times New Roman"/>
                <w:sz w:val="20"/>
                <w:szCs w:val="20"/>
                <w:lang w:eastAsia="lv-LV"/>
              </w:rPr>
              <w:t>1</w:t>
            </w:r>
          </w:p>
        </w:tc>
        <w:tc>
          <w:tcPr>
            <w:tcW w:w="1073" w:type="dxa"/>
            <w:tcBorders>
              <w:top w:val="nil"/>
              <w:left w:val="nil"/>
              <w:bottom w:val="single" w:sz="4" w:space="0" w:color="auto"/>
              <w:right w:val="single" w:sz="4" w:space="0" w:color="auto"/>
            </w:tcBorders>
            <w:shd w:val="clear" w:color="auto" w:fill="auto"/>
            <w:vAlign w:val="bottom"/>
          </w:tcPr>
          <w:p w14:paraId="49E0BF1E" w14:textId="48EA8B09"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9.2</w:t>
            </w:r>
            <w:r w:rsidR="00E4789E" w:rsidRPr="00B64246">
              <w:rPr>
                <w:rFonts w:ascii="Times New Roman" w:eastAsia="Times New Roman" w:hAnsi="Times New Roman" w:cs="Times New Roman"/>
                <w:sz w:val="20"/>
                <w:szCs w:val="20"/>
                <w:lang w:eastAsia="lv-LV"/>
              </w:rPr>
              <w:t>4</w:t>
            </w:r>
          </w:p>
        </w:tc>
      </w:tr>
      <w:tr w:rsidR="0076139D" w:rsidRPr="00B64246" w14:paraId="4099A32C"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B9EAE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7.2.</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3E766029"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 xml:space="preserve">Aktīvu </w:t>
            </w:r>
            <w:proofErr w:type="spellStart"/>
            <w:r w:rsidRPr="00B64246">
              <w:rPr>
                <w:rFonts w:ascii="Times New Roman" w:eastAsia="Times New Roman" w:hAnsi="Times New Roman" w:cs="Times New Roman"/>
                <w:sz w:val="20"/>
                <w:szCs w:val="20"/>
                <w:lang w:eastAsia="lv-LV"/>
              </w:rPr>
              <w:t>atdeve</w:t>
            </w:r>
            <w:proofErr w:type="spellEnd"/>
            <w:r w:rsidRPr="00B64246">
              <w:rPr>
                <w:rFonts w:ascii="Times New Roman" w:eastAsia="Times New Roman" w:hAnsi="Times New Roman" w:cs="Times New Roman"/>
                <w:sz w:val="20"/>
                <w:szCs w:val="20"/>
                <w:lang w:eastAsia="lv-LV"/>
              </w:rPr>
              <w:t xml:space="preserve"> (ROA) (neto peļņa (zaudējumi)/aktīvi),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5E53EB9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12.07</w:t>
            </w:r>
          </w:p>
        </w:tc>
        <w:tc>
          <w:tcPr>
            <w:tcW w:w="1062" w:type="dxa"/>
            <w:tcBorders>
              <w:top w:val="single" w:sz="4" w:space="0" w:color="auto"/>
              <w:left w:val="single" w:sz="4" w:space="0" w:color="auto"/>
              <w:bottom w:val="single" w:sz="4" w:space="0" w:color="auto"/>
              <w:right w:val="single" w:sz="4" w:space="0" w:color="auto"/>
            </w:tcBorders>
            <w:vAlign w:val="bottom"/>
          </w:tcPr>
          <w:p w14:paraId="54830DB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3.10</w:t>
            </w:r>
          </w:p>
        </w:tc>
        <w:tc>
          <w:tcPr>
            <w:tcW w:w="1062" w:type="dxa"/>
            <w:tcBorders>
              <w:top w:val="single" w:sz="4" w:space="0" w:color="auto"/>
              <w:left w:val="single" w:sz="4" w:space="0" w:color="auto"/>
              <w:bottom w:val="single" w:sz="4" w:space="0" w:color="auto"/>
              <w:right w:val="single" w:sz="4" w:space="0" w:color="auto"/>
            </w:tcBorders>
            <w:vAlign w:val="bottom"/>
          </w:tcPr>
          <w:p w14:paraId="42B25FAD"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-1.14</w:t>
            </w:r>
          </w:p>
        </w:tc>
        <w:tc>
          <w:tcPr>
            <w:tcW w:w="1062" w:type="dxa"/>
            <w:tcBorders>
              <w:top w:val="single" w:sz="4" w:space="0" w:color="auto"/>
              <w:left w:val="single" w:sz="4" w:space="0" w:color="auto"/>
              <w:bottom w:val="single" w:sz="4" w:space="0" w:color="auto"/>
              <w:right w:val="single" w:sz="4" w:space="0" w:color="auto"/>
            </w:tcBorders>
            <w:vAlign w:val="bottom"/>
          </w:tcPr>
          <w:p w14:paraId="500D582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10.26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2AFB7DA7" w14:textId="70CD856D"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w:t>
            </w:r>
            <w:r w:rsidR="00E4789E" w:rsidRPr="00B64246">
              <w:rPr>
                <w:rFonts w:ascii="Times New Roman" w:eastAsia="Times New Roman" w:hAnsi="Times New Roman" w:cs="Times New Roman"/>
                <w:sz w:val="20"/>
                <w:szCs w:val="20"/>
                <w:lang w:eastAsia="lv-LV"/>
              </w:rPr>
              <w:t>82</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0D102CF6" w14:textId="2AB0F56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7.1</w:t>
            </w:r>
            <w:r w:rsidR="00E4789E" w:rsidRPr="00B64246">
              <w:rPr>
                <w:rFonts w:ascii="Times New Roman" w:eastAsia="Times New Roman" w:hAnsi="Times New Roman" w:cs="Times New Roman"/>
                <w:sz w:val="20"/>
                <w:szCs w:val="20"/>
                <w:lang w:eastAsia="lv-LV"/>
              </w:rPr>
              <w:t>2</w:t>
            </w:r>
          </w:p>
        </w:tc>
      </w:tr>
      <w:tr w:rsidR="0076139D" w:rsidRPr="00B64246" w14:paraId="69DC5FE4"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6115A59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7.3.</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167EDDE3"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Bruto peļņas rentabilitāte (bruto peļņa/neto apgrozījums),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1C13183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14.72</w:t>
            </w:r>
          </w:p>
        </w:tc>
        <w:tc>
          <w:tcPr>
            <w:tcW w:w="1062" w:type="dxa"/>
            <w:tcBorders>
              <w:top w:val="single" w:sz="4" w:space="0" w:color="auto"/>
              <w:left w:val="single" w:sz="4" w:space="0" w:color="auto"/>
              <w:bottom w:val="single" w:sz="4" w:space="0" w:color="auto"/>
              <w:right w:val="single" w:sz="4" w:space="0" w:color="auto"/>
            </w:tcBorders>
            <w:vAlign w:val="bottom"/>
          </w:tcPr>
          <w:p w14:paraId="2395E70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10.61</w:t>
            </w:r>
          </w:p>
        </w:tc>
        <w:tc>
          <w:tcPr>
            <w:tcW w:w="1062" w:type="dxa"/>
            <w:tcBorders>
              <w:top w:val="single" w:sz="4" w:space="0" w:color="auto"/>
              <w:left w:val="single" w:sz="4" w:space="0" w:color="auto"/>
              <w:bottom w:val="single" w:sz="4" w:space="0" w:color="auto"/>
              <w:right w:val="single" w:sz="4" w:space="0" w:color="auto"/>
            </w:tcBorders>
            <w:vAlign w:val="bottom"/>
          </w:tcPr>
          <w:p w14:paraId="48CBDB1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5.67</w:t>
            </w:r>
          </w:p>
        </w:tc>
        <w:tc>
          <w:tcPr>
            <w:tcW w:w="1062" w:type="dxa"/>
            <w:tcBorders>
              <w:top w:val="single" w:sz="4" w:space="0" w:color="auto"/>
              <w:left w:val="single" w:sz="4" w:space="0" w:color="auto"/>
              <w:bottom w:val="single" w:sz="4" w:space="0" w:color="auto"/>
              <w:right w:val="single" w:sz="4" w:space="0" w:color="auto"/>
            </w:tcBorders>
            <w:vAlign w:val="bottom"/>
          </w:tcPr>
          <w:p w14:paraId="4FA0F75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10.54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6D3EAE35"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15.82</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18AE180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18.39</w:t>
            </w:r>
          </w:p>
        </w:tc>
      </w:tr>
      <w:tr w:rsidR="0076139D" w:rsidRPr="00B64246" w14:paraId="7487B61B"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46579322" w14:textId="77777777" w:rsidR="0076139D" w:rsidRPr="00B64246" w:rsidRDefault="0076139D" w:rsidP="00E868B4">
            <w:pPr>
              <w:spacing w:after="0" w:line="240" w:lineRule="auto"/>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7.4.</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28B44902"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Realizācijas rentabilitāte (ROS) (pārskata perioda peļņa/zaudējumi pirms nodokļiem/neto apgrozījums),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27619A6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11.53</w:t>
            </w:r>
          </w:p>
        </w:tc>
        <w:tc>
          <w:tcPr>
            <w:tcW w:w="1062" w:type="dxa"/>
            <w:tcBorders>
              <w:top w:val="single" w:sz="4" w:space="0" w:color="auto"/>
              <w:left w:val="single" w:sz="4" w:space="0" w:color="auto"/>
              <w:bottom w:val="single" w:sz="4" w:space="0" w:color="auto"/>
              <w:right w:val="single" w:sz="4" w:space="0" w:color="auto"/>
            </w:tcBorders>
            <w:vAlign w:val="bottom"/>
          </w:tcPr>
          <w:p w14:paraId="666D68F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3.31</w:t>
            </w:r>
          </w:p>
        </w:tc>
        <w:tc>
          <w:tcPr>
            <w:tcW w:w="1062" w:type="dxa"/>
            <w:tcBorders>
              <w:top w:val="single" w:sz="4" w:space="0" w:color="auto"/>
              <w:left w:val="single" w:sz="4" w:space="0" w:color="auto"/>
              <w:bottom w:val="single" w:sz="4" w:space="0" w:color="auto"/>
              <w:right w:val="single" w:sz="4" w:space="0" w:color="auto"/>
            </w:tcBorders>
            <w:vAlign w:val="bottom"/>
          </w:tcPr>
          <w:p w14:paraId="0E6095C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-0.80</w:t>
            </w:r>
          </w:p>
        </w:tc>
        <w:tc>
          <w:tcPr>
            <w:tcW w:w="1062" w:type="dxa"/>
            <w:tcBorders>
              <w:top w:val="single" w:sz="4" w:space="0" w:color="auto"/>
              <w:left w:val="single" w:sz="4" w:space="0" w:color="auto"/>
              <w:bottom w:val="single" w:sz="4" w:space="0" w:color="auto"/>
              <w:right w:val="single" w:sz="4" w:space="0" w:color="auto"/>
            </w:tcBorders>
            <w:vAlign w:val="bottom"/>
          </w:tcPr>
          <w:p w14:paraId="2A5E1F0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7.27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77D80F9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36DA6CA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5.46</w:t>
            </w:r>
          </w:p>
        </w:tc>
      </w:tr>
      <w:tr w:rsidR="0076139D" w:rsidRPr="00B64246" w14:paraId="11025C8F"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15622FC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7.5.</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72CFDCCD"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Neto peļņas rentabilitāte (neto peļņa/neto apgrozījums),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2B5699D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11.52</w:t>
            </w:r>
          </w:p>
        </w:tc>
        <w:tc>
          <w:tcPr>
            <w:tcW w:w="1062" w:type="dxa"/>
            <w:tcBorders>
              <w:top w:val="single" w:sz="4" w:space="0" w:color="auto"/>
              <w:left w:val="single" w:sz="4" w:space="0" w:color="auto"/>
              <w:bottom w:val="single" w:sz="4" w:space="0" w:color="auto"/>
              <w:right w:val="single" w:sz="4" w:space="0" w:color="auto"/>
            </w:tcBorders>
            <w:vAlign w:val="bottom"/>
          </w:tcPr>
          <w:p w14:paraId="3457856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3.00</w:t>
            </w:r>
          </w:p>
        </w:tc>
        <w:tc>
          <w:tcPr>
            <w:tcW w:w="1062" w:type="dxa"/>
            <w:tcBorders>
              <w:top w:val="single" w:sz="4" w:space="0" w:color="auto"/>
              <w:left w:val="single" w:sz="4" w:space="0" w:color="auto"/>
              <w:bottom w:val="single" w:sz="4" w:space="0" w:color="auto"/>
              <w:right w:val="single" w:sz="4" w:space="0" w:color="auto"/>
            </w:tcBorders>
            <w:vAlign w:val="bottom"/>
          </w:tcPr>
          <w:p w14:paraId="1CA6574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-0.93</w:t>
            </w:r>
          </w:p>
        </w:tc>
        <w:tc>
          <w:tcPr>
            <w:tcW w:w="1062" w:type="dxa"/>
            <w:tcBorders>
              <w:top w:val="single" w:sz="4" w:space="0" w:color="auto"/>
              <w:left w:val="single" w:sz="4" w:space="0" w:color="auto"/>
              <w:bottom w:val="single" w:sz="4" w:space="0" w:color="auto"/>
              <w:right w:val="single" w:sz="4" w:space="0" w:color="auto"/>
            </w:tcBorders>
            <w:vAlign w:val="bottom"/>
          </w:tcPr>
          <w:p w14:paraId="3470015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7.21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47F0FED6" w14:textId="5A1B40BB"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w:t>
            </w:r>
            <w:r w:rsidR="00E4789E" w:rsidRPr="00B64246">
              <w:rPr>
                <w:rFonts w:ascii="Times New Roman" w:eastAsia="Times New Roman" w:hAnsi="Times New Roman" w:cs="Times New Roman"/>
                <w:sz w:val="20"/>
                <w:szCs w:val="20"/>
                <w:lang w:eastAsia="lv-LV"/>
              </w:rPr>
              <w:t>11</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036D3E79" w14:textId="1CF1FC4D"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w:t>
            </w:r>
            <w:r w:rsidR="00E4789E" w:rsidRPr="00B64246">
              <w:rPr>
                <w:rFonts w:ascii="Times New Roman" w:eastAsia="Times New Roman" w:hAnsi="Times New Roman" w:cs="Times New Roman"/>
                <w:sz w:val="20"/>
                <w:szCs w:val="20"/>
                <w:lang w:eastAsia="lv-LV"/>
              </w:rPr>
              <w:t>27</w:t>
            </w:r>
          </w:p>
        </w:tc>
      </w:tr>
      <w:tr w:rsidR="0076139D" w:rsidRPr="00B64246" w14:paraId="3474DD02"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22A5A10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7.6.</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47207E63"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EITDA rentabilitāte (EBITDA/neto apgrozījums),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449D6FC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15.47</w:t>
            </w:r>
          </w:p>
        </w:tc>
        <w:tc>
          <w:tcPr>
            <w:tcW w:w="1062" w:type="dxa"/>
            <w:tcBorders>
              <w:top w:val="single" w:sz="4" w:space="0" w:color="auto"/>
              <w:left w:val="single" w:sz="4" w:space="0" w:color="auto"/>
              <w:bottom w:val="single" w:sz="4" w:space="0" w:color="auto"/>
              <w:right w:val="single" w:sz="4" w:space="0" w:color="auto"/>
            </w:tcBorders>
            <w:vAlign w:val="bottom"/>
          </w:tcPr>
          <w:p w14:paraId="66D73BD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7.10</w:t>
            </w:r>
          </w:p>
        </w:tc>
        <w:tc>
          <w:tcPr>
            <w:tcW w:w="1062" w:type="dxa"/>
            <w:tcBorders>
              <w:top w:val="single" w:sz="4" w:space="0" w:color="auto"/>
              <w:left w:val="single" w:sz="4" w:space="0" w:color="auto"/>
              <w:bottom w:val="single" w:sz="4" w:space="0" w:color="auto"/>
              <w:right w:val="single" w:sz="4" w:space="0" w:color="auto"/>
            </w:tcBorders>
            <w:vAlign w:val="bottom"/>
          </w:tcPr>
          <w:p w14:paraId="6A200A5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2.37</w:t>
            </w:r>
          </w:p>
        </w:tc>
        <w:tc>
          <w:tcPr>
            <w:tcW w:w="1062" w:type="dxa"/>
            <w:tcBorders>
              <w:top w:val="single" w:sz="4" w:space="0" w:color="auto"/>
              <w:left w:val="single" w:sz="4" w:space="0" w:color="auto"/>
              <w:bottom w:val="single" w:sz="4" w:space="0" w:color="auto"/>
              <w:right w:val="single" w:sz="4" w:space="0" w:color="auto"/>
            </w:tcBorders>
            <w:vAlign w:val="bottom"/>
          </w:tcPr>
          <w:p w14:paraId="6A3A686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12.09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5DC4105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14.18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45B4643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11.90</w:t>
            </w:r>
          </w:p>
        </w:tc>
      </w:tr>
      <w:tr w:rsidR="0076139D" w:rsidRPr="00B64246" w14:paraId="207A944E"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024F5F7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3A0DDB27"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Kapitāla struktūra</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409D443B"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6C4F6CD7"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3E0F530A"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6CF185DD"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08A96A52"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66608927"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r>
      <w:tr w:rsidR="0076139D" w:rsidRPr="00B64246" w14:paraId="48C134D2"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199846D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8.1.</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01E232B3"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Finanšu līdzsvara koeficients (pašu kapitāls/aktīvi),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5DBF9DE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83.74</w:t>
            </w:r>
          </w:p>
        </w:tc>
        <w:tc>
          <w:tcPr>
            <w:tcW w:w="1062" w:type="dxa"/>
            <w:tcBorders>
              <w:top w:val="single" w:sz="4" w:space="0" w:color="auto"/>
              <w:left w:val="single" w:sz="4" w:space="0" w:color="auto"/>
              <w:bottom w:val="single" w:sz="4" w:space="0" w:color="auto"/>
              <w:right w:val="single" w:sz="4" w:space="0" w:color="auto"/>
            </w:tcBorders>
            <w:vAlign w:val="bottom"/>
          </w:tcPr>
          <w:p w14:paraId="1B1A369D"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81.29</w:t>
            </w:r>
          </w:p>
        </w:tc>
        <w:tc>
          <w:tcPr>
            <w:tcW w:w="1062" w:type="dxa"/>
            <w:tcBorders>
              <w:top w:val="single" w:sz="4" w:space="0" w:color="auto"/>
              <w:left w:val="single" w:sz="4" w:space="0" w:color="auto"/>
              <w:bottom w:val="single" w:sz="4" w:space="0" w:color="auto"/>
              <w:right w:val="single" w:sz="4" w:space="0" w:color="auto"/>
            </w:tcBorders>
            <w:vAlign w:val="bottom"/>
          </w:tcPr>
          <w:p w14:paraId="57ADE14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73.88</w:t>
            </w:r>
          </w:p>
        </w:tc>
        <w:tc>
          <w:tcPr>
            <w:tcW w:w="1062" w:type="dxa"/>
            <w:tcBorders>
              <w:top w:val="single" w:sz="4" w:space="0" w:color="auto"/>
              <w:left w:val="single" w:sz="4" w:space="0" w:color="auto"/>
              <w:bottom w:val="single" w:sz="4" w:space="0" w:color="auto"/>
              <w:right w:val="single" w:sz="4" w:space="0" w:color="auto"/>
            </w:tcBorders>
            <w:vAlign w:val="bottom"/>
          </w:tcPr>
          <w:p w14:paraId="44A83C2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81.26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0517A7F1" w14:textId="53D7652E"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77.</w:t>
            </w:r>
            <w:r w:rsidR="00E4789E" w:rsidRPr="00B64246">
              <w:rPr>
                <w:rFonts w:ascii="Times New Roman" w:eastAsia="Times New Roman" w:hAnsi="Times New Roman" w:cs="Times New Roman"/>
                <w:sz w:val="20"/>
                <w:szCs w:val="20"/>
                <w:lang w:eastAsia="lv-LV"/>
              </w:rPr>
              <w:t>29</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779275E1" w14:textId="2106C226"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w:t>
            </w:r>
            <w:r w:rsidR="00E4789E" w:rsidRPr="00B64246">
              <w:rPr>
                <w:rFonts w:ascii="Times New Roman" w:eastAsia="Times New Roman" w:hAnsi="Times New Roman" w:cs="Times New Roman"/>
                <w:sz w:val="20"/>
                <w:szCs w:val="20"/>
                <w:lang w:eastAsia="lv-LV"/>
              </w:rPr>
              <w:t>6.98</w:t>
            </w:r>
          </w:p>
        </w:tc>
      </w:tr>
      <w:tr w:rsidR="0076139D" w:rsidRPr="00B64246" w14:paraId="66B7FFDB"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37142E5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8.2.</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1C426F1D"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Saistību īpatsvars (saistības/bilances kopsumma),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3BAD652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16.26</w:t>
            </w:r>
          </w:p>
        </w:tc>
        <w:tc>
          <w:tcPr>
            <w:tcW w:w="1062" w:type="dxa"/>
            <w:tcBorders>
              <w:top w:val="single" w:sz="4" w:space="0" w:color="auto"/>
              <w:left w:val="single" w:sz="4" w:space="0" w:color="auto"/>
              <w:bottom w:val="single" w:sz="4" w:space="0" w:color="auto"/>
              <w:right w:val="single" w:sz="4" w:space="0" w:color="auto"/>
            </w:tcBorders>
            <w:vAlign w:val="bottom"/>
          </w:tcPr>
          <w:p w14:paraId="060E7D2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18.71</w:t>
            </w:r>
          </w:p>
        </w:tc>
        <w:tc>
          <w:tcPr>
            <w:tcW w:w="1062" w:type="dxa"/>
            <w:tcBorders>
              <w:top w:val="single" w:sz="4" w:space="0" w:color="auto"/>
              <w:left w:val="single" w:sz="4" w:space="0" w:color="auto"/>
              <w:bottom w:val="single" w:sz="4" w:space="0" w:color="auto"/>
              <w:right w:val="single" w:sz="4" w:space="0" w:color="auto"/>
            </w:tcBorders>
            <w:vAlign w:val="bottom"/>
          </w:tcPr>
          <w:p w14:paraId="74E4484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26.12</w:t>
            </w:r>
          </w:p>
        </w:tc>
        <w:tc>
          <w:tcPr>
            <w:tcW w:w="1062" w:type="dxa"/>
            <w:tcBorders>
              <w:top w:val="single" w:sz="4" w:space="0" w:color="auto"/>
              <w:left w:val="single" w:sz="4" w:space="0" w:color="auto"/>
              <w:bottom w:val="single" w:sz="4" w:space="0" w:color="auto"/>
              <w:right w:val="single" w:sz="4" w:space="0" w:color="auto"/>
            </w:tcBorders>
            <w:vAlign w:val="bottom"/>
          </w:tcPr>
          <w:p w14:paraId="74B51F4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18.74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637E118D" w14:textId="54F3B5C1"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22.</w:t>
            </w:r>
            <w:r w:rsidR="00E4789E" w:rsidRPr="00B64246">
              <w:rPr>
                <w:rFonts w:ascii="Times New Roman" w:eastAsia="Times New Roman" w:hAnsi="Times New Roman" w:cs="Times New Roman"/>
                <w:sz w:val="20"/>
                <w:szCs w:val="20"/>
                <w:lang w:eastAsia="lv-LV"/>
              </w:rPr>
              <w:t>71</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76744CEC" w14:textId="7D1BA158" w:rsidR="0076139D" w:rsidRPr="00B64246" w:rsidRDefault="00E4789E"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23.02</w:t>
            </w:r>
          </w:p>
        </w:tc>
      </w:tr>
      <w:tr w:rsidR="0076139D" w:rsidRPr="00B64246" w14:paraId="304F0F43"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3BDF53C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8.3.</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019E676B"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Aizņemtā kapitāla īpatsvars (aizņēmumi/pašu kapitāls), %</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34F2311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c>
          <w:tcPr>
            <w:tcW w:w="1062" w:type="dxa"/>
            <w:tcBorders>
              <w:top w:val="single" w:sz="4" w:space="0" w:color="auto"/>
              <w:left w:val="single" w:sz="4" w:space="0" w:color="auto"/>
              <w:bottom w:val="single" w:sz="4" w:space="0" w:color="auto"/>
              <w:right w:val="single" w:sz="4" w:space="0" w:color="auto"/>
            </w:tcBorders>
            <w:vAlign w:val="bottom"/>
          </w:tcPr>
          <w:p w14:paraId="4A52023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c>
          <w:tcPr>
            <w:tcW w:w="1062" w:type="dxa"/>
            <w:tcBorders>
              <w:top w:val="single" w:sz="4" w:space="0" w:color="auto"/>
              <w:left w:val="single" w:sz="4" w:space="0" w:color="auto"/>
              <w:bottom w:val="single" w:sz="4" w:space="0" w:color="auto"/>
              <w:right w:val="single" w:sz="4" w:space="0" w:color="auto"/>
            </w:tcBorders>
            <w:vAlign w:val="bottom"/>
          </w:tcPr>
          <w:p w14:paraId="472AF80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c>
          <w:tcPr>
            <w:tcW w:w="1062" w:type="dxa"/>
            <w:tcBorders>
              <w:top w:val="single" w:sz="4" w:space="0" w:color="auto"/>
              <w:left w:val="single" w:sz="4" w:space="0" w:color="auto"/>
              <w:bottom w:val="single" w:sz="4" w:space="0" w:color="auto"/>
              <w:right w:val="single" w:sz="4" w:space="0" w:color="auto"/>
            </w:tcBorders>
            <w:vAlign w:val="bottom"/>
          </w:tcPr>
          <w:p w14:paraId="567A7EE2"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3462897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4341044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r>
      <w:tr w:rsidR="0076139D" w:rsidRPr="00B64246" w14:paraId="2E0C450B"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6409388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50CAA647"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Likviditāte</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0959C8B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5475BC9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43CFE755"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62" w:type="dxa"/>
            <w:tcBorders>
              <w:top w:val="single" w:sz="4" w:space="0" w:color="auto"/>
              <w:left w:val="single" w:sz="4" w:space="0" w:color="auto"/>
              <w:bottom w:val="single" w:sz="4" w:space="0" w:color="auto"/>
              <w:right w:val="single" w:sz="4" w:space="0" w:color="auto"/>
            </w:tcBorders>
            <w:vAlign w:val="bottom"/>
          </w:tcPr>
          <w:p w14:paraId="19EA8DD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5650EC9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799040A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p>
        </w:tc>
      </w:tr>
      <w:tr w:rsidR="0076139D" w:rsidRPr="00B64246" w14:paraId="0B3AFF58"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27C187D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9.1.</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468542EF"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Ātrās likviditātes koeficients (apgrozāmie līdzekļi-krājumi /īstermiņa saistības)</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0165A00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7.65</w:t>
            </w:r>
          </w:p>
        </w:tc>
        <w:tc>
          <w:tcPr>
            <w:tcW w:w="1062" w:type="dxa"/>
            <w:tcBorders>
              <w:top w:val="single" w:sz="4" w:space="0" w:color="auto"/>
              <w:left w:val="single" w:sz="4" w:space="0" w:color="auto"/>
              <w:bottom w:val="single" w:sz="4" w:space="0" w:color="auto"/>
              <w:right w:val="single" w:sz="4" w:space="0" w:color="auto"/>
            </w:tcBorders>
            <w:vAlign w:val="bottom"/>
          </w:tcPr>
          <w:p w14:paraId="32B8A77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6.14</w:t>
            </w:r>
          </w:p>
        </w:tc>
        <w:tc>
          <w:tcPr>
            <w:tcW w:w="1062" w:type="dxa"/>
            <w:tcBorders>
              <w:top w:val="single" w:sz="4" w:space="0" w:color="auto"/>
              <w:left w:val="single" w:sz="4" w:space="0" w:color="auto"/>
              <w:bottom w:val="single" w:sz="4" w:space="0" w:color="auto"/>
              <w:right w:val="single" w:sz="4" w:space="0" w:color="auto"/>
            </w:tcBorders>
            <w:vAlign w:val="bottom"/>
          </w:tcPr>
          <w:p w14:paraId="70FCB32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3.27</w:t>
            </w:r>
          </w:p>
        </w:tc>
        <w:tc>
          <w:tcPr>
            <w:tcW w:w="1062" w:type="dxa"/>
            <w:tcBorders>
              <w:top w:val="single" w:sz="4" w:space="0" w:color="auto"/>
              <w:left w:val="single" w:sz="4" w:space="0" w:color="auto"/>
              <w:bottom w:val="single" w:sz="4" w:space="0" w:color="auto"/>
              <w:right w:val="single" w:sz="4" w:space="0" w:color="auto"/>
            </w:tcBorders>
            <w:vAlign w:val="bottom"/>
          </w:tcPr>
          <w:p w14:paraId="2970E1D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2.28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6A9536C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1.99</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7963F85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1.90</w:t>
            </w:r>
          </w:p>
        </w:tc>
      </w:tr>
      <w:tr w:rsidR="0076139D" w:rsidRPr="00B64246" w14:paraId="142EFD14" w14:textId="77777777" w:rsidTr="00C53D47">
        <w:trPr>
          <w:trHeight w:val="296"/>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14:paraId="71628F6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9.2.</w:t>
            </w:r>
          </w:p>
        </w:tc>
        <w:tc>
          <w:tcPr>
            <w:tcW w:w="2822" w:type="dxa"/>
            <w:tcBorders>
              <w:top w:val="single" w:sz="4" w:space="0" w:color="auto"/>
              <w:left w:val="single" w:sz="4" w:space="0" w:color="auto"/>
              <w:bottom w:val="single" w:sz="4" w:space="0" w:color="auto"/>
              <w:right w:val="single" w:sz="4" w:space="0" w:color="auto"/>
            </w:tcBorders>
            <w:shd w:val="clear" w:color="auto" w:fill="auto"/>
            <w:vAlign w:val="bottom"/>
          </w:tcPr>
          <w:p w14:paraId="6D258590" w14:textId="77777777" w:rsidR="0076139D" w:rsidRPr="00B64246" w:rsidRDefault="0076139D" w:rsidP="00E868B4">
            <w:pPr>
              <w:spacing w:after="0" w:line="240" w:lineRule="auto"/>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sz w:val="20"/>
                <w:szCs w:val="20"/>
                <w:lang w:eastAsia="lv-LV"/>
              </w:rPr>
              <w:t>Absolūtās likviditātes koeficients (naudas līdzekļi/ īstermiņa saistības)</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bottom"/>
          </w:tcPr>
          <w:p w14:paraId="5381E96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7.08</w:t>
            </w:r>
          </w:p>
        </w:tc>
        <w:tc>
          <w:tcPr>
            <w:tcW w:w="1062" w:type="dxa"/>
            <w:tcBorders>
              <w:top w:val="single" w:sz="4" w:space="0" w:color="auto"/>
              <w:left w:val="single" w:sz="4" w:space="0" w:color="auto"/>
              <w:bottom w:val="single" w:sz="4" w:space="0" w:color="auto"/>
              <w:right w:val="single" w:sz="4" w:space="0" w:color="auto"/>
            </w:tcBorders>
            <w:vAlign w:val="bottom"/>
          </w:tcPr>
          <w:p w14:paraId="39E443F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5.65</w:t>
            </w:r>
          </w:p>
        </w:tc>
        <w:tc>
          <w:tcPr>
            <w:tcW w:w="1062" w:type="dxa"/>
            <w:tcBorders>
              <w:top w:val="single" w:sz="4" w:space="0" w:color="auto"/>
              <w:left w:val="single" w:sz="4" w:space="0" w:color="auto"/>
              <w:bottom w:val="single" w:sz="4" w:space="0" w:color="auto"/>
              <w:right w:val="single" w:sz="4" w:space="0" w:color="auto"/>
            </w:tcBorders>
            <w:vAlign w:val="bottom"/>
          </w:tcPr>
          <w:p w14:paraId="051097B4"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2.79</w:t>
            </w:r>
          </w:p>
        </w:tc>
        <w:tc>
          <w:tcPr>
            <w:tcW w:w="1062" w:type="dxa"/>
            <w:tcBorders>
              <w:top w:val="single" w:sz="4" w:space="0" w:color="auto"/>
              <w:left w:val="single" w:sz="4" w:space="0" w:color="auto"/>
              <w:bottom w:val="single" w:sz="4" w:space="0" w:color="auto"/>
              <w:right w:val="single" w:sz="4" w:space="0" w:color="auto"/>
            </w:tcBorders>
            <w:vAlign w:val="bottom"/>
          </w:tcPr>
          <w:p w14:paraId="68988B9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bottom"/>
          </w:tcPr>
          <w:p w14:paraId="3F30DAD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1.04</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14:paraId="5048CEB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1.02</w:t>
            </w:r>
          </w:p>
        </w:tc>
      </w:tr>
    </w:tbl>
    <w:p w14:paraId="69AF9D63" w14:textId="77777777" w:rsidR="0076139D" w:rsidRPr="00B64246" w:rsidRDefault="0076139D" w:rsidP="0076139D">
      <w:pPr>
        <w:pStyle w:val="ListParagraph"/>
        <w:tabs>
          <w:tab w:val="left" w:pos="284"/>
        </w:tabs>
        <w:spacing w:after="0"/>
        <w:ind w:right="-199"/>
        <w:jc w:val="both"/>
        <w:rPr>
          <w:iCs/>
          <w:szCs w:val="24"/>
        </w:rPr>
      </w:pPr>
    </w:p>
    <w:p w14:paraId="4FF0A657" w14:textId="7BB0FB41" w:rsidR="0076139D" w:rsidRPr="003037C4" w:rsidRDefault="003037C4" w:rsidP="0076139D">
      <w:pPr>
        <w:tabs>
          <w:tab w:val="left" w:pos="284"/>
        </w:tabs>
        <w:spacing w:after="0"/>
        <w:ind w:left="709" w:right="-199" w:hanging="567"/>
        <w:jc w:val="both"/>
        <w:rPr>
          <w:rFonts w:ascii="Times New Roman" w:hAnsi="Times New Roman" w:cs="Times New Roman"/>
          <w:color w:val="FF0000"/>
          <w:szCs w:val="24"/>
        </w:rPr>
      </w:pPr>
      <w:r>
        <w:rPr>
          <w:rFonts w:ascii="Times New Roman" w:hAnsi="Times New Roman" w:cs="Times New Roman"/>
          <w:i/>
          <w:szCs w:val="24"/>
        </w:rPr>
        <w:br w:type="column"/>
      </w:r>
      <w:r w:rsidR="00F12233" w:rsidRPr="003037C4">
        <w:rPr>
          <w:rFonts w:ascii="Times New Roman" w:hAnsi="Times New Roman" w:cs="Times New Roman"/>
          <w:i/>
          <w:szCs w:val="24"/>
        </w:rPr>
        <w:lastRenderedPageBreak/>
        <w:t>23.</w:t>
      </w:r>
      <w:r w:rsidR="0076139D" w:rsidRPr="003037C4">
        <w:rPr>
          <w:rFonts w:ascii="Times New Roman" w:hAnsi="Times New Roman" w:cs="Times New Roman"/>
          <w:i/>
          <w:szCs w:val="24"/>
        </w:rPr>
        <w:t xml:space="preserve">2.3. attēls. </w:t>
      </w:r>
      <w:r w:rsidR="0076139D" w:rsidRPr="003037C4">
        <w:rPr>
          <w:rFonts w:ascii="Times New Roman" w:hAnsi="Times New Roman" w:cs="Times New Roman"/>
          <w:iCs/>
          <w:szCs w:val="24"/>
        </w:rPr>
        <w:t xml:space="preserve">Svarīgākie </w:t>
      </w:r>
      <w:r w:rsidR="0076139D" w:rsidRPr="003037C4">
        <w:rPr>
          <w:rFonts w:ascii="Times New Roman" w:hAnsi="Times New Roman" w:cs="Times New Roman"/>
          <w:szCs w:val="24"/>
        </w:rPr>
        <w:t>SIA „Bauskas slimnīca”</w:t>
      </w:r>
      <w:r w:rsidR="0076139D" w:rsidRPr="003037C4">
        <w:rPr>
          <w:rFonts w:ascii="Times New Roman" w:hAnsi="Times New Roman" w:cs="Times New Roman"/>
          <w:b/>
          <w:sz w:val="28"/>
        </w:rPr>
        <w:t xml:space="preserve"> </w:t>
      </w:r>
      <w:r w:rsidR="0076139D" w:rsidRPr="003037C4">
        <w:rPr>
          <w:rFonts w:ascii="Times New Roman" w:hAnsi="Times New Roman" w:cs="Times New Roman"/>
          <w:bCs/>
          <w:szCs w:val="24"/>
        </w:rPr>
        <w:t>faktiskie</w:t>
      </w:r>
      <w:r w:rsidR="0076139D" w:rsidRPr="003037C4">
        <w:rPr>
          <w:rFonts w:ascii="Times New Roman" w:hAnsi="Times New Roman" w:cs="Times New Roman"/>
          <w:b/>
          <w:szCs w:val="24"/>
        </w:rPr>
        <w:t xml:space="preserve"> </w:t>
      </w:r>
      <w:r w:rsidR="0076139D" w:rsidRPr="003037C4">
        <w:rPr>
          <w:rFonts w:ascii="Times New Roman" w:hAnsi="Times New Roman" w:cs="Times New Roman"/>
          <w:bCs/>
          <w:szCs w:val="24"/>
        </w:rPr>
        <w:t xml:space="preserve">finanšu </w:t>
      </w:r>
      <w:r w:rsidR="0076139D" w:rsidRPr="003037C4">
        <w:rPr>
          <w:rFonts w:ascii="Times New Roman" w:hAnsi="Times New Roman" w:cs="Times New Roman"/>
          <w:szCs w:val="24"/>
        </w:rPr>
        <w:t>darbības efektivitāti raksturojošie finanšu rādītāji</w:t>
      </w:r>
      <w:r w:rsidR="0076139D" w:rsidRPr="003037C4">
        <w:rPr>
          <w:rFonts w:ascii="Times New Roman" w:hAnsi="Times New Roman" w:cs="Times New Roman"/>
          <w:bCs/>
          <w:szCs w:val="24"/>
        </w:rPr>
        <w:t xml:space="preserve"> par laika posmu no 2022.gada līdz 2024.gadam un </w:t>
      </w:r>
      <w:r w:rsidR="0076139D" w:rsidRPr="003037C4">
        <w:rPr>
          <w:rFonts w:ascii="Times New Roman" w:hAnsi="Times New Roman" w:cs="Times New Roman"/>
          <w:szCs w:val="24"/>
        </w:rPr>
        <w:t>plānotie</w:t>
      </w:r>
      <w:r w:rsidR="0076139D" w:rsidRPr="003037C4">
        <w:rPr>
          <w:rFonts w:ascii="Times New Roman" w:hAnsi="Times New Roman" w:cs="Times New Roman"/>
          <w:bCs/>
          <w:szCs w:val="24"/>
        </w:rPr>
        <w:t xml:space="preserve"> fina</w:t>
      </w:r>
      <w:r w:rsidR="0076139D" w:rsidRPr="003037C4">
        <w:rPr>
          <w:rFonts w:ascii="Times New Roman" w:hAnsi="Times New Roman" w:cs="Times New Roman"/>
          <w:szCs w:val="24"/>
        </w:rPr>
        <w:t>nšu darbības efektivitāti raksturojošie finanšu rādītāji laika posmam no 2025.gada līdz 2027.gadam (Eiro)</w:t>
      </w:r>
    </w:p>
    <w:p w14:paraId="5E2A2CF3" w14:textId="77777777" w:rsidR="0076139D" w:rsidRPr="00B64246" w:rsidRDefault="0076139D" w:rsidP="0076139D">
      <w:pPr>
        <w:tabs>
          <w:tab w:val="left" w:pos="284"/>
        </w:tabs>
        <w:spacing w:after="0"/>
        <w:ind w:left="709" w:right="-199" w:hanging="567"/>
        <w:jc w:val="both"/>
        <w:rPr>
          <w:szCs w:val="24"/>
        </w:rPr>
      </w:pPr>
    </w:p>
    <w:p w14:paraId="130B3BD9" w14:textId="77777777" w:rsidR="0076139D" w:rsidRPr="00B64246" w:rsidRDefault="0076139D" w:rsidP="0076139D">
      <w:pPr>
        <w:pStyle w:val="ListParagraph"/>
        <w:tabs>
          <w:tab w:val="left" w:pos="284"/>
        </w:tabs>
        <w:spacing w:after="0"/>
        <w:ind w:right="-199" w:hanging="578"/>
        <w:jc w:val="both"/>
        <w:rPr>
          <w:iCs/>
          <w:szCs w:val="24"/>
        </w:rPr>
      </w:pPr>
      <w:r w:rsidRPr="00B64246">
        <w:rPr>
          <w:noProof/>
        </w:rPr>
        <w:drawing>
          <wp:inline distT="0" distB="0" distL="0" distR="0" wp14:anchorId="180E8B33" wp14:editId="4DE1FC8D">
            <wp:extent cx="5780433" cy="2615980"/>
            <wp:effectExtent l="0" t="0" r="10795" b="13335"/>
            <wp:docPr id="1309925994" name="Diagramma 1">
              <a:extLst xmlns:a="http://schemas.openxmlformats.org/drawingml/2006/main">
                <a:ext uri="{FF2B5EF4-FFF2-40B4-BE49-F238E27FC236}">
                  <a16:creationId xmlns:a16="http://schemas.microsoft.com/office/drawing/2014/main" id="{6F128FE6-2CBE-E609-E2BF-CAF567278F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103B7F1" w14:textId="77777777" w:rsidR="0076139D" w:rsidRPr="00B64246" w:rsidRDefault="0076139D" w:rsidP="0076139D">
      <w:pPr>
        <w:pStyle w:val="ListParagraph"/>
        <w:tabs>
          <w:tab w:val="left" w:pos="284"/>
        </w:tabs>
        <w:spacing w:after="0"/>
        <w:ind w:right="-199"/>
        <w:jc w:val="both"/>
        <w:rPr>
          <w:iCs/>
          <w:szCs w:val="24"/>
        </w:rPr>
      </w:pPr>
    </w:p>
    <w:p w14:paraId="76B476A8" w14:textId="09A8F755" w:rsidR="0076139D" w:rsidRPr="00B64246" w:rsidRDefault="0076139D" w:rsidP="00F12233">
      <w:pPr>
        <w:pStyle w:val="ListParagraph"/>
        <w:numPr>
          <w:ilvl w:val="2"/>
          <w:numId w:val="106"/>
        </w:numPr>
        <w:tabs>
          <w:tab w:val="left" w:pos="284"/>
        </w:tabs>
        <w:spacing w:after="0"/>
        <w:ind w:right="-199"/>
        <w:jc w:val="both"/>
        <w:rPr>
          <w:szCs w:val="24"/>
        </w:rPr>
      </w:pPr>
      <w:r w:rsidRPr="00B64246">
        <w:rPr>
          <w:i/>
          <w:szCs w:val="24"/>
        </w:rPr>
        <w:t>tabula</w:t>
      </w:r>
      <w:r w:rsidRPr="00B64246">
        <w:rPr>
          <w:i/>
          <w:color w:val="FF0000"/>
          <w:szCs w:val="24"/>
        </w:rPr>
        <w:t xml:space="preserve">. </w:t>
      </w:r>
      <w:r w:rsidRPr="00B64246">
        <w:rPr>
          <w:szCs w:val="24"/>
        </w:rPr>
        <w:t>SIA „Bauskas slimnīca”</w:t>
      </w:r>
      <w:r w:rsidRPr="00B64246">
        <w:rPr>
          <w:b/>
          <w:sz w:val="28"/>
        </w:rPr>
        <w:t xml:space="preserve"> </w:t>
      </w:r>
      <w:r w:rsidRPr="00B64246">
        <w:rPr>
          <w:bCs/>
          <w:szCs w:val="24"/>
        </w:rPr>
        <w:t xml:space="preserve">faktiski veiktās iemaksas pašvaldības budžetā laika posmu no 2022.gada līdz 2024.gadam un </w:t>
      </w:r>
      <w:r w:rsidRPr="00B64246">
        <w:rPr>
          <w:szCs w:val="24"/>
        </w:rPr>
        <w:t xml:space="preserve">plānotās </w:t>
      </w:r>
      <w:r w:rsidRPr="00B64246">
        <w:rPr>
          <w:bCs/>
          <w:szCs w:val="24"/>
        </w:rPr>
        <w:t xml:space="preserve"> iemaksas pašvaldības budžetā </w:t>
      </w:r>
      <w:r w:rsidRPr="00B64246">
        <w:rPr>
          <w:szCs w:val="24"/>
        </w:rPr>
        <w:t>laika posmam no 2025.gada līdz 2027.gadam (Eiro).</w:t>
      </w:r>
    </w:p>
    <w:p w14:paraId="2CBBB866" w14:textId="77777777" w:rsidR="00B64246" w:rsidRPr="00B64246" w:rsidRDefault="00B64246" w:rsidP="00B64246">
      <w:pPr>
        <w:pStyle w:val="ListParagraph"/>
        <w:tabs>
          <w:tab w:val="left" w:pos="284"/>
        </w:tabs>
        <w:spacing w:after="0"/>
        <w:ind w:right="-199"/>
        <w:jc w:val="both"/>
        <w:rPr>
          <w:szCs w:val="24"/>
        </w:rPr>
      </w:pPr>
    </w:p>
    <w:tbl>
      <w:tblPr>
        <w:tblW w:w="9678" w:type="dxa"/>
        <w:tblInd w:w="98" w:type="dxa"/>
        <w:tblLook w:val="04A0" w:firstRow="1" w:lastRow="0" w:firstColumn="1" w:lastColumn="0" w:noHBand="0" w:noVBand="1"/>
      </w:tblPr>
      <w:tblGrid>
        <w:gridCol w:w="504"/>
        <w:gridCol w:w="2526"/>
        <w:gridCol w:w="1056"/>
        <w:gridCol w:w="1230"/>
        <w:gridCol w:w="1056"/>
        <w:gridCol w:w="1119"/>
        <w:gridCol w:w="1131"/>
        <w:gridCol w:w="1056"/>
      </w:tblGrid>
      <w:tr w:rsidR="0076139D" w:rsidRPr="00B64246" w14:paraId="0C748175" w14:textId="77777777" w:rsidTr="00B64246">
        <w:trPr>
          <w:trHeight w:val="289"/>
        </w:trPr>
        <w:tc>
          <w:tcPr>
            <w:tcW w:w="504"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43910A2"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Nr.</w:t>
            </w:r>
          </w:p>
        </w:tc>
        <w:tc>
          <w:tcPr>
            <w:tcW w:w="2577"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3FC53C"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Rādītāji</w:t>
            </w:r>
          </w:p>
        </w:tc>
        <w:tc>
          <w:tcPr>
            <w:tcW w:w="3349"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557E52FB"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Fakts</w:t>
            </w:r>
          </w:p>
        </w:tc>
        <w:tc>
          <w:tcPr>
            <w:tcW w:w="3248"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tcPr>
          <w:p w14:paraId="6A424C42"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Plāns</w:t>
            </w:r>
          </w:p>
        </w:tc>
      </w:tr>
      <w:tr w:rsidR="0070442F" w:rsidRPr="00B64246" w14:paraId="6007DC32" w14:textId="77777777" w:rsidTr="00B64246">
        <w:trPr>
          <w:trHeight w:val="289"/>
        </w:trPr>
        <w:tc>
          <w:tcPr>
            <w:tcW w:w="504"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C97142F"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2577"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AEE2F21"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p>
        </w:tc>
        <w:tc>
          <w:tcPr>
            <w:tcW w:w="1056" w:type="dxa"/>
            <w:tcBorders>
              <w:top w:val="nil"/>
              <w:left w:val="nil"/>
              <w:bottom w:val="single" w:sz="4" w:space="0" w:color="auto"/>
              <w:right w:val="single" w:sz="4" w:space="0" w:color="auto"/>
            </w:tcBorders>
            <w:shd w:val="clear" w:color="auto" w:fill="FFE599" w:themeFill="accent4" w:themeFillTint="66"/>
            <w:vAlign w:val="center"/>
            <w:hideMark/>
          </w:tcPr>
          <w:p w14:paraId="1E930019"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2022.gads</w:t>
            </w:r>
          </w:p>
        </w:tc>
        <w:tc>
          <w:tcPr>
            <w:tcW w:w="1237"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8778358"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2023.gads</w:t>
            </w:r>
          </w:p>
        </w:tc>
        <w:tc>
          <w:tcPr>
            <w:tcW w:w="105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BF68CA6"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2024.gads</w:t>
            </w:r>
          </w:p>
        </w:tc>
        <w:tc>
          <w:tcPr>
            <w:tcW w:w="1122" w:type="dxa"/>
            <w:tcBorders>
              <w:top w:val="nil"/>
              <w:left w:val="nil"/>
              <w:bottom w:val="single" w:sz="4" w:space="0" w:color="auto"/>
              <w:right w:val="single" w:sz="4" w:space="0" w:color="auto"/>
            </w:tcBorders>
            <w:shd w:val="clear" w:color="auto" w:fill="FFE599" w:themeFill="accent4" w:themeFillTint="66"/>
            <w:vAlign w:val="center"/>
          </w:tcPr>
          <w:p w14:paraId="6C7EB9A8"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2025.gads</w:t>
            </w:r>
          </w:p>
        </w:tc>
        <w:tc>
          <w:tcPr>
            <w:tcW w:w="1134" w:type="dxa"/>
            <w:tcBorders>
              <w:top w:val="nil"/>
              <w:left w:val="nil"/>
              <w:bottom w:val="single" w:sz="4" w:space="0" w:color="auto"/>
              <w:right w:val="single" w:sz="4" w:space="0" w:color="auto"/>
            </w:tcBorders>
            <w:shd w:val="clear" w:color="auto" w:fill="FFE599" w:themeFill="accent4" w:themeFillTint="66"/>
            <w:vAlign w:val="center"/>
            <w:hideMark/>
          </w:tcPr>
          <w:p w14:paraId="54A55DE3"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2026.gads</w:t>
            </w:r>
          </w:p>
        </w:tc>
        <w:tc>
          <w:tcPr>
            <w:tcW w:w="992" w:type="dxa"/>
            <w:tcBorders>
              <w:top w:val="nil"/>
              <w:left w:val="nil"/>
              <w:bottom w:val="single" w:sz="4" w:space="0" w:color="auto"/>
              <w:right w:val="single" w:sz="4" w:space="0" w:color="auto"/>
            </w:tcBorders>
            <w:shd w:val="clear" w:color="auto" w:fill="FFE599" w:themeFill="accent4" w:themeFillTint="66"/>
            <w:vAlign w:val="center"/>
            <w:hideMark/>
          </w:tcPr>
          <w:p w14:paraId="670FB10B"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2027.gads</w:t>
            </w:r>
          </w:p>
        </w:tc>
      </w:tr>
      <w:tr w:rsidR="0076139D" w:rsidRPr="00B64246" w14:paraId="7E4126A0" w14:textId="77777777" w:rsidTr="00B64246">
        <w:trPr>
          <w:trHeight w:val="188"/>
        </w:trPr>
        <w:tc>
          <w:tcPr>
            <w:tcW w:w="504" w:type="dxa"/>
            <w:tcBorders>
              <w:top w:val="nil"/>
              <w:left w:val="single" w:sz="4" w:space="0" w:color="auto"/>
              <w:bottom w:val="single" w:sz="4" w:space="0" w:color="auto"/>
              <w:right w:val="single" w:sz="4" w:space="0" w:color="auto"/>
            </w:tcBorders>
            <w:shd w:val="clear" w:color="auto" w:fill="auto"/>
            <w:vAlign w:val="center"/>
            <w:hideMark/>
          </w:tcPr>
          <w:p w14:paraId="289744E7"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577" w:type="dxa"/>
            <w:tcBorders>
              <w:top w:val="nil"/>
              <w:left w:val="nil"/>
              <w:bottom w:val="single" w:sz="4" w:space="0" w:color="auto"/>
              <w:right w:val="single" w:sz="4" w:space="0" w:color="auto"/>
            </w:tcBorders>
            <w:shd w:val="clear" w:color="auto" w:fill="auto"/>
            <w:vAlign w:val="center"/>
            <w:hideMark/>
          </w:tcPr>
          <w:p w14:paraId="4E3B2A7C"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1056" w:type="dxa"/>
            <w:tcBorders>
              <w:top w:val="nil"/>
              <w:left w:val="nil"/>
              <w:bottom w:val="single" w:sz="4" w:space="0" w:color="auto"/>
              <w:right w:val="single" w:sz="4" w:space="0" w:color="auto"/>
            </w:tcBorders>
            <w:shd w:val="clear" w:color="auto" w:fill="auto"/>
            <w:vAlign w:val="center"/>
            <w:hideMark/>
          </w:tcPr>
          <w:p w14:paraId="4ED9A559"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1237" w:type="dxa"/>
            <w:tcBorders>
              <w:top w:val="single" w:sz="4" w:space="0" w:color="auto"/>
              <w:left w:val="nil"/>
              <w:bottom w:val="single" w:sz="4" w:space="0" w:color="auto"/>
              <w:right w:val="single" w:sz="4" w:space="0" w:color="auto"/>
            </w:tcBorders>
            <w:vAlign w:val="center"/>
          </w:tcPr>
          <w:p w14:paraId="0EA91A0E"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1056" w:type="dxa"/>
            <w:tcBorders>
              <w:top w:val="single" w:sz="4" w:space="0" w:color="auto"/>
              <w:left w:val="single" w:sz="4" w:space="0" w:color="auto"/>
              <w:bottom w:val="single" w:sz="4" w:space="0" w:color="auto"/>
              <w:right w:val="single" w:sz="4" w:space="0" w:color="auto"/>
            </w:tcBorders>
            <w:vAlign w:val="center"/>
          </w:tcPr>
          <w:p w14:paraId="085952F2"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4</w:t>
            </w:r>
          </w:p>
        </w:tc>
        <w:tc>
          <w:tcPr>
            <w:tcW w:w="1122" w:type="dxa"/>
            <w:tcBorders>
              <w:top w:val="nil"/>
              <w:left w:val="nil"/>
              <w:bottom w:val="single" w:sz="4" w:space="0" w:color="auto"/>
              <w:right w:val="single" w:sz="4" w:space="0" w:color="auto"/>
            </w:tcBorders>
            <w:vAlign w:val="center"/>
          </w:tcPr>
          <w:p w14:paraId="65CFC8CE"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5</w:t>
            </w:r>
          </w:p>
        </w:tc>
        <w:tc>
          <w:tcPr>
            <w:tcW w:w="1134" w:type="dxa"/>
            <w:tcBorders>
              <w:top w:val="nil"/>
              <w:left w:val="nil"/>
              <w:bottom w:val="single" w:sz="4" w:space="0" w:color="auto"/>
              <w:right w:val="single" w:sz="4" w:space="0" w:color="auto"/>
            </w:tcBorders>
            <w:shd w:val="clear" w:color="auto" w:fill="auto"/>
            <w:vAlign w:val="center"/>
            <w:hideMark/>
          </w:tcPr>
          <w:p w14:paraId="6F577E32"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6</w:t>
            </w:r>
          </w:p>
        </w:tc>
        <w:tc>
          <w:tcPr>
            <w:tcW w:w="992" w:type="dxa"/>
            <w:tcBorders>
              <w:top w:val="nil"/>
              <w:left w:val="nil"/>
              <w:bottom w:val="single" w:sz="4" w:space="0" w:color="auto"/>
              <w:right w:val="single" w:sz="4" w:space="0" w:color="auto"/>
            </w:tcBorders>
            <w:shd w:val="clear" w:color="auto" w:fill="auto"/>
            <w:vAlign w:val="center"/>
            <w:hideMark/>
          </w:tcPr>
          <w:p w14:paraId="0A912B92"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7</w:t>
            </w:r>
          </w:p>
        </w:tc>
      </w:tr>
      <w:tr w:rsidR="0076139D" w:rsidRPr="00B64246" w14:paraId="0B2942B6" w14:textId="77777777" w:rsidTr="00B64246">
        <w:trPr>
          <w:trHeight w:val="289"/>
        </w:trPr>
        <w:tc>
          <w:tcPr>
            <w:tcW w:w="504"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473B6DF"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577" w:type="dxa"/>
            <w:tcBorders>
              <w:top w:val="nil"/>
              <w:left w:val="nil"/>
              <w:bottom w:val="single" w:sz="4" w:space="0" w:color="auto"/>
              <w:right w:val="single" w:sz="4" w:space="0" w:color="auto"/>
            </w:tcBorders>
            <w:shd w:val="clear" w:color="auto" w:fill="FFE599" w:themeFill="accent4" w:themeFillTint="66"/>
            <w:vAlign w:val="center"/>
          </w:tcPr>
          <w:p w14:paraId="063B4E79"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3349" w:type="dxa"/>
            <w:gridSpan w:val="3"/>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2C3E3A0C"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c>
          <w:tcPr>
            <w:tcW w:w="3248" w:type="dxa"/>
            <w:gridSpan w:val="3"/>
            <w:tcBorders>
              <w:top w:val="single" w:sz="4" w:space="0" w:color="auto"/>
              <w:left w:val="single" w:sz="4" w:space="0" w:color="auto"/>
              <w:bottom w:val="single" w:sz="4" w:space="0" w:color="auto"/>
              <w:right w:val="single" w:sz="4" w:space="0" w:color="000000"/>
            </w:tcBorders>
            <w:shd w:val="clear" w:color="auto" w:fill="FFE599" w:themeFill="accent4" w:themeFillTint="66"/>
            <w:vAlign w:val="center"/>
          </w:tcPr>
          <w:p w14:paraId="6A4599C6"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r>
      <w:tr w:rsidR="0076139D" w:rsidRPr="00B64246" w14:paraId="48ED1843" w14:textId="77777777" w:rsidTr="00B64246">
        <w:trPr>
          <w:trHeight w:val="304"/>
        </w:trPr>
        <w:tc>
          <w:tcPr>
            <w:tcW w:w="504" w:type="dxa"/>
            <w:tcBorders>
              <w:top w:val="nil"/>
              <w:left w:val="single" w:sz="4" w:space="0" w:color="auto"/>
              <w:bottom w:val="single" w:sz="4" w:space="0" w:color="auto"/>
              <w:right w:val="single" w:sz="4" w:space="0" w:color="auto"/>
            </w:tcBorders>
            <w:shd w:val="clear" w:color="auto" w:fill="auto"/>
            <w:vAlign w:val="bottom"/>
            <w:hideMark/>
          </w:tcPr>
          <w:p w14:paraId="48F0E44F"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2577" w:type="dxa"/>
            <w:tcBorders>
              <w:top w:val="nil"/>
              <w:left w:val="nil"/>
              <w:bottom w:val="single" w:sz="4" w:space="0" w:color="auto"/>
              <w:right w:val="single" w:sz="4" w:space="0" w:color="auto"/>
            </w:tcBorders>
            <w:shd w:val="clear" w:color="auto" w:fill="auto"/>
            <w:vAlign w:val="bottom"/>
          </w:tcPr>
          <w:p w14:paraId="5C737A46"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color w:val="000000"/>
                <w:sz w:val="20"/>
                <w:szCs w:val="20"/>
                <w:lang w:eastAsia="lv-LV"/>
              </w:rPr>
              <w:t>Dividendes</w:t>
            </w:r>
          </w:p>
        </w:tc>
        <w:tc>
          <w:tcPr>
            <w:tcW w:w="1056" w:type="dxa"/>
            <w:tcBorders>
              <w:top w:val="nil"/>
              <w:left w:val="nil"/>
              <w:bottom w:val="single" w:sz="4" w:space="0" w:color="auto"/>
              <w:right w:val="single" w:sz="4" w:space="0" w:color="auto"/>
            </w:tcBorders>
            <w:shd w:val="clear" w:color="auto" w:fill="auto"/>
            <w:vAlign w:val="bottom"/>
          </w:tcPr>
          <w:p w14:paraId="5526A585"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237" w:type="dxa"/>
            <w:tcBorders>
              <w:top w:val="single" w:sz="4" w:space="0" w:color="auto"/>
              <w:left w:val="nil"/>
              <w:bottom w:val="single" w:sz="4" w:space="0" w:color="auto"/>
              <w:right w:val="single" w:sz="4" w:space="0" w:color="auto"/>
            </w:tcBorders>
            <w:vAlign w:val="bottom"/>
          </w:tcPr>
          <w:p w14:paraId="46A8D434"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056" w:type="dxa"/>
            <w:tcBorders>
              <w:top w:val="single" w:sz="4" w:space="0" w:color="auto"/>
              <w:left w:val="single" w:sz="4" w:space="0" w:color="auto"/>
              <w:bottom w:val="single" w:sz="4" w:space="0" w:color="auto"/>
              <w:right w:val="single" w:sz="4" w:space="0" w:color="auto"/>
            </w:tcBorders>
            <w:vAlign w:val="bottom"/>
          </w:tcPr>
          <w:p w14:paraId="55E1B684"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122" w:type="dxa"/>
            <w:tcBorders>
              <w:top w:val="nil"/>
              <w:left w:val="nil"/>
              <w:bottom w:val="single" w:sz="4" w:space="0" w:color="auto"/>
              <w:right w:val="single" w:sz="4" w:space="0" w:color="auto"/>
            </w:tcBorders>
            <w:vAlign w:val="bottom"/>
          </w:tcPr>
          <w:p w14:paraId="4F23C7CF"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auto"/>
            <w:vAlign w:val="bottom"/>
          </w:tcPr>
          <w:p w14:paraId="2AB53295"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c>
          <w:tcPr>
            <w:tcW w:w="992" w:type="dxa"/>
            <w:tcBorders>
              <w:top w:val="nil"/>
              <w:left w:val="nil"/>
              <w:bottom w:val="single" w:sz="4" w:space="0" w:color="auto"/>
              <w:right w:val="single" w:sz="4" w:space="0" w:color="auto"/>
            </w:tcBorders>
            <w:shd w:val="clear" w:color="auto" w:fill="auto"/>
            <w:vAlign w:val="bottom"/>
          </w:tcPr>
          <w:p w14:paraId="04624491"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p>
        </w:tc>
      </w:tr>
      <w:tr w:rsidR="0076139D" w:rsidRPr="00B64246" w14:paraId="5CC6BAF7" w14:textId="77777777" w:rsidTr="00B64246">
        <w:trPr>
          <w:trHeight w:val="304"/>
        </w:trPr>
        <w:tc>
          <w:tcPr>
            <w:tcW w:w="504" w:type="dxa"/>
            <w:tcBorders>
              <w:top w:val="nil"/>
              <w:left w:val="single" w:sz="4" w:space="0" w:color="auto"/>
              <w:bottom w:val="single" w:sz="4" w:space="0" w:color="auto"/>
              <w:right w:val="single" w:sz="4" w:space="0" w:color="auto"/>
            </w:tcBorders>
            <w:shd w:val="clear" w:color="auto" w:fill="auto"/>
            <w:vAlign w:val="bottom"/>
            <w:hideMark/>
          </w:tcPr>
          <w:p w14:paraId="4AC894E9"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2577" w:type="dxa"/>
            <w:tcBorders>
              <w:top w:val="nil"/>
              <w:left w:val="nil"/>
              <w:bottom w:val="single" w:sz="4" w:space="0" w:color="auto"/>
              <w:right w:val="single" w:sz="4" w:space="0" w:color="auto"/>
            </w:tcBorders>
            <w:shd w:val="clear" w:color="auto" w:fill="auto"/>
            <w:vAlign w:val="bottom"/>
          </w:tcPr>
          <w:p w14:paraId="0C058EEE"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Dividendes (10% no iepriekšējā gada peļņas)</w:t>
            </w:r>
          </w:p>
        </w:tc>
        <w:tc>
          <w:tcPr>
            <w:tcW w:w="1056" w:type="dxa"/>
            <w:tcBorders>
              <w:top w:val="nil"/>
              <w:left w:val="nil"/>
              <w:bottom w:val="single" w:sz="4" w:space="0" w:color="auto"/>
              <w:right w:val="single" w:sz="4" w:space="0" w:color="auto"/>
            </w:tcBorders>
            <w:shd w:val="clear" w:color="auto" w:fill="auto"/>
            <w:vAlign w:val="bottom"/>
          </w:tcPr>
          <w:p w14:paraId="4C49039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p>
        </w:tc>
        <w:tc>
          <w:tcPr>
            <w:tcW w:w="1237" w:type="dxa"/>
            <w:tcBorders>
              <w:top w:val="single" w:sz="4" w:space="0" w:color="auto"/>
              <w:left w:val="nil"/>
              <w:bottom w:val="single" w:sz="4" w:space="0" w:color="auto"/>
              <w:right w:val="single" w:sz="4" w:space="0" w:color="auto"/>
            </w:tcBorders>
            <w:vAlign w:val="bottom"/>
          </w:tcPr>
          <w:p w14:paraId="281BD4D5"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48322</w:t>
            </w:r>
          </w:p>
        </w:tc>
        <w:tc>
          <w:tcPr>
            <w:tcW w:w="1056" w:type="dxa"/>
            <w:tcBorders>
              <w:top w:val="single" w:sz="4" w:space="0" w:color="auto"/>
              <w:left w:val="single" w:sz="4" w:space="0" w:color="auto"/>
              <w:bottom w:val="single" w:sz="4" w:space="0" w:color="auto"/>
              <w:right w:val="single" w:sz="4" w:space="0" w:color="auto"/>
            </w:tcBorders>
            <w:vAlign w:val="bottom"/>
          </w:tcPr>
          <w:p w14:paraId="4EC0B77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13103</w:t>
            </w:r>
          </w:p>
        </w:tc>
        <w:tc>
          <w:tcPr>
            <w:tcW w:w="1122" w:type="dxa"/>
            <w:tcBorders>
              <w:top w:val="nil"/>
              <w:left w:val="nil"/>
              <w:bottom w:val="single" w:sz="4" w:space="0" w:color="auto"/>
              <w:right w:val="single" w:sz="4" w:space="0" w:color="auto"/>
            </w:tcBorders>
            <w:vAlign w:val="bottom"/>
          </w:tcPr>
          <w:p w14:paraId="524AF9AA" w14:textId="3CF7AFEF" w:rsidR="0076139D" w:rsidRPr="00B64246" w:rsidRDefault="00F12233"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0</w:t>
            </w:r>
            <w:r w:rsidR="002576FC" w:rsidRPr="00B64246">
              <w:rPr>
                <w:rFonts w:ascii="Times New Roman" w:eastAsia="Times New Roman" w:hAnsi="Times New Roman" w:cs="Times New Roman"/>
                <w:sz w:val="20"/>
                <w:szCs w:val="20"/>
                <w:lang w:eastAsia="lv-LV"/>
              </w:rPr>
              <w:t>*</w:t>
            </w:r>
          </w:p>
        </w:tc>
        <w:tc>
          <w:tcPr>
            <w:tcW w:w="1134" w:type="dxa"/>
            <w:tcBorders>
              <w:top w:val="nil"/>
              <w:left w:val="nil"/>
              <w:bottom w:val="single" w:sz="4" w:space="0" w:color="auto"/>
              <w:right w:val="single" w:sz="4" w:space="0" w:color="auto"/>
            </w:tcBorders>
            <w:shd w:val="clear" w:color="auto" w:fill="auto"/>
            <w:vAlign w:val="bottom"/>
          </w:tcPr>
          <w:p w14:paraId="2158D9C2" w14:textId="047ED3C5" w:rsidR="0076139D" w:rsidRPr="00B64246" w:rsidRDefault="00F12233"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49609</w:t>
            </w:r>
            <w:r w:rsidR="002576FC" w:rsidRPr="00B64246">
              <w:rPr>
                <w:rFonts w:ascii="Times New Roman" w:eastAsia="Times New Roman" w:hAnsi="Times New Roman" w:cs="Times New Roman"/>
                <w:sz w:val="20"/>
                <w:szCs w:val="20"/>
                <w:lang w:eastAsia="lv-LV"/>
              </w:rPr>
              <w:t>*</w:t>
            </w:r>
          </w:p>
        </w:tc>
        <w:tc>
          <w:tcPr>
            <w:tcW w:w="992" w:type="dxa"/>
            <w:tcBorders>
              <w:top w:val="nil"/>
              <w:left w:val="nil"/>
              <w:bottom w:val="single" w:sz="4" w:space="0" w:color="auto"/>
              <w:right w:val="single" w:sz="4" w:space="0" w:color="auto"/>
            </w:tcBorders>
            <w:shd w:val="clear" w:color="auto" w:fill="auto"/>
            <w:vAlign w:val="bottom"/>
          </w:tcPr>
          <w:p w14:paraId="68A6A9A3" w14:textId="144BDA05" w:rsidR="0076139D" w:rsidRPr="00B64246" w:rsidRDefault="00F12233"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45327</w:t>
            </w:r>
            <w:r w:rsidR="002576FC" w:rsidRPr="00B64246">
              <w:rPr>
                <w:rFonts w:ascii="Times New Roman" w:eastAsia="Times New Roman" w:hAnsi="Times New Roman" w:cs="Times New Roman"/>
                <w:sz w:val="20"/>
                <w:szCs w:val="20"/>
                <w:lang w:eastAsia="lv-LV"/>
              </w:rPr>
              <w:t>*</w:t>
            </w:r>
          </w:p>
        </w:tc>
      </w:tr>
      <w:tr w:rsidR="0076139D" w:rsidRPr="00B64246" w14:paraId="5E3E9A1E" w14:textId="77777777" w:rsidTr="00B64246">
        <w:trPr>
          <w:trHeight w:val="289"/>
        </w:trPr>
        <w:tc>
          <w:tcPr>
            <w:tcW w:w="504" w:type="dxa"/>
            <w:tcBorders>
              <w:top w:val="nil"/>
              <w:left w:val="single" w:sz="4" w:space="0" w:color="auto"/>
              <w:bottom w:val="single" w:sz="4" w:space="0" w:color="auto"/>
              <w:right w:val="single" w:sz="4" w:space="0" w:color="auto"/>
            </w:tcBorders>
            <w:shd w:val="clear" w:color="auto" w:fill="auto"/>
            <w:vAlign w:val="bottom"/>
            <w:hideMark/>
          </w:tcPr>
          <w:p w14:paraId="4EFF6D05"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2577" w:type="dxa"/>
            <w:tcBorders>
              <w:top w:val="nil"/>
              <w:left w:val="nil"/>
              <w:bottom w:val="single" w:sz="4" w:space="0" w:color="auto"/>
              <w:right w:val="single" w:sz="4" w:space="0" w:color="auto"/>
            </w:tcBorders>
            <w:shd w:val="clear" w:color="auto" w:fill="auto"/>
            <w:vAlign w:val="bottom"/>
          </w:tcPr>
          <w:p w14:paraId="38064A1C"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xml:space="preserve">Nekustamā īpašuma nodoklis </w:t>
            </w:r>
          </w:p>
        </w:tc>
        <w:tc>
          <w:tcPr>
            <w:tcW w:w="1056" w:type="dxa"/>
            <w:tcBorders>
              <w:top w:val="nil"/>
              <w:left w:val="nil"/>
              <w:bottom w:val="single" w:sz="4" w:space="0" w:color="auto"/>
              <w:right w:val="single" w:sz="4" w:space="0" w:color="auto"/>
            </w:tcBorders>
            <w:shd w:val="clear" w:color="auto" w:fill="auto"/>
            <w:vAlign w:val="bottom"/>
          </w:tcPr>
          <w:p w14:paraId="6455E03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854</w:t>
            </w:r>
          </w:p>
        </w:tc>
        <w:tc>
          <w:tcPr>
            <w:tcW w:w="1237" w:type="dxa"/>
            <w:tcBorders>
              <w:top w:val="single" w:sz="4" w:space="0" w:color="auto"/>
              <w:left w:val="nil"/>
              <w:bottom w:val="single" w:sz="4" w:space="0" w:color="auto"/>
              <w:right w:val="single" w:sz="4" w:space="0" w:color="auto"/>
            </w:tcBorders>
            <w:vAlign w:val="bottom"/>
          </w:tcPr>
          <w:p w14:paraId="4D87D28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919</w:t>
            </w:r>
          </w:p>
        </w:tc>
        <w:tc>
          <w:tcPr>
            <w:tcW w:w="1056" w:type="dxa"/>
            <w:tcBorders>
              <w:top w:val="single" w:sz="4" w:space="0" w:color="auto"/>
              <w:left w:val="single" w:sz="4" w:space="0" w:color="auto"/>
              <w:bottom w:val="single" w:sz="4" w:space="0" w:color="auto"/>
              <w:right w:val="single" w:sz="4" w:space="0" w:color="auto"/>
            </w:tcBorders>
            <w:vAlign w:val="bottom"/>
          </w:tcPr>
          <w:p w14:paraId="6EA5885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983</w:t>
            </w:r>
          </w:p>
        </w:tc>
        <w:tc>
          <w:tcPr>
            <w:tcW w:w="1122" w:type="dxa"/>
            <w:tcBorders>
              <w:top w:val="nil"/>
              <w:left w:val="nil"/>
              <w:bottom w:val="single" w:sz="4" w:space="0" w:color="auto"/>
              <w:right w:val="single" w:sz="4" w:space="0" w:color="auto"/>
            </w:tcBorders>
            <w:vAlign w:val="bottom"/>
          </w:tcPr>
          <w:p w14:paraId="5F6C945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1240</w:t>
            </w:r>
          </w:p>
        </w:tc>
        <w:tc>
          <w:tcPr>
            <w:tcW w:w="1134" w:type="dxa"/>
            <w:tcBorders>
              <w:top w:val="nil"/>
              <w:left w:val="nil"/>
              <w:bottom w:val="single" w:sz="4" w:space="0" w:color="auto"/>
              <w:right w:val="single" w:sz="4" w:space="0" w:color="auto"/>
            </w:tcBorders>
            <w:shd w:val="clear" w:color="auto" w:fill="auto"/>
            <w:vAlign w:val="bottom"/>
          </w:tcPr>
          <w:p w14:paraId="6384084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1240</w:t>
            </w:r>
          </w:p>
        </w:tc>
        <w:tc>
          <w:tcPr>
            <w:tcW w:w="992" w:type="dxa"/>
            <w:tcBorders>
              <w:top w:val="nil"/>
              <w:left w:val="nil"/>
              <w:bottom w:val="single" w:sz="4" w:space="0" w:color="auto"/>
              <w:right w:val="single" w:sz="4" w:space="0" w:color="auto"/>
            </w:tcBorders>
            <w:shd w:val="clear" w:color="auto" w:fill="auto"/>
            <w:vAlign w:val="bottom"/>
          </w:tcPr>
          <w:p w14:paraId="5B3D6AF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1240</w:t>
            </w:r>
          </w:p>
        </w:tc>
      </w:tr>
      <w:tr w:rsidR="0076139D" w:rsidRPr="00B64246" w14:paraId="623C2CA0" w14:textId="77777777" w:rsidTr="00B64246">
        <w:trPr>
          <w:trHeight w:val="289"/>
        </w:trPr>
        <w:tc>
          <w:tcPr>
            <w:tcW w:w="504" w:type="dxa"/>
            <w:tcBorders>
              <w:top w:val="nil"/>
              <w:left w:val="single" w:sz="4" w:space="0" w:color="auto"/>
              <w:bottom w:val="single" w:sz="4" w:space="0" w:color="auto"/>
              <w:right w:val="single" w:sz="4" w:space="0" w:color="auto"/>
            </w:tcBorders>
            <w:shd w:val="clear" w:color="auto" w:fill="auto"/>
            <w:vAlign w:val="bottom"/>
            <w:hideMark/>
          </w:tcPr>
          <w:p w14:paraId="22AB56CE"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577" w:type="dxa"/>
            <w:tcBorders>
              <w:top w:val="nil"/>
              <w:left w:val="nil"/>
              <w:bottom w:val="single" w:sz="4" w:space="0" w:color="auto"/>
              <w:right w:val="single" w:sz="4" w:space="0" w:color="auto"/>
            </w:tcBorders>
            <w:shd w:val="clear" w:color="auto" w:fill="auto"/>
            <w:vAlign w:val="bottom"/>
          </w:tcPr>
          <w:p w14:paraId="222DD183"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b/>
                <w:bCs/>
                <w:sz w:val="20"/>
                <w:szCs w:val="20"/>
                <w:lang w:eastAsia="lv-LV"/>
              </w:rPr>
              <w:t>Pašvaldības budžetā veiktās iemaksas (kopā)</w:t>
            </w:r>
          </w:p>
        </w:tc>
        <w:tc>
          <w:tcPr>
            <w:tcW w:w="1056" w:type="dxa"/>
            <w:tcBorders>
              <w:top w:val="nil"/>
              <w:left w:val="nil"/>
              <w:bottom w:val="single" w:sz="4" w:space="0" w:color="auto"/>
              <w:right w:val="single" w:sz="4" w:space="0" w:color="auto"/>
            </w:tcBorders>
            <w:shd w:val="clear" w:color="auto" w:fill="auto"/>
            <w:vAlign w:val="bottom"/>
          </w:tcPr>
          <w:p w14:paraId="52CB5CAA"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854</w:t>
            </w:r>
          </w:p>
        </w:tc>
        <w:tc>
          <w:tcPr>
            <w:tcW w:w="1237" w:type="dxa"/>
            <w:tcBorders>
              <w:top w:val="single" w:sz="4" w:space="0" w:color="auto"/>
              <w:left w:val="nil"/>
              <w:bottom w:val="single" w:sz="4" w:space="0" w:color="auto"/>
              <w:right w:val="single" w:sz="4" w:space="0" w:color="auto"/>
            </w:tcBorders>
            <w:vAlign w:val="bottom"/>
          </w:tcPr>
          <w:p w14:paraId="5EAEC9EF"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49241</w:t>
            </w:r>
          </w:p>
        </w:tc>
        <w:tc>
          <w:tcPr>
            <w:tcW w:w="1056" w:type="dxa"/>
            <w:tcBorders>
              <w:top w:val="single" w:sz="4" w:space="0" w:color="auto"/>
              <w:left w:val="single" w:sz="4" w:space="0" w:color="auto"/>
              <w:bottom w:val="single" w:sz="4" w:space="0" w:color="auto"/>
              <w:right w:val="single" w:sz="4" w:space="0" w:color="auto"/>
            </w:tcBorders>
            <w:vAlign w:val="bottom"/>
          </w:tcPr>
          <w:p w14:paraId="7285D067"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14086</w:t>
            </w:r>
          </w:p>
        </w:tc>
        <w:tc>
          <w:tcPr>
            <w:tcW w:w="1122" w:type="dxa"/>
            <w:tcBorders>
              <w:top w:val="nil"/>
              <w:left w:val="nil"/>
              <w:bottom w:val="single" w:sz="4" w:space="0" w:color="auto"/>
              <w:right w:val="single" w:sz="4" w:space="0" w:color="auto"/>
            </w:tcBorders>
            <w:vAlign w:val="bottom"/>
          </w:tcPr>
          <w:p w14:paraId="129905EB"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1240</w:t>
            </w:r>
          </w:p>
        </w:tc>
        <w:tc>
          <w:tcPr>
            <w:tcW w:w="1134" w:type="dxa"/>
            <w:tcBorders>
              <w:top w:val="nil"/>
              <w:left w:val="nil"/>
              <w:bottom w:val="single" w:sz="4" w:space="0" w:color="auto"/>
              <w:right w:val="single" w:sz="4" w:space="0" w:color="auto"/>
            </w:tcBorders>
            <w:shd w:val="clear" w:color="auto" w:fill="auto"/>
            <w:vAlign w:val="bottom"/>
          </w:tcPr>
          <w:p w14:paraId="1384BDA6" w14:textId="561D269F" w:rsidR="0076139D" w:rsidRPr="00B64246" w:rsidRDefault="00F12233"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50849</w:t>
            </w:r>
          </w:p>
        </w:tc>
        <w:tc>
          <w:tcPr>
            <w:tcW w:w="992" w:type="dxa"/>
            <w:tcBorders>
              <w:top w:val="nil"/>
              <w:left w:val="nil"/>
              <w:bottom w:val="single" w:sz="4" w:space="0" w:color="auto"/>
              <w:right w:val="single" w:sz="4" w:space="0" w:color="auto"/>
            </w:tcBorders>
            <w:shd w:val="clear" w:color="auto" w:fill="auto"/>
            <w:vAlign w:val="bottom"/>
          </w:tcPr>
          <w:p w14:paraId="666C4266" w14:textId="1EF071B7" w:rsidR="0076139D" w:rsidRPr="00B64246" w:rsidRDefault="00F12233"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46267</w:t>
            </w:r>
          </w:p>
        </w:tc>
      </w:tr>
    </w:tbl>
    <w:p w14:paraId="3988F3B5" w14:textId="7F2F3481" w:rsidR="0076139D" w:rsidRPr="00B64246" w:rsidRDefault="002576FC" w:rsidP="002576FC">
      <w:pPr>
        <w:pStyle w:val="ListParagraph"/>
        <w:spacing w:after="0"/>
        <w:ind w:left="786" w:right="-199"/>
        <w:jc w:val="both"/>
        <w:rPr>
          <w:szCs w:val="24"/>
        </w:rPr>
      </w:pPr>
      <w:r w:rsidRPr="00B64246">
        <w:rPr>
          <w:szCs w:val="24"/>
        </w:rPr>
        <w:t>*</w:t>
      </w:r>
      <w:r w:rsidRPr="00B64246">
        <w:rPr>
          <w:i/>
          <w:iCs/>
          <w:szCs w:val="24"/>
        </w:rPr>
        <w:t>Saskaņā ar Bauskas novada pašvaldības 2022.g. 29. septembra noteikumu Nr. 11 “Bauskas novada pašvaldības kapitālsabiedrību un kapitāla daļu pārvaldības noteikumi” 47.p. un 49.p. lēmumu pieņem pašvaldības izpilddirektors.</w:t>
      </w:r>
      <w:r w:rsidRPr="00B64246">
        <w:rPr>
          <w:szCs w:val="24"/>
        </w:rPr>
        <w:t xml:space="preserve">   </w:t>
      </w:r>
    </w:p>
    <w:p w14:paraId="60DC78A6" w14:textId="4FA3DCB5" w:rsidR="003D48FB" w:rsidRPr="00B64246" w:rsidRDefault="003037C4" w:rsidP="002576FC">
      <w:pPr>
        <w:pStyle w:val="ListParagraph"/>
        <w:spacing w:after="0"/>
        <w:ind w:left="786" w:right="-199"/>
        <w:jc w:val="both"/>
        <w:rPr>
          <w:szCs w:val="24"/>
        </w:rPr>
      </w:pPr>
      <w:r>
        <w:rPr>
          <w:szCs w:val="24"/>
        </w:rPr>
        <w:br w:type="column"/>
      </w:r>
    </w:p>
    <w:p w14:paraId="55FA2AB6" w14:textId="140D74D4" w:rsidR="0076139D" w:rsidRPr="00B64246" w:rsidRDefault="0076139D" w:rsidP="00F12233">
      <w:pPr>
        <w:pStyle w:val="ListParagraph"/>
        <w:numPr>
          <w:ilvl w:val="2"/>
          <w:numId w:val="106"/>
        </w:numPr>
        <w:tabs>
          <w:tab w:val="left" w:pos="284"/>
        </w:tabs>
        <w:spacing w:after="0"/>
        <w:ind w:right="-199"/>
        <w:jc w:val="both"/>
        <w:rPr>
          <w:szCs w:val="24"/>
        </w:rPr>
      </w:pPr>
      <w:r w:rsidRPr="00B64246">
        <w:rPr>
          <w:i/>
          <w:szCs w:val="24"/>
        </w:rPr>
        <w:t xml:space="preserve">tabula. </w:t>
      </w:r>
      <w:r w:rsidRPr="00B64246">
        <w:rPr>
          <w:szCs w:val="24"/>
        </w:rPr>
        <w:t>SIA „Bauskas slimnīca”</w:t>
      </w:r>
      <w:r w:rsidRPr="00B64246">
        <w:rPr>
          <w:b/>
          <w:sz w:val="28"/>
        </w:rPr>
        <w:t xml:space="preserve"> </w:t>
      </w:r>
      <w:r w:rsidRPr="00B64246">
        <w:rPr>
          <w:bCs/>
          <w:szCs w:val="24"/>
        </w:rPr>
        <w:t xml:space="preserve">faktiski veiktās iemaksas valsts budžetā laika posmu no 2022.gada līdz 2024.gadam un </w:t>
      </w:r>
      <w:r w:rsidRPr="00B64246">
        <w:rPr>
          <w:szCs w:val="24"/>
        </w:rPr>
        <w:t xml:space="preserve">plānotās </w:t>
      </w:r>
      <w:r w:rsidRPr="00B64246">
        <w:rPr>
          <w:bCs/>
          <w:szCs w:val="24"/>
        </w:rPr>
        <w:t xml:space="preserve"> iemaksas valsts budžetā </w:t>
      </w:r>
      <w:r w:rsidRPr="00B64246">
        <w:rPr>
          <w:szCs w:val="24"/>
        </w:rPr>
        <w:t>laika posmam no 2025.gada līdz 2027.gadam (Eiro).</w:t>
      </w:r>
    </w:p>
    <w:p w14:paraId="1F2D9AAF" w14:textId="77777777" w:rsidR="00B64246" w:rsidRPr="00B64246" w:rsidRDefault="00B64246" w:rsidP="00B64246">
      <w:pPr>
        <w:pStyle w:val="ListParagraph"/>
        <w:tabs>
          <w:tab w:val="left" w:pos="284"/>
        </w:tabs>
        <w:spacing w:after="0"/>
        <w:ind w:right="-199"/>
        <w:jc w:val="both"/>
        <w:rPr>
          <w:szCs w:val="24"/>
        </w:rPr>
      </w:pPr>
    </w:p>
    <w:tbl>
      <w:tblPr>
        <w:tblW w:w="9738" w:type="dxa"/>
        <w:tblInd w:w="98" w:type="dxa"/>
        <w:tblLook w:val="04A0" w:firstRow="1" w:lastRow="0" w:firstColumn="1" w:lastColumn="0" w:noHBand="0" w:noVBand="1"/>
      </w:tblPr>
      <w:tblGrid>
        <w:gridCol w:w="500"/>
        <w:gridCol w:w="2739"/>
        <w:gridCol w:w="1056"/>
        <w:gridCol w:w="1123"/>
        <w:gridCol w:w="1056"/>
        <w:gridCol w:w="1074"/>
        <w:gridCol w:w="1134"/>
        <w:gridCol w:w="1056"/>
      </w:tblGrid>
      <w:tr w:rsidR="0076139D" w:rsidRPr="00B64246" w14:paraId="166E5ACF" w14:textId="77777777" w:rsidTr="00B64246">
        <w:trPr>
          <w:trHeight w:val="296"/>
        </w:trPr>
        <w:tc>
          <w:tcPr>
            <w:tcW w:w="500"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9457EA7"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Nr.</w:t>
            </w:r>
          </w:p>
        </w:tc>
        <w:tc>
          <w:tcPr>
            <w:tcW w:w="2743"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A18B424"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Rādītāji</w:t>
            </w:r>
          </w:p>
        </w:tc>
        <w:tc>
          <w:tcPr>
            <w:tcW w:w="3235"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20C3C370"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Fakts</w:t>
            </w:r>
          </w:p>
        </w:tc>
        <w:tc>
          <w:tcPr>
            <w:tcW w:w="3260"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tcPr>
          <w:p w14:paraId="112D6AFE"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Plāns</w:t>
            </w:r>
          </w:p>
        </w:tc>
      </w:tr>
      <w:tr w:rsidR="0070442F" w:rsidRPr="00B64246" w14:paraId="06E3D505" w14:textId="77777777" w:rsidTr="00B64246">
        <w:trPr>
          <w:trHeight w:val="296"/>
        </w:trPr>
        <w:tc>
          <w:tcPr>
            <w:tcW w:w="500"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29E6415"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2743"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724BE7"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p>
        </w:tc>
        <w:tc>
          <w:tcPr>
            <w:tcW w:w="1056" w:type="dxa"/>
            <w:tcBorders>
              <w:top w:val="nil"/>
              <w:left w:val="nil"/>
              <w:bottom w:val="single" w:sz="4" w:space="0" w:color="auto"/>
              <w:right w:val="single" w:sz="4" w:space="0" w:color="auto"/>
            </w:tcBorders>
            <w:shd w:val="clear" w:color="auto" w:fill="FFE599" w:themeFill="accent4" w:themeFillTint="66"/>
            <w:vAlign w:val="center"/>
            <w:hideMark/>
          </w:tcPr>
          <w:p w14:paraId="08D6A155"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2022.gads</w:t>
            </w:r>
          </w:p>
        </w:tc>
        <w:tc>
          <w:tcPr>
            <w:tcW w:w="1123"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2CF7E723"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2023.gads</w:t>
            </w:r>
          </w:p>
        </w:tc>
        <w:tc>
          <w:tcPr>
            <w:tcW w:w="105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D6AF877"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2024.gads</w:t>
            </w:r>
          </w:p>
        </w:tc>
        <w:tc>
          <w:tcPr>
            <w:tcW w:w="1074" w:type="dxa"/>
            <w:tcBorders>
              <w:top w:val="nil"/>
              <w:left w:val="nil"/>
              <w:bottom w:val="single" w:sz="4" w:space="0" w:color="auto"/>
              <w:right w:val="single" w:sz="4" w:space="0" w:color="auto"/>
            </w:tcBorders>
            <w:shd w:val="clear" w:color="auto" w:fill="FFE599" w:themeFill="accent4" w:themeFillTint="66"/>
            <w:vAlign w:val="center"/>
          </w:tcPr>
          <w:p w14:paraId="4BCAC366"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2025.gads</w:t>
            </w:r>
          </w:p>
        </w:tc>
        <w:tc>
          <w:tcPr>
            <w:tcW w:w="1134" w:type="dxa"/>
            <w:tcBorders>
              <w:top w:val="nil"/>
              <w:left w:val="nil"/>
              <w:bottom w:val="single" w:sz="4" w:space="0" w:color="auto"/>
              <w:right w:val="single" w:sz="4" w:space="0" w:color="auto"/>
            </w:tcBorders>
            <w:shd w:val="clear" w:color="auto" w:fill="FFE599" w:themeFill="accent4" w:themeFillTint="66"/>
            <w:vAlign w:val="center"/>
            <w:hideMark/>
          </w:tcPr>
          <w:p w14:paraId="3CB6F58C"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2026.gads</w:t>
            </w:r>
          </w:p>
        </w:tc>
        <w:tc>
          <w:tcPr>
            <w:tcW w:w="1052" w:type="dxa"/>
            <w:tcBorders>
              <w:top w:val="nil"/>
              <w:left w:val="nil"/>
              <w:bottom w:val="single" w:sz="4" w:space="0" w:color="auto"/>
              <w:right w:val="single" w:sz="4" w:space="0" w:color="auto"/>
            </w:tcBorders>
            <w:shd w:val="clear" w:color="auto" w:fill="FFE599" w:themeFill="accent4" w:themeFillTint="66"/>
            <w:vAlign w:val="center"/>
            <w:hideMark/>
          </w:tcPr>
          <w:p w14:paraId="51F6DF5D"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2027.gads</w:t>
            </w:r>
          </w:p>
        </w:tc>
      </w:tr>
      <w:tr w:rsidR="0076139D" w:rsidRPr="00B64246" w14:paraId="235CB71C" w14:textId="77777777" w:rsidTr="00B64246">
        <w:trPr>
          <w:trHeight w:val="192"/>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D6FD94F"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743" w:type="dxa"/>
            <w:tcBorders>
              <w:top w:val="nil"/>
              <w:left w:val="nil"/>
              <w:bottom w:val="single" w:sz="4" w:space="0" w:color="auto"/>
              <w:right w:val="single" w:sz="4" w:space="0" w:color="auto"/>
            </w:tcBorders>
            <w:shd w:val="clear" w:color="auto" w:fill="auto"/>
            <w:vAlign w:val="center"/>
            <w:hideMark/>
          </w:tcPr>
          <w:p w14:paraId="76F0AA40"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1056" w:type="dxa"/>
            <w:tcBorders>
              <w:top w:val="nil"/>
              <w:left w:val="nil"/>
              <w:bottom w:val="single" w:sz="4" w:space="0" w:color="auto"/>
              <w:right w:val="single" w:sz="4" w:space="0" w:color="auto"/>
            </w:tcBorders>
            <w:shd w:val="clear" w:color="auto" w:fill="auto"/>
            <w:vAlign w:val="center"/>
            <w:hideMark/>
          </w:tcPr>
          <w:p w14:paraId="09C05183"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1123" w:type="dxa"/>
            <w:tcBorders>
              <w:top w:val="single" w:sz="4" w:space="0" w:color="auto"/>
              <w:left w:val="nil"/>
              <w:bottom w:val="single" w:sz="4" w:space="0" w:color="auto"/>
              <w:right w:val="single" w:sz="4" w:space="0" w:color="auto"/>
            </w:tcBorders>
            <w:vAlign w:val="center"/>
          </w:tcPr>
          <w:p w14:paraId="3203D699"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1056" w:type="dxa"/>
            <w:tcBorders>
              <w:top w:val="single" w:sz="4" w:space="0" w:color="auto"/>
              <w:left w:val="single" w:sz="4" w:space="0" w:color="auto"/>
              <w:bottom w:val="single" w:sz="4" w:space="0" w:color="auto"/>
              <w:right w:val="single" w:sz="4" w:space="0" w:color="auto"/>
            </w:tcBorders>
            <w:vAlign w:val="center"/>
          </w:tcPr>
          <w:p w14:paraId="584C7469"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4</w:t>
            </w:r>
          </w:p>
        </w:tc>
        <w:tc>
          <w:tcPr>
            <w:tcW w:w="1074" w:type="dxa"/>
            <w:tcBorders>
              <w:top w:val="nil"/>
              <w:left w:val="nil"/>
              <w:bottom w:val="single" w:sz="4" w:space="0" w:color="auto"/>
              <w:right w:val="single" w:sz="4" w:space="0" w:color="auto"/>
            </w:tcBorders>
            <w:vAlign w:val="center"/>
          </w:tcPr>
          <w:p w14:paraId="081ACF44"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5</w:t>
            </w:r>
          </w:p>
        </w:tc>
        <w:tc>
          <w:tcPr>
            <w:tcW w:w="1134" w:type="dxa"/>
            <w:tcBorders>
              <w:top w:val="nil"/>
              <w:left w:val="nil"/>
              <w:bottom w:val="single" w:sz="4" w:space="0" w:color="auto"/>
              <w:right w:val="single" w:sz="4" w:space="0" w:color="auto"/>
            </w:tcBorders>
            <w:shd w:val="clear" w:color="auto" w:fill="auto"/>
            <w:vAlign w:val="center"/>
            <w:hideMark/>
          </w:tcPr>
          <w:p w14:paraId="078E257E"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6</w:t>
            </w:r>
          </w:p>
        </w:tc>
        <w:tc>
          <w:tcPr>
            <w:tcW w:w="1052" w:type="dxa"/>
            <w:tcBorders>
              <w:top w:val="nil"/>
              <w:left w:val="nil"/>
              <w:bottom w:val="single" w:sz="4" w:space="0" w:color="auto"/>
              <w:right w:val="single" w:sz="4" w:space="0" w:color="auto"/>
            </w:tcBorders>
            <w:shd w:val="clear" w:color="auto" w:fill="auto"/>
            <w:vAlign w:val="center"/>
            <w:hideMark/>
          </w:tcPr>
          <w:p w14:paraId="734118AE"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7</w:t>
            </w:r>
          </w:p>
        </w:tc>
      </w:tr>
      <w:tr w:rsidR="0076139D" w:rsidRPr="00B64246" w14:paraId="47714A7E" w14:textId="77777777" w:rsidTr="00B64246">
        <w:trPr>
          <w:trHeight w:val="296"/>
        </w:trPr>
        <w:tc>
          <w:tcPr>
            <w:tcW w:w="500"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6E9763A"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743" w:type="dxa"/>
            <w:tcBorders>
              <w:top w:val="nil"/>
              <w:left w:val="nil"/>
              <w:bottom w:val="single" w:sz="4" w:space="0" w:color="auto"/>
              <w:right w:val="single" w:sz="4" w:space="0" w:color="auto"/>
            </w:tcBorders>
            <w:shd w:val="clear" w:color="auto" w:fill="FFE599" w:themeFill="accent4" w:themeFillTint="66"/>
            <w:vAlign w:val="center"/>
          </w:tcPr>
          <w:p w14:paraId="35696CBB"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3235" w:type="dxa"/>
            <w:gridSpan w:val="3"/>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287D1DB9"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c>
          <w:tcPr>
            <w:tcW w:w="3260" w:type="dxa"/>
            <w:gridSpan w:val="3"/>
            <w:tcBorders>
              <w:top w:val="single" w:sz="4" w:space="0" w:color="auto"/>
              <w:left w:val="single" w:sz="4" w:space="0" w:color="auto"/>
              <w:bottom w:val="single" w:sz="4" w:space="0" w:color="auto"/>
              <w:right w:val="single" w:sz="4" w:space="0" w:color="000000"/>
            </w:tcBorders>
            <w:shd w:val="clear" w:color="auto" w:fill="FFE599" w:themeFill="accent4" w:themeFillTint="66"/>
            <w:vAlign w:val="center"/>
          </w:tcPr>
          <w:p w14:paraId="62EA093D"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r>
      <w:tr w:rsidR="0076139D" w:rsidRPr="00B64246" w14:paraId="7BCFBAD7" w14:textId="77777777" w:rsidTr="00B64246">
        <w:trPr>
          <w:trHeight w:val="311"/>
        </w:trPr>
        <w:tc>
          <w:tcPr>
            <w:tcW w:w="500" w:type="dxa"/>
            <w:tcBorders>
              <w:top w:val="nil"/>
              <w:left w:val="single" w:sz="4" w:space="0" w:color="auto"/>
              <w:bottom w:val="single" w:sz="4" w:space="0" w:color="auto"/>
              <w:right w:val="single" w:sz="4" w:space="0" w:color="auto"/>
            </w:tcBorders>
            <w:shd w:val="clear" w:color="auto" w:fill="auto"/>
            <w:vAlign w:val="bottom"/>
            <w:hideMark/>
          </w:tcPr>
          <w:p w14:paraId="60439BBD"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2743" w:type="dxa"/>
            <w:tcBorders>
              <w:top w:val="nil"/>
              <w:left w:val="nil"/>
              <w:bottom w:val="single" w:sz="4" w:space="0" w:color="auto"/>
              <w:right w:val="single" w:sz="4" w:space="0" w:color="auto"/>
            </w:tcBorders>
            <w:shd w:val="clear" w:color="auto" w:fill="auto"/>
            <w:vAlign w:val="bottom"/>
          </w:tcPr>
          <w:p w14:paraId="1CBA84F1"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color w:val="000000"/>
                <w:sz w:val="20"/>
                <w:szCs w:val="20"/>
                <w:lang w:eastAsia="lv-LV"/>
              </w:rPr>
              <w:t>Uzņēmumu ienākuma nodoklis</w:t>
            </w:r>
          </w:p>
        </w:tc>
        <w:tc>
          <w:tcPr>
            <w:tcW w:w="1056" w:type="dxa"/>
            <w:tcBorders>
              <w:top w:val="nil"/>
              <w:left w:val="nil"/>
              <w:bottom w:val="single" w:sz="4" w:space="0" w:color="auto"/>
              <w:right w:val="single" w:sz="4" w:space="0" w:color="auto"/>
            </w:tcBorders>
            <w:shd w:val="clear" w:color="auto" w:fill="auto"/>
            <w:vAlign w:val="bottom"/>
          </w:tcPr>
          <w:p w14:paraId="3A8ADEE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640</w:t>
            </w:r>
          </w:p>
        </w:tc>
        <w:tc>
          <w:tcPr>
            <w:tcW w:w="1123" w:type="dxa"/>
            <w:tcBorders>
              <w:top w:val="single" w:sz="4" w:space="0" w:color="auto"/>
              <w:left w:val="nil"/>
              <w:bottom w:val="single" w:sz="4" w:space="0" w:color="auto"/>
              <w:right w:val="single" w:sz="4" w:space="0" w:color="auto"/>
            </w:tcBorders>
            <w:vAlign w:val="bottom"/>
          </w:tcPr>
          <w:p w14:paraId="7C95229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13282</w:t>
            </w:r>
          </w:p>
        </w:tc>
        <w:tc>
          <w:tcPr>
            <w:tcW w:w="1056" w:type="dxa"/>
            <w:tcBorders>
              <w:top w:val="single" w:sz="4" w:space="0" w:color="auto"/>
              <w:left w:val="single" w:sz="4" w:space="0" w:color="auto"/>
              <w:bottom w:val="single" w:sz="4" w:space="0" w:color="auto"/>
              <w:right w:val="single" w:sz="4" w:space="0" w:color="auto"/>
            </w:tcBorders>
            <w:vAlign w:val="bottom"/>
          </w:tcPr>
          <w:p w14:paraId="005D1EA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6794</w:t>
            </w:r>
          </w:p>
        </w:tc>
        <w:tc>
          <w:tcPr>
            <w:tcW w:w="1074" w:type="dxa"/>
            <w:tcBorders>
              <w:top w:val="nil"/>
              <w:left w:val="nil"/>
              <w:bottom w:val="single" w:sz="4" w:space="0" w:color="auto"/>
              <w:right w:val="single" w:sz="4" w:space="0" w:color="auto"/>
            </w:tcBorders>
            <w:vAlign w:val="bottom"/>
          </w:tcPr>
          <w:p w14:paraId="0F6DA2D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4200</w:t>
            </w:r>
          </w:p>
        </w:tc>
        <w:tc>
          <w:tcPr>
            <w:tcW w:w="1134" w:type="dxa"/>
            <w:tcBorders>
              <w:top w:val="nil"/>
              <w:left w:val="nil"/>
              <w:bottom w:val="single" w:sz="4" w:space="0" w:color="auto"/>
              <w:right w:val="single" w:sz="4" w:space="0" w:color="auto"/>
            </w:tcBorders>
            <w:shd w:val="clear" w:color="auto" w:fill="auto"/>
            <w:vAlign w:val="bottom"/>
          </w:tcPr>
          <w:p w14:paraId="7C0CF875" w14:textId="5DBB724A" w:rsidR="0076139D" w:rsidRPr="00B64246" w:rsidRDefault="00F12233"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13902</w:t>
            </w:r>
          </w:p>
        </w:tc>
        <w:tc>
          <w:tcPr>
            <w:tcW w:w="1052" w:type="dxa"/>
            <w:tcBorders>
              <w:top w:val="nil"/>
              <w:left w:val="nil"/>
              <w:bottom w:val="single" w:sz="4" w:space="0" w:color="auto"/>
              <w:right w:val="single" w:sz="4" w:space="0" w:color="auto"/>
            </w:tcBorders>
            <w:shd w:val="clear" w:color="auto" w:fill="auto"/>
            <w:vAlign w:val="bottom"/>
          </w:tcPr>
          <w:p w14:paraId="18A48D5C" w14:textId="703EABE6" w:rsidR="0076139D" w:rsidRPr="00B64246" w:rsidRDefault="00F12233"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15622</w:t>
            </w:r>
          </w:p>
        </w:tc>
      </w:tr>
      <w:tr w:rsidR="0076139D" w:rsidRPr="00B64246" w14:paraId="23AC2D84" w14:textId="77777777" w:rsidTr="00B64246">
        <w:trPr>
          <w:trHeight w:val="311"/>
        </w:trPr>
        <w:tc>
          <w:tcPr>
            <w:tcW w:w="500" w:type="dxa"/>
            <w:tcBorders>
              <w:top w:val="nil"/>
              <w:left w:val="single" w:sz="4" w:space="0" w:color="auto"/>
              <w:bottom w:val="single" w:sz="4" w:space="0" w:color="auto"/>
              <w:right w:val="single" w:sz="4" w:space="0" w:color="auto"/>
            </w:tcBorders>
            <w:shd w:val="clear" w:color="auto" w:fill="auto"/>
            <w:vAlign w:val="bottom"/>
            <w:hideMark/>
          </w:tcPr>
          <w:p w14:paraId="6B3FC1B0"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2743" w:type="dxa"/>
            <w:tcBorders>
              <w:top w:val="nil"/>
              <w:left w:val="nil"/>
              <w:bottom w:val="single" w:sz="4" w:space="0" w:color="auto"/>
              <w:right w:val="single" w:sz="4" w:space="0" w:color="auto"/>
            </w:tcBorders>
            <w:shd w:val="clear" w:color="auto" w:fill="auto"/>
            <w:vAlign w:val="bottom"/>
          </w:tcPr>
          <w:p w14:paraId="07F6793F"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Iedzīvotāju ienākuma nodoklis</w:t>
            </w:r>
          </w:p>
        </w:tc>
        <w:tc>
          <w:tcPr>
            <w:tcW w:w="1056" w:type="dxa"/>
            <w:tcBorders>
              <w:top w:val="nil"/>
              <w:left w:val="nil"/>
              <w:bottom w:val="single" w:sz="4" w:space="0" w:color="auto"/>
              <w:right w:val="single" w:sz="4" w:space="0" w:color="auto"/>
            </w:tcBorders>
            <w:shd w:val="clear" w:color="auto" w:fill="auto"/>
            <w:vAlign w:val="bottom"/>
          </w:tcPr>
          <w:p w14:paraId="1596268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464437</w:t>
            </w:r>
          </w:p>
        </w:tc>
        <w:tc>
          <w:tcPr>
            <w:tcW w:w="1123" w:type="dxa"/>
            <w:tcBorders>
              <w:top w:val="single" w:sz="4" w:space="0" w:color="auto"/>
              <w:left w:val="nil"/>
              <w:bottom w:val="single" w:sz="4" w:space="0" w:color="auto"/>
              <w:right w:val="single" w:sz="4" w:space="0" w:color="auto"/>
            </w:tcBorders>
            <w:vAlign w:val="bottom"/>
          </w:tcPr>
          <w:p w14:paraId="3C51BFB2"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500709</w:t>
            </w:r>
          </w:p>
        </w:tc>
        <w:tc>
          <w:tcPr>
            <w:tcW w:w="1056" w:type="dxa"/>
            <w:tcBorders>
              <w:top w:val="single" w:sz="4" w:space="0" w:color="auto"/>
              <w:left w:val="single" w:sz="4" w:space="0" w:color="auto"/>
              <w:bottom w:val="single" w:sz="4" w:space="0" w:color="auto"/>
              <w:right w:val="single" w:sz="4" w:space="0" w:color="auto"/>
            </w:tcBorders>
            <w:vAlign w:val="bottom"/>
          </w:tcPr>
          <w:p w14:paraId="2733ECA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630450</w:t>
            </w:r>
          </w:p>
        </w:tc>
        <w:tc>
          <w:tcPr>
            <w:tcW w:w="1074" w:type="dxa"/>
            <w:tcBorders>
              <w:top w:val="nil"/>
              <w:left w:val="nil"/>
              <w:bottom w:val="single" w:sz="4" w:space="0" w:color="auto"/>
              <w:right w:val="single" w:sz="4" w:space="0" w:color="auto"/>
            </w:tcBorders>
            <w:vAlign w:val="bottom"/>
          </w:tcPr>
          <w:p w14:paraId="0E0A861B"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659134</w:t>
            </w:r>
          </w:p>
        </w:tc>
        <w:tc>
          <w:tcPr>
            <w:tcW w:w="1134" w:type="dxa"/>
            <w:tcBorders>
              <w:top w:val="nil"/>
              <w:left w:val="nil"/>
              <w:bottom w:val="single" w:sz="4" w:space="0" w:color="auto"/>
              <w:right w:val="single" w:sz="4" w:space="0" w:color="auto"/>
            </w:tcBorders>
            <w:shd w:val="clear" w:color="auto" w:fill="auto"/>
            <w:vAlign w:val="bottom"/>
          </w:tcPr>
          <w:p w14:paraId="44C77F91"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689167</w:t>
            </w:r>
          </w:p>
        </w:tc>
        <w:tc>
          <w:tcPr>
            <w:tcW w:w="1052" w:type="dxa"/>
            <w:tcBorders>
              <w:top w:val="nil"/>
              <w:left w:val="nil"/>
              <w:bottom w:val="single" w:sz="4" w:space="0" w:color="auto"/>
              <w:right w:val="single" w:sz="4" w:space="0" w:color="auto"/>
            </w:tcBorders>
            <w:shd w:val="clear" w:color="auto" w:fill="auto"/>
            <w:vAlign w:val="bottom"/>
          </w:tcPr>
          <w:p w14:paraId="3475BBA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722164</w:t>
            </w:r>
          </w:p>
        </w:tc>
      </w:tr>
      <w:tr w:rsidR="0076139D" w:rsidRPr="00B64246" w14:paraId="6D528120" w14:textId="77777777" w:rsidTr="00B64246">
        <w:trPr>
          <w:trHeight w:val="296"/>
        </w:trPr>
        <w:tc>
          <w:tcPr>
            <w:tcW w:w="500" w:type="dxa"/>
            <w:tcBorders>
              <w:top w:val="nil"/>
              <w:left w:val="single" w:sz="4" w:space="0" w:color="auto"/>
              <w:bottom w:val="single" w:sz="4" w:space="0" w:color="auto"/>
              <w:right w:val="single" w:sz="4" w:space="0" w:color="auto"/>
            </w:tcBorders>
            <w:shd w:val="clear" w:color="auto" w:fill="auto"/>
            <w:vAlign w:val="bottom"/>
            <w:hideMark/>
          </w:tcPr>
          <w:p w14:paraId="1F5AD781"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2743" w:type="dxa"/>
            <w:tcBorders>
              <w:top w:val="nil"/>
              <w:left w:val="nil"/>
              <w:bottom w:val="single" w:sz="4" w:space="0" w:color="auto"/>
              <w:right w:val="single" w:sz="4" w:space="0" w:color="auto"/>
            </w:tcBorders>
            <w:shd w:val="clear" w:color="auto" w:fill="auto"/>
            <w:vAlign w:val="bottom"/>
          </w:tcPr>
          <w:p w14:paraId="7B0A2C54"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Pievienotās vērtības nodoklis</w:t>
            </w:r>
          </w:p>
        </w:tc>
        <w:tc>
          <w:tcPr>
            <w:tcW w:w="1056" w:type="dxa"/>
            <w:tcBorders>
              <w:top w:val="nil"/>
              <w:left w:val="nil"/>
              <w:bottom w:val="single" w:sz="4" w:space="0" w:color="auto"/>
              <w:right w:val="single" w:sz="4" w:space="0" w:color="auto"/>
            </w:tcBorders>
            <w:shd w:val="clear" w:color="auto" w:fill="auto"/>
            <w:vAlign w:val="bottom"/>
          </w:tcPr>
          <w:p w14:paraId="505382C2"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12410</w:t>
            </w:r>
          </w:p>
        </w:tc>
        <w:tc>
          <w:tcPr>
            <w:tcW w:w="1123" w:type="dxa"/>
            <w:tcBorders>
              <w:top w:val="single" w:sz="4" w:space="0" w:color="auto"/>
              <w:left w:val="nil"/>
              <w:bottom w:val="single" w:sz="4" w:space="0" w:color="auto"/>
              <w:right w:val="single" w:sz="4" w:space="0" w:color="auto"/>
            </w:tcBorders>
            <w:vAlign w:val="bottom"/>
          </w:tcPr>
          <w:p w14:paraId="2ECC2A37"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13527</w:t>
            </w:r>
          </w:p>
        </w:tc>
        <w:tc>
          <w:tcPr>
            <w:tcW w:w="1056" w:type="dxa"/>
            <w:tcBorders>
              <w:top w:val="single" w:sz="4" w:space="0" w:color="auto"/>
              <w:left w:val="single" w:sz="4" w:space="0" w:color="auto"/>
              <w:bottom w:val="single" w:sz="4" w:space="0" w:color="auto"/>
              <w:right w:val="single" w:sz="4" w:space="0" w:color="auto"/>
            </w:tcBorders>
            <w:vAlign w:val="bottom"/>
          </w:tcPr>
          <w:p w14:paraId="697C3C5F"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50828</w:t>
            </w:r>
          </w:p>
        </w:tc>
        <w:tc>
          <w:tcPr>
            <w:tcW w:w="1074" w:type="dxa"/>
            <w:tcBorders>
              <w:top w:val="single" w:sz="4" w:space="0" w:color="auto"/>
              <w:left w:val="single" w:sz="4" w:space="0" w:color="auto"/>
              <w:bottom w:val="single" w:sz="4" w:space="0" w:color="auto"/>
              <w:right w:val="single" w:sz="4" w:space="0" w:color="auto"/>
            </w:tcBorders>
            <w:vAlign w:val="bottom"/>
          </w:tcPr>
          <w:p w14:paraId="5E24F1C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439208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5C8DB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143069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5BB5ED03"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221264</w:t>
            </w:r>
          </w:p>
        </w:tc>
      </w:tr>
      <w:tr w:rsidR="0076139D" w:rsidRPr="00B64246" w14:paraId="5F9D5125" w14:textId="77777777" w:rsidTr="00B64246">
        <w:trPr>
          <w:trHeight w:val="296"/>
        </w:trPr>
        <w:tc>
          <w:tcPr>
            <w:tcW w:w="5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09E31"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4.</w:t>
            </w:r>
          </w:p>
        </w:tc>
        <w:tc>
          <w:tcPr>
            <w:tcW w:w="2743" w:type="dxa"/>
            <w:tcBorders>
              <w:top w:val="single" w:sz="4" w:space="0" w:color="auto"/>
              <w:left w:val="nil"/>
              <w:bottom w:val="single" w:sz="4" w:space="0" w:color="auto"/>
              <w:right w:val="single" w:sz="4" w:space="0" w:color="auto"/>
            </w:tcBorders>
            <w:shd w:val="clear" w:color="auto" w:fill="auto"/>
            <w:vAlign w:val="bottom"/>
          </w:tcPr>
          <w:p w14:paraId="11317121"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Valsts sociālās apdrošināšanas iemaksas (darba devēja daļa)</w:t>
            </w:r>
          </w:p>
        </w:tc>
        <w:tc>
          <w:tcPr>
            <w:tcW w:w="1056" w:type="dxa"/>
            <w:tcBorders>
              <w:top w:val="single" w:sz="4" w:space="0" w:color="auto"/>
              <w:left w:val="nil"/>
              <w:bottom w:val="single" w:sz="4" w:space="0" w:color="auto"/>
              <w:right w:val="single" w:sz="4" w:space="0" w:color="auto"/>
            </w:tcBorders>
            <w:shd w:val="clear" w:color="auto" w:fill="auto"/>
            <w:vAlign w:val="bottom"/>
          </w:tcPr>
          <w:p w14:paraId="30CDC2B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576390</w:t>
            </w:r>
          </w:p>
        </w:tc>
        <w:tc>
          <w:tcPr>
            <w:tcW w:w="1123" w:type="dxa"/>
            <w:tcBorders>
              <w:top w:val="single" w:sz="4" w:space="0" w:color="auto"/>
              <w:left w:val="nil"/>
              <w:bottom w:val="single" w:sz="4" w:space="0" w:color="auto"/>
              <w:right w:val="single" w:sz="4" w:space="0" w:color="auto"/>
            </w:tcBorders>
            <w:vAlign w:val="bottom"/>
          </w:tcPr>
          <w:p w14:paraId="60B414D6"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604121</w:t>
            </w:r>
          </w:p>
        </w:tc>
        <w:tc>
          <w:tcPr>
            <w:tcW w:w="1056" w:type="dxa"/>
            <w:tcBorders>
              <w:top w:val="single" w:sz="4" w:space="0" w:color="auto"/>
              <w:left w:val="single" w:sz="4" w:space="0" w:color="auto"/>
              <w:bottom w:val="single" w:sz="4" w:space="0" w:color="auto"/>
              <w:right w:val="single" w:sz="4" w:space="0" w:color="auto"/>
            </w:tcBorders>
            <w:vAlign w:val="bottom"/>
          </w:tcPr>
          <w:p w14:paraId="77904994"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827123</w:t>
            </w:r>
          </w:p>
        </w:tc>
        <w:tc>
          <w:tcPr>
            <w:tcW w:w="1074" w:type="dxa"/>
            <w:tcBorders>
              <w:top w:val="single" w:sz="4" w:space="0" w:color="auto"/>
              <w:left w:val="nil"/>
              <w:bottom w:val="single" w:sz="4" w:space="0" w:color="auto"/>
              <w:right w:val="single" w:sz="4" w:space="0" w:color="auto"/>
            </w:tcBorders>
            <w:vAlign w:val="bottom"/>
          </w:tcPr>
          <w:p w14:paraId="7563ABE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873653</w:t>
            </w:r>
          </w:p>
        </w:tc>
        <w:tc>
          <w:tcPr>
            <w:tcW w:w="1134" w:type="dxa"/>
            <w:tcBorders>
              <w:top w:val="single" w:sz="4" w:space="0" w:color="auto"/>
              <w:left w:val="nil"/>
              <w:bottom w:val="single" w:sz="4" w:space="0" w:color="auto"/>
              <w:right w:val="single" w:sz="4" w:space="0" w:color="auto"/>
            </w:tcBorders>
            <w:shd w:val="clear" w:color="auto" w:fill="auto"/>
            <w:vAlign w:val="bottom"/>
          </w:tcPr>
          <w:p w14:paraId="0BC7720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913461</w:t>
            </w:r>
          </w:p>
        </w:tc>
        <w:tc>
          <w:tcPr>
            <w:tcW w:w="1052" w:type="dxa"/>
            <w:tcBorders>
              <w:top w:val="single" w:sz="4" w:space="0" w:color="auto"/>
              <w:left w:val="nil"/>
              <w:bottom w:val="single" w:sz="4" w:space="0" w:color="auto"/>
              <w:right w:val="single" w:sz="4" w:space="0" w:color="auto"/>
            </w:tcBorders>
            <w:shd w:val="clear" w:color="auto" w:fill="auto"/>
            <w:vAlign w:val="bottom"/>
          </w:tcPr>
          <w:p w14:paraId="7D6D27D0"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957197</w:t>
            </w:r>
          </w:p>
        </w:tc>
      </w:tr>
      <w:tr w:rsidR="0076139D" w:rsidRPr="00B64246" w14:paraId="1609FE82" w14:textId="77777777" w:rsidTr="00B64246">
        <w:trPr>
          <w:trHeight w:val="296"/>
        </w:trPr>
        <w:tc>
          <w:tcPr>
            <w:tcW w:w="500" w:type="dxa"/>
            <w:tcBorders>
              <w:top w:val="single" w:sz="4" w:space="0" w:color="auto"/>
              <w:left w:val="single" w:sz="4" w:space="0" w:color="auto"/>
              <w:bottom w:val="single" w:sz="4" w:space="0" w:color="auto"/>
              <w:right w:val="single" w:sz="4" w:space="0" w:color="auto"/>
            </w:tcBorders>
            <w:shd w:val="clear" w:color="auto" w:fill="auto"/>
            <w:vAlign w:val="bottom"/>
          </w:tcPr>
          <w:p w14:paraId="313ED893"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5.</w:t>
            </w:r>
          </w:p>
        </w:tc>
        <w:tc>
          <w:tcPr>
            <w:tcW w:w="2743" w:type="dxa"/>
            <w:tcBorders>
              <w:top w:val="single" w:sz="4" w:space="0" w:color="auto"/>
              <w:left w:val="nil"/>
              <w:bottom w:val="single" w:sz="4" w:space="0" w:color="auto"/>
              <w:right w:val="single" w:sz="4" w:space="0" w:color="auto"/>
            </w:tcBorders>
            <w:shd w:val="clear" w:color="auto" w:fill="auto"/>
            <w:vAlign w:val="bottom"/>
          </w:tcPr>
          <w:p w14:paraId="53075AF7"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Valsts sociālās apdrošināšanas iemaksas (darba ņēmēja daļa)</w:t>
            </w:r>
          </w:p>
        </w:tc>
        <w:tc>
          <w:tcPr>
            <w:tcW w:w="1056" w:type="dxa"/>
            <w:tcBorders>
              <w:top w:val="single" w:sz="4" w:space="0" w:color="auto"/>
              <w:left w:val="nil"/>
              <w:bottom w:val="single" w:sz="4" w:space="0" w:color="auto"/>
              <w:right w:val="single" w:sz="4" w:space="0" w:color="auto"/>
            </w:tcBorders>
            <w:shd w:val="clear" w:color="auto" w:fill="auto"/>
            <w:vAlign w:val="bottom"/>
          </w:tcPr>
          <w:p w14:paraId="5C398E3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251688</w:t>
            </w:r>
          </w:p>
        </w:tc>
        <w:tc>
          <w:tcPr>
            <w:tcW w:w="1123" w:type="dxa"/>
            <w:tcBorders>
              <w:top w:val="single" w:sz="4" w:space="0" w:color="auto"/>
              <w:left w:val="nil"/>
              <w:bottom w:val="single" w:sz="4" w:space="0" w:color="auto"/>
              <w:right w:val="single" w:sz="4" w:space="0" w:color="auto"/>
            </w:tcBorders>
            <w:vAlign w:val="bottom"/>
          </w:tcPr>
          <w:p w14:paraId="2711E80A"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279359</w:t>
            </w:r>
          </w:p>
        </w:tc>
        <w:tc>
          <w:tcPr>
            <w:tcW w:w="1056" w:type="dxa"/>
            <w:tcBorders>
              <w:top w:val="single" w:sz="4" w:space="0" w:color="auto"/>
              <w:left w:val="single" w:sz="4" w:space="0" w:color="auto"/>
              <w:bottom w:val="single" w:sz="4" w:space="0" w:color="auto"/>
              <w:right w:val="single" w:sz="4" w:space="0" w:color="auto"/>
            </w:tcBorders>
            <w:vAlign w:val="bottom"/>
          </w:tcPr>
          <w:p w14:paraId="74FF9E7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309508</w:t>
            </w:r>
          </w:p>
        </w:tc>
        <w:tc>
          <w:tcPr>
            <w:tcW w:w="1074" w:type="dxa"/>
            <w:tcBorders>
              <w:top w:val="single" w:sz="4" w:space="0" w:color="auto"/>
              <w:left w:val="nil"/>
              <w:bottom w:val="single" w:sz="4" w:space="0" w:color="auto"/>
              <w:right w:val="single" w:sz="4" w:space="0" w:color="auto"/>
            </w:tcBorders>
            <w:vAlign w:val="bottom"/>
          </w:tcPr>
          <w:p w14:paraId="0D6F75CE"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326919</w:t>
            </w:r>
          </w:p>
        </w:tc>
        <w:tc>
          <w:tcPr>
            <w:tcW w:w="1134" w:type="dxa"/>
            <w:tcBorders>
              <w:top w:val="single" w:sz="4" w:space="0" w:color="auto"/>
              <w:left w:val="nil"/>
              <w:bottom w:val="single" w:sz="4" w:space="0" w:color="auto"/>
              <w:right w:val="single" w:sz="4" w:space="0" w:color="auto"/>
            </w:tcBorders>
            <w:shd w:val="clear" w:color="auto" w:fill="auto"/>
            <w:vAlign w:val="bottom"/>
          </w:tcPr>
          <w:p w14:paraId="08071E6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341816</w:t>
            </w:r>
          </w:p>
        </w:tc>
        <w:tc>
          <w:tcPr>
            <w:tcW w:w="1052" w:type="dxa"/>
            <w:tcBorders>
              <w:top w:val="single" w:sz="4" w:space="0" w:color="auto"/>
              <w:left w:val="nil"/>
              <w:bottom w:val="single" w:sz="4" w:space="0" w:color="auto"/>
              <w:right w:val="single" w:sz="4" w:space="0" w:color="auto"/>
            </w:tcBorders>
            <w:shd w:val="clear" w:color="auto" w:fill="auto"/>
            <w:vAlign w:val="bottom"/>
          </w:tcPr>
          <w:p w14:paraId="1426229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358181</w:t>
            </w:r>
          </w:p>
        </w:tc>
      </w:tr>
      <w:tr w:rsidR="0076139D" w:rsidRPr="00B64246" w14:paraId="4C3F16AE" w14:textId="77777777" w:rsidTr="00B64246">
        <w:trPr>
          <w:trHeight w:val="296"/>
        </w:trPr>
        <w:tc>
          <w:tcPr>
            <w:tcW w:w="500" w:type="dxa"/>
            <w:tcBorders>
              <w:top w:val="single" w:sz="4" w:space="0" w:color="auto"/>
              <w:left w:val="single" w:sz="4" w:space="0" w:color="auto"/>
              <w:bottom w:val="single" w:sz="4" w:space="0" w:color="auto"/>
              <w:right w:val="single" w:sz="4" w:space="0" w:color="auto"/>
            </w:tcBorders>
            <w:shd w:val="clear" w:color="auto" w:fill="auto"/>
            <w:vAlign w:val="bottom"/>
          </w:tcPr>
          <w:p w14:paraId="18757A2D"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6.</w:t>
            </w:r>
          </w:p>
        </w:tc>
        <w:tc>
          <w:tcPr>
            <w:tcW w:w="2743" w:type="dxa"/>
            <w:tcBorders>
              <w:top w:val="single" w:sz="4" w:space="0" w:color="auto"/>
              <w:left w:val="nil"/>
              <w:bottom w:val="single" w:sz="4" w:space="0" w:color="auto"/>
              <w:right w:val="single" w:sz="4" w:space="0" w:color="auto"/>
            </w:tcBorders>
            <w:shd w:val="clear" w:color="auto" w:fill="auto"/>
            <w:vAlign w:val="bottom"/>
          </w:tcPr>
          <w:p w14:paraId="6DDCC59F"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Citi nodokļi un nodevas (riska nodeva, transporta nodeva)</w:t>
            </w:r>
          </w:p>
        </w:tc>
        <w:tc>
          <w:tcPr>
            <w:tcW w:w="1056" w:type="dxa"/>
            <w:tcBorders>
              <w:top w:val="single" w:sz="4" w:space="0" w:color="auto"/>
              <w:left w:val="nil"/>
              <w:bottom w:val="single" w:sz="4" w:space="0" w:color="auto"/>
              <w:right w:val="single" w:sz="4" w:space="0" w:color="auto"/>
            </w:tcBorders>
            <w:shd w:val="clear" w:color="auto" w:fill="auto"/>
            <w:vAlign w:val="bottom"/>
          </w:tcPr>
          <w:p w14:paraId="49964438"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916</w:t>
            </w:r>
          </w:p>
        </w:tc>
        <w:tc>
          <w:tcPr>
            <w:tcW w:w="1123" w:type="dxa"/>
            <w:tcBorders>
              <w:top w:val="single" w:sz="4" w:space="0" w:color="auto"/>
              <w:left w:val="nil"/>
              <w:bottom w:val="single" w:sz="4" w:space="0" w:color="auto"/>
              <w:right w:val="single" w:sz="4" w:space="0" w:color="auto"/>
            </w:tcBorders>
            <w:vAlign w:val="bottom"/>
          </w:tcPr>
          <w:p w14:paraId="24C40212"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784</w:t>
            </w:r>
          </w:p>
        </w:tc>
        <w:tc>
          <w:tcPr>
            <w:tcW w:w="1056" w:type="dxa"/>
            <w:tcBorders>
              <w:top w:val="single" w:sz="4" w:space="0" w:color="auto"/>
              <w:left w:val="single" w:sz="4" w:space="0" w:color="auto"/>
              <w:bottom w:val="single" w:sz="4" w:space="0" w:color="auto"/>
              <w:right w:val="single" w:sz="4" w:space="0" w:color="auto"/>
            </w:tcBorders>
            <w:vAlign w:val="bottom"/>
          </w:tcPr>
          <w:p w14:paraId="0E902B55"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1107</w:t>
            </w:r>
          </w:p>
        </w:tc>
        <w:tc>
          <w:tcPr>
            <w:tcW w:w="1074" w:type="dxa"/>
            <w:tcBorders>
              <w:top w:val="single" w:sz="4" w:space="0" w:color="auto"/>
              <w:left w:val="nil"/>
              <w:bottom w:val="single" w:sz="4" w:space="0" w:color="auto"/>
              <w:right w:val="single" w:sz="4" w:space="0" w:color="auto"/>
            </w:tcBorders>
            <w:vAlign w:val="bottom"/>
          </w:tcPr>
          <w:p w14:paraId="4BDB1799"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1100</w:t>
            </w:r>
          </w:p>
        </w:tc>
        <w:tc>
          <w:tcPr>
            <w:tcW w:w="1134" w:type="dxa"/>
            <w:tcBorders>
              <w:top w:val="single" w:sz="4" w:space="0" w:color="auto"/>
              <w:left w:val="nil"/>
              <w:bottom w:val="single" w:sz="4" w:space="0" w:color="auto"/>
              <w:right w:val="single" w:sz="4" w:space="0" w:color="auto"/>
            </w:tcBorders>
            <w:shd w:val="clear" w:color="auto" w:fill="auto"/>
            <w:vAlign w:val="bottom"/>
          </w:tcPr>
          <w:p w14:paraId="2F251982"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1100</w:t>
            </w:r>
          </w:p>
        </w:tc>
        <w:tc>
          <w:tcPr>
            <w:tcW w:w="1052" w:type="dxa"/>
            <w:tcBorders>
              <w:top w:val="single" w:sz="4" w:space="0" w:color="auto"/>
              <w:left w:val="nil"/>
              <w:bottom w:val="single" w:sz="4" w:space="0" w:color="auto"/>
              <w:right w:val="single" w:sz="4" w:space="0" w:color="auto"/>
            </w:tcBorders>
            <w:shd w:val="clear" w:color="auto" w:fill="auto"/>
            <w:vAlign w:val="bottom"/>
          </w:tcPr>
          <w:p w14:paraId="3D504A4C" w14:textId="77777777" w:rsidR="0076139D" w:rsidRPr="00B64246" w:rsidRDefault="0076139D" w:rsidP="00E868B4">
            <w:pPr>
              <w:spacing w:after="0" w:line="240" w:lineRule="auto"/>
              <w:jc w:val="center"/>
              <w:rPr>
                <w:rFonts w:ascii="Times New Roman" w:eastAsia="Times New Roman" w:hAnsi="Times New Roman" w:cs="Times New Roman"/>
                <w:sz w:val="20"/>
                <w:szCs w:val="20"/>
                <w:lang w:eastAsia="lv-LV"/>
              </w:rPr>
            </w:pPr>
            <w:r w:rsidRPr="00B64246">
              <w:rPr>
                <w:rFonts w:ascii="Times New Roman" w:eastAsia="Times New Roman" w:hAnsi="Times New Roman" w:cs="Times New Roman"/>
                <w:sz w:val="20"/>
                <w:szCs w:val="20"/>
                <w:lang w:eastAsia="lv-LV"/>
              </w:rPr>
              <w:t>1100</w:t>
            </w:r>
          </w:p>
        </w:tc>
      </w:tr>
      <w:tr w:rsidR="0076139D" w:rsidRPr="00B64246" w14:paraId="189B32F2" w14:textId="77777777" w:rsidTr="00B64246">
        <w:trPr>
          <w:trHeight w:val="296"/>
        </w:trPr>
        <w:tc>
          <w:tcPr>
            <w:tcW w:w="500" w:type="dxa"/>
            <w:tcBorders>
              <w:top w:val="single" w:sz="4" w:space="0" w:color="auto"/>
              <w:left w:val="single" w:sz="4" w:space="0" w:color="auto"/>
              <w:bottom w:val="single" w:sz="4" w:space="0" w:color="auto"/>
              <w:right w:val="single" w:sz="4" w:space="0" w:color="auto"/>
            </w:tcBorders>
            <w:shd w:val="clear" w:color="auto" w:fill="auto"/>
            <w:vAlign w:val="bottom"/>
          </w:tcPr>
          <w:p w14:paraId="2B55FF95"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743" w:type="dxa"/>
            <w:tcBorders>
              <w:top w:val="single" w:sz="4" w:space="0" w:color="auto"/>
              <w:left w:val="nil"/>
              <w:bottom w:val="single" w:sz="4" w:space="0" w:color="auto"/>
              <w:right w:val="single" w:sz="4" w:space="0" w:color="auto"/>
            </w:tcBorders>
            <w:shd w:val="clear" w:color="auto" w:fill="auto"/>
            <w:vAlign w:val="bottom"/>
          </w:tcPr>
          <w:p w14:paraId="1D3ABFF6" w14:textId="77777777" w:rsidR="0076139D" w:rsidRPr="00B64246" w:rsidRDefault="0076139D" w:rsidP="00E868B4">
            <w:pPr>
              <w:spacing w:after="0" w:line="240" w:lineRule="auto"/>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b/>
                <w:bCs/>
                <w:color w:val="000000"/>
                <w:sz w:val="20"/>
                <w:szCs w:val="20"/>
                <w:lang w:eastAsia="lv-LV"/>
              </w:rPr>
              <w:t>Valsts budžetā veiktās iemaksas (kopā)</w:t>
            </w:r>
          </w:p>
        </w:tc>
        <w:tc>
          <w:tcPr>
            <w:tcW w:w="1056" w:type="dxa"/>
            <w:tcBorders>
              <w:top w:val="single" w:sz="4" w:space="0" w:color="auto"/>
              <w:left w:val="nil"/>
              <w:bottom w:val="single" w:sz="4" w:space="0" w:color="auto"/>
              <w:right w:val="single" w:sz="4" w:space="0" w:color="auto"/>
            </w:tcBorders>
            <w:shd w:val="clear" w:color="auto" w:fill="auto"/>
            <w:vAlign w:val="bottom"/>
          </w:tcPr>
          <w:p w14:paraId="71E3091F"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1306481</w:t>
            </w:r>
          </w:p>
        </w:tc>
        <w:tc>
          <w:tcPr>
            <w:tcW w:w="1123" w:type="dxa"/>
            <w:tcBorders>
              <w:top w:val="single" w:sz="4" w:space="0" w:color="auto"/>
              <w:left w:val="nil"/>
              <w:bottom w:val="single" w:sz="4" w:space="0" w:color="auto"/>
              <w:right w:val="single" w:sz="4" w:space="0" w:color="auto"/>
            </w:tcBorders>
            <w:vAlign w:val="bottom"/>
          </w:tcPr>
          <w:p w14:paraId="2DE1D26A"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1411782</w:t>
            </w:r>
          </w:p>
        </w:tc>
        <w:tc>
          <w:tcPr>
            <w:tcW w:w="1056" w:type="dxa"/>
            <w:tcBorders>
              <w:top w:val="single" w:sz="4" w:space="0" w:color="auto"/>
              <w:left w:val="single" w:sz="4" w:space="0" w:color="auto"/>
              <w:bottom w:val="single" w:sz="4" w:space="0" w:color="auto"/>
              <w:right w:val="single" w:sz="4" w:space="0" w:color="auto"/>
            </w:tcBorders>
            <w:vAlign w:val="bottom"/>
          </w:tcPr>
          <w:p w14:paraId="4B51F291"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1825810</w:t>
            </w:r>
          </w:p>
        </w:tc>
        <w:tc>
          <w:tcPr>
            <w:tcW w:w="1074" w:type="dxa"/>
            <w:tcBorders>
              <w:top w:val="single" w:sz="4" w:space="0" w:color="auto"/>
              <w:left w:val="nil"/>
              <w:bottom w:val="single" w:sz="4" w:space="0" w:color="auto"/>
              <w:right w:val="single" w:sz="4" w:space="0" w:color="auto"/>
            </w:tcBorders>
            <w:vAlign w:val="bottom"/>
          </w:tcPr>
          <w:p w14:paraId="21D37826"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2304214</w:t>
            </w:r>
          </w:p>
        </w:tc>
        <w:tc>
          <w:tcPr>
            <w:tcW w:w="1134" w:type="dxa"/>
            <w:tcBorders>
              <w:top w:val="single" w:sz="4" w:space="0" w:color="auto"/>
              <w:left w:val="nil"/>
              <w:bottom w:val="single" w:sz="4" w:space="0" w:color="auto"/>
              <w:right w:val="single" w:sz="4" w:space="0" w:color="auto"/>
            </w:tcBorders>
            <w:shd w:val="clear" w:color="auto" w:fill="auto"/>
            <w:vAlign w:val="bottom"/>
          </w:tcPr>
          <w:p w14:paraId="48B50A9E" w14:textId="63FAB838" w:rsidR="0076139D" w:rsidRPr="00B64246" w:rsidRDefault="00F12233"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2102515</w:t>
            </w:r>
          </w:p>
        </w:tc>
        <w:tc>
          <w:tcPr>
            <w:tcW w:w="1052" w:type="dxa"/>
            <w:tcBorders>
              <w:top w:val="single" w:sz="4" w:space="0" w:color="auto"/>
              <w:left w:val="nil"/>
              <w:bottom w:val="single" w:sz="4" w:space="0" w:color="auto"/>
              <w:right w:val="single" w:sz="4" w:space="0" w:color="auto"/>
            </w:tcBorders>
            <w:shd w:val="clear" w:color="auto" w:fill="auto"/>
            <w:vAlign w:val="bottom"/>
          </w:tcPr>
          <w:p w14:paraId="64652DCE" w14:textId="632DA493" w:rsidR="0076139D" w:rsidRPr="00B64246" w:rsidRDefault="00F12233"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2275528</w:t>
            </w:r>
          </w:p>
        </w:tc>
      </w:tr>
    </w:tbl>
    <w:p w14:paraId="14FE321A" w14:textId="77777777" w:rsidR="0076139D" w:rsidRPr="00B64246" w:rsidRDefault="0076139D" w:rsidP="0076139D">
      <w:pPr>
        <w:tabs>
          <w:tab w:val="left" w:pos="284"/>
        </w:tabs>
        <w:spacing w:after="0"/>
        <w:ind w:right="-199"/>
        <w:jc w:val="both"/>
        <w:rPr>
          <w:szCs w:val="24"/>
        </w:rPr>
      </w:pPr>
    </w:p>
    <w:p w14:paraId="76D4CE28" w14:textId="77777777" w:rsidR="0076139D" w:rsidRPr="00B64246" w:rsidRDefault="0076139D" w:rsidP="00F12233">
      <w:pPr>
        <w:pStyle w:val="ListParagraph"/>
        <w:numPr>
          <w:ilvl w:val="2"/>
          <w:numId w:val="106"/>
        </w:numPr>
        <w:tabs>
          <w:tab w:val="left" w:pos="284"/>
          <w:tab w:val="left" w:pos="567"/>
        </w:tabs>
        <w:spacing w:after="0"/>
        <w:ind w:right="-199"/>
        <w:jc w:val="both"/>
        <w:rPr>
          <w:szCs w:val="24"/>
        </w:rPr>
      </w:pPr>
      <w:r w:rsidRPr="00B64246">
        <w:rPr>
          <w:i/>
          <w:szCs w:val="24"/>
        </w:rPr>
        <w:t>attēls.</w:t>
      </w:r>
      <w:r w:rsidRPr="00B64246">
        <w:rPr>
          <w:i/>
          <w:color w:val="FF0000"/>
          <w:szCs w:val="24"/>
        </w:rPr>
        <w:t xml:space="preserve"> </w:t>
      </w:r>
      <w:r w:rsidRPr="00B64246">
        <w:rPr>
          <w:szCs w:val="24"/>
        </w:rPr>
        <w:t>SIA „Bauskas slimnīca”</w:t>
      </w:r>
      <w:r w:rsidRPr="00B64246">
        <w:rPr>
          <w:b/>
          <w:sz w:val="28"/>
        </w:rPr>
        <w:t xml:space="preserve"> </w:t>
      </w:r>
      <w:r w:rsidRPr="00B64246">
        <w:rPr>
          <w:bCs/>
          <w:szCs w:val="24"/>
        </w:rPr>
        <w:t xml:space="preserve">faktiski veiktie maksājumi valsts budžetā laika posmu no 2022.gada līdz 2024.gadam un </w:t>
      </w:r>
      <w:r w:rsidRPr="00B64246">
        <w:rPr>
          <w:szCs w:val="24"/>
        </w:rPr>
        <w:t xml:space="preserve">plānotās </w:t>
      </w:r>
      <w:r w:rsidRPr="00B64246">
        <w:rPr>
          <w:bCs/>
          <w:szCs w:val="24"/>
        </w:rPr>
        <w:t xml:space="preserve"> iemaksas valsts budžetā </w:t>
      </w:r>
      <w:r w:rsidRPr="00B64246">
        <w:rPr>
          <w:szCs w:val="24"/>
        </w:rPr>
        <w:t>laika posmam no 2025.gada līdz 2027.gadam (Eiro).</w:t>
      </w:r>
    </w:p>
    <w:p w14:paraId="5CF5D602" w14:textId="77777777" w:rsidR="0076139D" w:rsidRPr="00B64246" w:rsidRDefault="0076139D" w:rsidP="0076139D">
      <w:pPr>
        <w:tabs>
          <w:tab w:val="left" w:pos="284"/>
        </w:tabs>
        <w:spacing w:after="0"/>
        <w:ind w:right="-199"/>
        <w:jc w:val="both"/>
        <w:rPr>
          <w:szCs w:val="24"/>
        </w:rPr>
      </w:pPr>
    </w:p>
    <w:p w14:paraId="5E1FDFC5" w14:textId="77777777" w:rsidR="0076139D" w:rsidRPr="00B64246" w:rsidRDefault="0076139D" w:rsidP="0076139D">
      <w:pPr>
        <w:tabs>
          <w:tab w:val="left" w:pos="284"/>
        </w:tabs>
        <w:spacing w:after="0"/>
        <w:ind w:right="-199"/>
        <w:jc w:val="both"/>
        <w:rPr>
          <w:szCs w:val="24"/>
        </w:rPr>
      </w:pPr>
      <w:r w:rsidRPr="00B64246">
        <w:rPr>
          <w:noProof/>
        </w:rPr>
        <w:drawing>
          <wp:inline distT="0" distB="0" distL="0" distR="0" wp14:anchorId="4D3FFF61" wp14:editId="188231EE">
            <wp:extent cx="6045200" cy="3251200"/>
            <wp:effectExtent l="0" t="0" r="12700" b="6350"/>
            <wp:docPr id="1803873406" name="Diagramma 1">
              <a:extLst xmlns:a="http://schemas.openxmlformats.org/drawingml/2006/main">
                <a:ext uri="{FF2B5EF4-FFF2-40B4-BE49-F238E27FC236}">
                  <a16:creationId xmlns:a16="http://schemas.microsoft.com/office/drawing/2014/main" id="{EDF4399A-B86B-F8F8-0BEE-D2B9A564D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7D868A1" w14:textId="77777777" w:rsidR="0076139D" w:rsidRPr="00B64246" w:rsidRDefault="0076139D" w:rsidP="0076139D">
      <w:pPr>
        <w:pStyle w:val="ListParagraph"/>
        <w:tabs>
          <w:tab w:val="left" w:pos="284"/>
        </w:tabs>
        <w:spacing w:after="0"/>
        <w:ind w:right="-199"/>
        <w:jc w:val="both"/>
        <w:rPr>
          <w:szCs w:val="24"/>
        </w:rPr>
      </w:pPr>
    </w:p>
    <w:p w14:paraId="143296B9" w14:textId="77777777" w:rsidR="0076139D" w:rsidRPr="00B64246" w:rsidRDefault="0076139D" w:rsidP="00F12233">
      <w:pPr>
        <w:pStyle w:val="ListParagraph"/>
        <w:numPr>
          <w:ilvl w:val="2"/>
          <w:numId w:val="106"/>
        </w:numPr>
        <w:tabs>
          <w:tab w:val="left" w:pos="284"/>
        </w:tabs>
        <w:spacing w:after="0"/>
        <w:ind w:right="-199"/>
        <w:jc w:val="both"/>
        <w:rPr>
          <w:szCs w:val="24"/>
        </w:rPr>
      </w:pPr>
      <w:r w:rsidRPr="00B64246">
        <w:rPr>
          <w:i/>
          <w:szCs w:val="24"/>
        </w:rPr>
        <w:lastRenderedPageBreak/>
        <w:t xml:space="preserve">tabula. </w:t>
      </w:r>
      <w:r w:rsidRPr="00B64246">
        <w:rPr>
          <w:szCs w:val="24"/>
        </w:rPr>
        <w:t>SIA „Bauskas slimnīca”</w:t>
      </w:r>
      <w:r w:rsidRPr="00B64246">
        <w:rPr>
          <w:b/>
          <w:sz w:val="28"/>
        </w:rPr>
        <w:t xml:space="preserve"> </w:t>
      </w:r>
      <w:r w:rsidRPr="00B64246">
        <w:rPr>
          <w:bCs/>
          <w:szCs w:val="24"/>
        </w:rPr>
        <w:t xml:space="preserve">faktiskais vidējais darbinieku skaits laika posmu no 2022.gada līdz 2024.gadam un </w:t>
      </w:r>
      <w:r w:rsidRPr="00B64246">
        <w:rPr>
          <w:szCs w:val="24"/>
        </w:rPr>
        <w:t>plānotais</w:t>
      </w:r>
      <w:r w:rsidRPr="00B64246">
        <w:rPr>
          <w:bCs/>
          <w:szCs w:val="24"/>
        </w:rPr>
        <w:t xml:space="preserve"> vidējais darbinieku skaits</w:t>
      </w:r>
      <w:r w:rsidRPr="00B64246">
        <w:rPr>
          <w:szCs w:val="24"/>
        </w:rPr>
        <w:t xml:space="preserve"> laika posmam no 2025.gada līdz 2027.gadam (darbinieki).</w:t>
      </w:r>
    </w:p>
    <w:tbl>
      <w:tblPr>
        <w:tblW w:w="9536" w:type="dxa"/>
        <w:tblInd w:w="98" w:type="dxa"/>
        <w:tblLook w:val="04A0" w:firstRow="1" w:lastRow="0" w:firstColumn="1" w:lastColumn="0" w:noHBand="0" w:noVBand="1"/>
      </w:tblPr>
      <w:tblGrid>
        <w:gridCol w:w="500"/>
        <w:gridCol w:w="2019"/>
        <w:gridCol w:w="1173"/>
        <w:gridCol w:w="1173"/>
        <w:gridCol w:w="986"/>
        <w:gridCol w:w="1276"/>
        <w:gridCol w:w="1134"/>
        <w:gridCol w:w="1275"/>
      </w:tblGrid>
      <w:tr w:rsidR="0076139D" w:rsidRPr="00B64246" w14:paraId="15F1DB44" w14:textId="77777777" w:rsidTr="00B64246">
        <w:trPr>
          <w:trHeight w:val="272"/>
        </w:trPr>
        <w:tc>
          <w:tcPr>
            <w:tcW w:w="500"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3CCED74"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Nr.</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7BE6877"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Rādītāji</w:t>
            </w:r>
          </w:p>
        </w:tc>
        <w:tc>
          <w:tcPr>
            <w:tcW w:w="3332"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hideMark/>
          </w:tcPr>
          <w:p w14:paraId="7EBA514D"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Fakts</w:t>
            </w:r>
          </w:p>
        </w:tc>
        <w:tc>
          <w:tcPr>
            <w:tcW w:w="3685" w:type="dxa"/>
            <w:gridSpan w:val="3"/>
            <w:tcBorders>
              <w:top w:val="single" w:sz="4" w:space="0" w:color="auto"/>
              <w:left w:val="nil"/>
              <w:bottom w:val="single" w:sz="4" w:space="0" w:color="auto"/>
              <w:right w:val="single" w:sz="4" w:space="0" w:color="auto"/>
            </w:tcBorders>
            <w:shd w:val="clear" w:color="auto" w:fill="FFE599" w:themeFill="accent4" w:themeFillTint="66"/>
            <w:vAlign w:val="bottom"/>
          </w:tcPr>
          <w:p w14:paraId="4CCE0064"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Plāns</w:t>
            </w:r>
          </w:p>
        </w:tc>
      </w:tr>
      <w:tr w:rsidR="0076139D" w:rsidRPr="00B64246" w14:paraId="56803A3F" w14:textId="77777777" w:rsidTr="00B64246">
        <w:trPr>
          <w:trHeight w:val="272"/>
        </w:trPr>
        <w:tc>
          <w:tcPr>
            <w:tcW w:w="500"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A75787F"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2019"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79C9434"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p>
        </w:tc>
        <w:tc>
          <w:tcPr>
            <w:tcW w:w="1173" w:type="dxa"/>
            <w:tcBorders>
              <w:top w:val="nil"/>
              <w:left w:val="nil"/>
              <w:bottom w:val="single" w:sz="4" w:space="0" w:color="auto"/>
              <w:right w:val="single" w:sz="4" w:space="0" w:color="auto"/>
            </w:tcBorders>
            <w:shd w:val="clear" w:color="auto" w:fill="FFE599" w:themeFill="accent4" w:themeFillTint="66"/>
            <w:vAlign w:val="center"/>
            <w:hideMark/>
          </w:tcPr>
          <w:p w14:paraId="1CEE504E"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2022. gads</w:t>
            </w:r>
          </w:p>
        </w:tc>
        <w:tc>
          <w:tcPr>
            <w:tcW w:w="1173"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7D8B89C3"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2023. gads</w:t>
            </w:r>
          </w:p>
        </w:tc>
        <w:tc>
          <w:tcPr>
            <w:tcW w:w="98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D30FE57" w14:textId="07E7EEFB"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2024. gads</w:t>
            </w:r>
            <w:r w:rsidR="003D48FB" w:rsidRPr="00B64246">
              <w:rPr>
                <w:rFonts w:ascii="Times New Roman" w:eastAsia="Times New Roman" w:hAnsi="Times New Roman" w:cs="Times New Roman"/>
                <w:b/>
                <w:bCs/>
                <w:color w:val="000000"/>
                <w:sz w:val="20"/>
                <w:szCs w:val="20"/>
                <w:lang w:eastAsia="lv-LV"/>
              </w:rPr>
              <w:t>*)</w:t>
            </w:r>
          </w:p>
        </w:tc>
        <w:tc>
          <w:tcPr>
            <w:tcW w:w="1276" w:type="dxa"/>
            <w:tcBorders>
              <w:top w:val="nil"/>
              <w:left w:val="nil"/>
              <w:bottom w:val="single" w:sz="4" w:space="0" w:color="auto"/>
              <w:right w:val="single" w:sz="4" w:space="0" w:color="auto"/>
            </w:tcBorders>
            <w:shd w:val="clear" w:color="auto" w:fill="FFE599" w:themeFill="accent4" w:themeFillTint="66"/>
            <w:vAlign w:val="center"/>
          </w:tcPr>
          <w:p w14:paraId="0B9A3D3B"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2025. gads</w:t>
            </w:r>
          </w:p>
        </w:tc>
        <w:tc>
          <w:tcPr>
            <w:tcW w:w="1134" w:type="dxa"/>
            <w:tcBorders>
              <w:top w:val="nil"/>
              <w:left w:val="nil"/>
              <w:bottom w:val="single" w:sz="4" w:space="0" w:color="auto"/>
              <w:right w:val="single" w:sz="4" w:space="0" w:color="auto"/>
            </w:tcBorders>
            <w:shd w:val="clear" w:color="auto" w:fill="FFE599" w:themeFill="accent4" w:themeFillTint="66"/>
            <w:vAlign w:val="center"/>
            <w:hideMark/>
          </w:tcPr>
          <w:p w14:paraId="372BAA05"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2026. gads</w:t>
            </w:r>
          </w:p>
        </w:tc>
        <w:tc>
          <w:tcPr>
            <w:tcW w:w="1275" w:type="dxa"/>
            <w:tcBorders>
              <w:top w:val="nil"/>
              <w:left w:val="nil"/>
              <w:bottom w:val="single" w:sz="4" w:space="0" w:color="auto"/>
              <w:right w:val="single" w:sz="4" w:space="0" w:color="auto"/>
            </w:tcBorders>
            <w:shd w:val="clear" w:color="auto" w:fill="FFE599" w:themeFill="accent4" w:themeFillTint="66"/>
            <w:vAlign w:val="center"/>
            <w:hideMark/>
          </w:tcPr>
          <w:p w14:paraId="21265464"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b/>
                <w:bCs/>
                <w:color w:val="000000"/>
                <w:sz w:val="20"/>
                <w:szCs w:val="20"/>
                <w:lang w:eastAsia="lv-LV"/>
              </w:rPr>
              <w:t>2027. gads</w:t>
            </w:r>
          </w:p>
        </w:tc>
      </w:tr>
      <w:tr w:rsidR="0076139D" w:rsidRPr="00B64246" w14:paraId="75F10B09" w14:textId="77777777" w:rsidTr="00B64246">
        <w:trPr>
          <w:trHeight w:val="176"/>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0476C64"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019" w:type="dxa"/>
            <w:tcBorders>
              <w:top w:val="nil"/>
              <w:left w:val="nil"/>
              <w:bottom w:val="single" w:sz="4" w:space="0" w:color="auto"/>
              <w:right w:val="single" w:sz="4" w:space="0" w:color="auto"/>
            </w:tcBorders>
            <w:shd w:val="clear" w:color="auto" w:fill="auto"/>
            <w:vAlign w:val="center"/>
            <w:hideMark/>
          </w:tcPr>
          <w:p w14:paraId="1F15E237"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1173" w:type="dxa"/>
            <w:tcBorders>
              <w:top w:val="nil"/>
              <w:left w:val="nil"/>
              <w:bottom w:val="single" w:sz="4" w:space="0" w:color="auto"/>
              <w:right w:val="single" w:sz="4" w:space="0" w:color="auto"/>
            </w:tcBorders>
            <w:shd w:val="clear" w:color="auto" w:fill="auto"/>
            <w:vAlign w:val="center"/>
            <w:hideMark/>
          </w:tcPr>
          <w:p w14:paraId="25942010"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2</w:t>
            </w:r>
          </w:p>
        </w:tc>
        <w:tc>
          <w:tcPr>
            <w:tcW w:w="1173" w:type="dxa"/>
            <w:tcBorders>
              <w:top w:val="single" w:sz="4" w:space="0" w:color="auto"/>
              <w:left w:val="nil"/>
              <w:bottom w:val="single" w:sz="4" w:space="0" w:color="auto"/>
              <w:right w:val="single" w:sz="4" w:space="0" w:color="auto"/>
            </w:tcBorders>
            <w:vAlign w:val="center"/>
          </w:tcPr>
          <w:p w14:paraId="3E9ED59D"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3</w:t>
            </w:r>
          </w:p>
        </w:tc>
        <w:tc>
          <w:tcPr>
            <w:tcW w:w="986" w:type="dxa"/>
            <w:tcBorders>
              <w:top w:val="single" w:sz="4" w:space="0" w:color="auto"/>
              <w:left w:val="single" w:sz="4" w:space="0" w:color="auto"/>
              <w:bottom w:val="single" w:sz="4" w:space="0" w:color="auto"/>
              <w:right w:val="single" w:sz="4" w:space="0" w:color="auto"/>
            </w:tcBorders>
            <w:vAlign w:val="center"/>
          </w:tcPr>
          <w:p w14:paraId="6E75ACAB"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4</w:t>
            </w:r>
          </w:p>
        </w:tc>
        <w:tc>
          <w:tcPr>
            <w:tcW w:w="1276" w:type="dxa"/>
            <w:tcBorders>
              <w:top w:val="nil"/>
              <w:left w:val="nil"/>
              <w:bottom w:val="single" w:sz="4" w:space="0" w:color="auto"/>
              <w:right w:val="single" w:sz="4" w:space="0" w:color="auto"/>
            </w:tcBorders>
            <w:vAlign w:val="center"/>
          </w:tcPr>
          <w:p w14:paraId="336E04A6"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5</w:t>
            </w:r>
          </w:p>
        </w:tc>
        <w:tc>
          <w:tcPr>
            <w:tcW w:w="1134" w:type="dxa"/>
            <w:tcBorders>
              <w:top w:val="nil"/>
              <w:left w:val="nil"/>
              <w:bottom w:val="single" w:sz="4" w:space="0" w:color="auto"/>
              <w:right w:val="single" w:sz="4" w:space="0" w:color="auto"/>
            </w:tcBorders>
            <w:shd w:val="clear" w:color="auto" w:fill="auto"/>
            <w:vAlign w:val="center"/>
            <w:hideMark/>
          </w:tcPr>
          <w:p w14:paraId="1EB516C5"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6</w:t>
            </w:r>
          </w:p>
        </w:tc>
        <w:tc>
          <w:tcPr>
            <w:tcW w:w="1275" w:type="dxa"/>
            <w:tcBorders>
              <w:top w:val="nil"/>
              <w:left w:val="nil"/>
              <w:bottom w:val="single" w:sz="4" w:space="0" w:color="auto"/>
              <w:right w:val="single" w:sz="4" w:space="0" w:color="auto"/>
            </w:tcBorders>
            <w:shd w:val="clear" w:color="auto" w:fill="auto"/>
            <w:vAlign w:val="center"/>
            <w:hideMark/>
          </w:tcPr>
          <w:p w14:paraId="24373B77"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7</w:t>
            </w:r>
          </w:p>
        </w:tc>
      </w:tr>
      <w:tr w:rsidR="0076139D" w:rsidRPr="00B64246" w14:paraId="4C6FA16F" w14:textId="77777777" w:rsidTr="00B64246">
        <w:trPr>
          <w:trHeight w:val="272"/>
        </w:trPr>
        <w:tc>
          <w:tcPr>
            <w:tcW w:w="500"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B414B0F"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p>
        </w:tc>
        <w:tc>
          <w:tcPr>
            <w:tcW w:w="2019" w:type="dxa"/>
            <w:tcBorders>
              <w:top w:val="nil"/>
              <w:left w:val="nil"/>
              <w:bottom w:val="single" w:sz="4" w:space="0" w:color="auto"/>
              <w:right w:val="single" w:sz="4" w:space="0" w:color="auto"/>
            </w:tcBorders>
            <w:shd w:val="clear" w:color="auto" w:fill="FFE599" w:themeFill="accent4" w:themeFillTint="66"/>
            <w:vAlign w:val="center"/>
          </w:tcPr>
          <w:p w14:paraId="52E962C7" w14:textId="77777777" w:rsidR="0076139D" w:rsidRPr="00B64246" w:rsidRDefault="0076139D" w:rsidP="00E868B4">
            <w:pPr>
              <w:spacing w:after="0" w:line="240" w:lineRule="auto"/>
              <w:jc w:val="center"/>
              <w:rPr>
                <w:rFonts w:ascii="Times New Roman" w:eastAsia="Times New Roman" w:hAnsi="Times New Roman" w:cs="Times New Roman"/>
                <w:b/>
                <w:bCs/>
                <w:color w:val="000000"/>
                <w:sz w:val="20"/>
                <w:szCs w:val="20"/>
                <w:lang w:eastAsia="lv-LV"/>
              </w:rPr>
            </w:pPr>
          </w:p>
        </w:tc>
        <w:tc>
          <w:tcPr>
            <w:tcW w:w="3332" w:type="dxa"/>
            <w:gridSpan w:val="3"/>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5E7F4E73"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c>
          <w:tcPr>
            <w:tcW w:w="3685" w:type="dxa"/>
            <w:gridSpan w:val="3"/>
            <w:tcBorders>
              <w:top w:val="single" w:sz="4" w:space="0" w:color="auto"/>
              <w:left w:val="single" w:sz="4" w:space="0" w:color="auto"/>
              <w:bottom w:val="single" w:sz="4" w:space="0" w:color="auto"/>
              <w:right w:val="single" w:sz="4" w:space="0" w:color="000000"/>
            </w:tcBorders>
            <w:shd w:val="clear" w:color="auto" w:fill="FFE599" w:themeFill="accent4" w:themeFillTint="66"/>
            <w:vAlign w:val="center"/>
          </w:tcPr>
          <w:p w14:paraId="54F169AB"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 </w:t>
            </w:r>
          </w:p>
        </w:tc>
      </w:tr>
      <w:tr w:rsidR="0076139D" w:rsidRPr="00B64246" w14:paraId="24160D0B" w14:textId="77777777" w:rsidTr="00B64246">
        <w:trPr>
          <w:trHeight w:val="285"/>
        </w:trPr>
        <w:tc>
          <w:tcPr>
            <w:tcW w:w="500" w:type="dxa"/>
            <w:tcBorders>
              <w:top w:val="nil"/>
              <w:left w:val="single" w:sz="4" w:space="0" w:color="auto"/>
              <w:bottom w:val="single" w:sz="4" w:space="0" w:color="auto"/>
              <w:right w:val="single" w:sz="4" w:space="0" w:color="auto"/>
            </w:tcBorders>
            <w:shd w:val="clear" w:color="auto" w:fill="auto"/>
            <w:vAlign w:val="bottom"/>
            <w:hideMark/>
          </w:tcPr>
          <w:p w14:paraId="7190F0C5" w14:textId="77777777" w:rsidR="0076139D" w:rsidRPr="00B64246" w:rsidRDefault="0076139D" w:rsidP="00E868B4">
            <w:pPr>
              <w:spacing w:after="0" w:line="240" w:lineRule="auto"/>
              <w:jc w:val="center"/>
              <w:rPr>
                <w:rFonts w:ascii="Times New Roman" w:eastAsia="Times New Roman" w:hAnsi="Times New Roman" w:cs="Times New Roman"/>
                <w:color w:val="000000"/>
                <w:sz w:val="20"/>
                <w:szCs w:val="20"/>
                <w:lang w:eastAsia="lv-LV"/>
              </w:rPr>
            </w:pPr>
            <w:r w:rsidRPr="00B64246">
              <w:rPr>
                <w:rFonts w:ascii="Times New Roman" w:eastAsia="Times New Roman" w:hAnsi="Times New Roman" w:cs="Times New Roman"/>
                <w:color w:val="000000"/>
                <w:sz w:val="20"/>
                <w:szCs w:val="20"/>
                <w:lang w:eastAsia="lv-LV"/>
              </w:rPr>
              <w:t>1.</w:t>
            </w:r>
          </w:p>
        </w:tc>
        <w:tc>
          <w:tcPr>
            <w:tcW w:w="2019" w:type="dxa"/>
            <w:tcBorders>
              <w:top w:val="nil"/>
              <w:left w:val="nil"/>
              <w:bottom w:val="single" w:sz="4" w:space="0" w:color="auto"/>
              <w:right w:val="single" w:sz="4" w:space="0" w:color="auto"/>
            </w:tcBorders>
            <w:shd w:val="clear" w:color="auto" w:fill="auto"/>
            <w:vAlign w:val="bottom"/>
          </w:tcPr>
          <w:p w14:paraId="6071A06A" w14:textId="77777777" w:rsidR="0076139D" w:rsidRPr="00B64246" w:rsidRDefault="0076139D" w:rsidP="00E868B4">
            <w:pPr>
              <w:spacing w:after="0" w:line="240" w:lineRule="auto"/>
              <w:rPr>
                <w:rFonts w:ascii="Times New Roman" w:eastAsia="Times New Roman" w:hAnsi="Times New Roman" w:cs="Times New Roman"/>
                <w:b/>
                <w:bCs/>
                <w:color w:val="000000"/>
                <w:sz w:val="20"/>
                <w:szCs w:val="20"/>
                <w:lang w:eastAsia="lv-LV"/>
              </w:rPr>
            </w:pPr>
            <w:r w:rsidRPr="00B64246">
              <w:rPr>
                <w:rFonts w:ascii="Times New Roman" w:eastAsia="Times New Roman" w:hAnsi="Times New Roman" w:cs="Times New Roman"/>
                <w:color w:val="000000"/>
                <w:sz w:val="20"/>
                <w:szCs w:val="20"/>
                <w:lang w:eastAsia="lv-LV"/>
              </w:rPr>
              <w:t>Darbinieku skaits (vidējais)</w:t>
            </w:r>
          </w:p>
        </w:tc>
        <w:tc>
          <w:tcPr>
            <w:tcW w:w="1173" w:type="dxa"/>
            <w:tcBorders>
              <w:top w:val="nil"/>
              <w:left w:val="nil"/>
              <w:bottom w:val="single" w:sz="4" w:space="0" w:color="auto"/>
              <w:right w:val="single" w:sz="4" w:space="0" w:color="auto"/>
            </w:tcBorders>
            <w:shd w:val="clear" w:color="auto" w:fill="auto"/>
            <w:vAlign w:val="bottom"/>
          </w:tcPr>
          <w:p w14:paraId="0223DD40"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130</w:t>
            </w:r>
          </w:p>
        </w:tc>
        <w:tc>
          <w:tcPr>
            <w:tcW w:w="1173" w:type="dxa"/>
            <w:tcBorders>
              <w:top w:val="single" w:sz="4" w:space="0" w:color="auto"/>
              <w:left w:val="nil"/>
              <w:bottom w:val="single" w:sz="4" w:space="0" w:color="auto"/>
              <w:right w:val="single" w:sz="4" w:space="0" w:color="auto"/>
            </w:tcBorders>
            <w:vAlign w:val="bottom"/>
          </w:tcPr>
          <w:p w14:paraId="34EB9274" w14:textId="77777777" w:rsidR="0076139D" w:rsidRPr="00B64246" w:rsidRDefault="0076139D"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150</w:t>
            </w:r>
          </w:p>
        </w:tc>
        <w:tc>
          <w:tcPr>
            <w:tcW w:w="986" w:type="dxa"/>
            <w:tcBorders>
              <w:top w:val="single" w:sz="4" w:space="0" w:color="auto"/>
              <w:left w:val="single" w:sz="4" w:space="0" w:color="auto"/>
              <w:bottom w:val="single" w:sz="4" w:space="0" w:color="auto"/>
              <w:right w:val="single" w:sz="4" w:space="0" w:color="auto"/>
            </w:tcBorders>
            <w:vAlign w:val="bottom"/>
          </w:tcPr>
          <w:p w14:paraId="4C5E3A71" w14:textId="18BCD45F" w:rsidR="0076139D" w:rsidRPr="00B64246" w:rsidRDefault="003D48FB"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233</w:t>
            </w:r>
          </w:p>
        </w:tc>
        <w:tc>
          <w:tcPr>
            <w:tcW w:w="1276" w:type="dxa"/>
            <w:tcBorders>
              <w:top w:val="nil"/>
              <w:left w:val="nil"/>
              <w:bottom w:val="single" w:sz="4" w:space="0" w:color="auto"/>
              <w:right w:val="single" w:sz="4" w:space="0" w:color="auto"/>
            </w:tcBorders>
            <w:vAlign w:val="bottom"/>
          </w:tcPr>
          <w:p w14:paraId="55F4EAC6" w14:textId="7555B5E8" w:rsidR="0076139D" w:rsidRPr="00B64246" w:rsidRDefault="003D48FB"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260</w:t>
            </w:r>
          </w:p>
        </w:tc>
        <w:tc>
          <w:tcPr>
            <w:tcW w:w="1134" w:type="dxa"/>
            <w:tcBorders>
              <w:top w:val="nil"/>
              <w:left w:val="nil"/>
              <w:bottom w:val="single" w:sz="4" w:space="0" w:color="auto"/>
              <w:right w:val="single" w:sz="4" w:space="0" w:color="auto"/>
            </w:tcBorders>
            <w:shd w:val="clear" w:color="auto" w:fill="auto"/>
            <w:vAlign w:val="bottom"/>
          </w:tcPr>
          <w:p w14:paraId="2FDF9316" w14:textId="01645B7E" w:rsidR="0076139D" w:rsidRPr="00B64246" w:rsidRDefault="003D48FB"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270</w:t>
            </w:r>
          </w:p>
        </w:tc>
        <w:tc>
          <w:tcPr>
            <w:tcW w:w="1275" w:type="dxa"/>
            <w:tcBorders>
              <w:top w:val="nil"/>
              <w:left w:val="nil"/>
              <w:bottom w:val="single" w:sz="4" w:space="0" w:color="auto"/>
              <w:right w:val="single" w:sz="4" w:space="0" w:color="auto"/>
            </w:tcBorders>
            <w:shd w:val="clear" w:color="auto" w:fill="auto"/>
            <w:vAlign w:val="bottom"/>
          </w:tcPr>
          <w:p w14:paraId="2F1A6EB6" w14:textId="5033858F" w:rsidR="0076139D" w:rsidRPr="00B64246" w:rsidRDefault="003D48FB" w:rsidP="00E868B4">
            <w:pPr>
              <w:spacing w:after="0" w:line="240" w:lineRule="auto"/>
              <w:jc w:val="center"/>
              <w:rPr>
                <w:rFonts w:ascii="Times New Roman" w:eastAsia="Times New Roman" w:hAnsi="Times New Roman" w:cs="Times New Roman"/>
                <w:b/>
                <w:bCs/>
                <w:sz w:val="20"/>
                <w:szCs w:val="20"/>
                <w:lang w:eastAsia="lv-LV"/>
              </w:rPr>
            </w:pPr>
            <w:r w:rsidRPr="00B64246">
              <w:rPr>
                <w:rFonts w:ascii="Times New Roman" w:eastAsia="Times New Roman" w:hAnsi="Times New Roman" w:cs="Times New Roman"/>
                <w:b/>
                <w:bCs/>
                <w:sz w:val="20"/>
                <w:szCs w:val="20"/>
                <w:lang w:eastAsia="lv-LV"/>
              </w:rPr>
              <w:t>280</w:t>
            </w:r>
          </w:p>
        </w:tc>
      </w:tr>
      <w:bookmarkEnd w:id="41"/>
    </w:tbl>
    <w:p w14:paraId="511E86F9" w14:textId="521F0D78" w:rsidR="00F20E07" w:rsidRPr="00B64246" w:rsidRDefault="00F20E07" w:rsidP="002E39D7">
      <w:pPr>
        <w:spacing w:after="0" w:line="240" w:lineRule="auto"/>
        <w:jc w:val="right"/>
        <w:rPr>
          <w:rFonts w:ascii="Times New Roman" w:hAnsi="Times New Roman" w:cs="Times New Roman"/>
          <w:b/>
          <w:bCs/>
          <w:sz w:val="24"/>
          <w:szCs w:val="24"/>
        </w:rPr>
      </w:pPr>
    </w:p>
    <w:p w14:paraId="2F0FE80B" w14:textId="20E690B8" w:rsidR="00195CB7" w:rsidRPr="00B64246" w:rsidRDefault="003D48FB" w:rsidP="003D48FB">
      <w:pPr>
        <w:spacing w:after="0" w:line="240" w:lineRule="auto"/>
        <w:rPr>
          <w:rFonts w:ascii="Times New Roman" w:hAnsi="Times New Roman" w:cs="Times New Roman"/>
          <w:sz w:val="20"/>
          <w:szCs w:val="20"/>
        </w:rPr>
      </w:pPr>
      <w:r w:rsidRPr="00B64246">
        <w:rPr>
          <w:rFonts w:ascii="Times New Roman" w:hAnsi="Times New Roman" w:cs="Times New Roman"/>
          <w:sz w:val="20"/>
          <w:szCs w:val="20"/>
        </w:rPr>
        <w:t>*)darbinieku skaits uz gada beigām, ņemot vērā, ka pievienota filiāle Iecava un filiāle Vecumnieki</w:t>
      </w:r>
    </w:p>
    <w:p w14:paraId="33CA6DF0" w14:textId="5C57E38D" w:rsidR="00B64246" w:rsidRPr="00B64246" w:rsidRDefault="00B64246">
      <w:pPr>
        <w:rPr>
          <w:rFonts w:ascii="Times New Roman" w:hAnsi="Times New Roman" w:cs="Times New Roman"/>
          <w:b/>
          <w:bCs/>
          <w:sz w:val="24"/>
          <w:szCs w:val="24"/>
        </w:rPr>
      </w:pPr>
      <w:r w:rsidRPr="00B64246">
        <w:rPr>
          <w:rFonts w:ascii="Times New Roman" w:hAnsi="Times New Roman" w:cs="Times New Roman"/>
          <w:b/>
          <w:bCs/>
          <w:sz w:val="24"/>
          <w:szCs w:val="24"/>
        </w:rPr>
        <w:br w:type="page"/>
      </w:r>
    </w:p>
    <w:p w14:paraId="767AC126" w14:textId="56DB2865" w:rsidR="003037C4" w:rsidRDefault="00195CB7" w:rsidP="001E5AB6">
      <w:pPr>
        <w:pStyle w:val="Heading1"/>
        <w:framePr w:wrap="around"/>
      </w:pPr>
      <w:r w:rsidRPr="00B64246">
        <w:lastRenderedPageBreak/>
        <w:t xml:space="preserve">24. SIA “Bauskas slimnīca” </w:t>
      </w:r>
      <w:r w:rsidR="003037C4">
        <w:t xml:space="preserve">investīciju nepieciešamība </w:t>
      </w:r>
      <w:r w:rsidR="003037C4" w:rsidRPr="00B64246">
        <w:t>2025-2029. gadam</w:t>
      </w:r>
      <w:r w:rsidR="003037C4">
        <w:t xml:space="preserve"> ilgtermiņa attīstībai</w:t>
      </w:r>
    </w:p>
    <w:p w14:paraId="38D42CD6" w14:textId="77777777" w:rsidR="00B64246" w:rsidRPr="00B64246" w:rsidRDefault="00B64246" w:rsidP="001E5AB6">
      <w:pPr>
        <w:spacing w:after="0" w:line="240" w:lineRule="auto"/>
        <w:rPr>
          <w:rFonts w:ascii="Times New Roman" w:hAnsi="Times New Roman" w:cs="Times New Roman"/>
          <w:sz w:val="24"/>
          <w:szCs w:val="24"/>
        </w:rPr>
      </w:pPr>
    </w:p>
    <w:tbl>
      <w:tblPr>
        <w:tblStyle w:val="TableGrid"/>
        <w:tblpPr w:leftFromText="180" w:rightFromText="180" w:vertAnchor="text" w:tblpX="-289" w:tblpY="1"/>
        <w:tblOverlap w:val="never"/>
        <w:tblW w:w="9337" w:type="dxa"/>
        <w:tblLayout w:type="fixed"/>
        <w:tblLook w:val="04A0" w:firstRow="1" w:lastRow="0" w:firstColumn="1" w:lastColumn="0" w:noHBand="0" w:noVBand="1"/>
      </w:tblPr>
      <w:tblGrid>
        <w:gridCol w:w="625"/>
        <w:gridCol w:w="2456"/>
        <w:gridCol w:w="1067"/>
        <w:gridCol w:w="766"/>
        <w:gridCol w:w="928"/>
        <w:gridCol w:w="2253"/>
        <w:gridCol w:w="1242"/>
      </w:tblGrid>
      <w:tr w:rsidR="001E5AB6" w:rsidRPr="001E5AB6" w14:paraId="694C2CEE" w14:textId="204957D4" w:rsidTr="001E5AB6">
        <w:trPr>
          <w:tblHeader/>
        </w:trPr>
        <w:tc>
          <w:tcPr>
            <w:tcW w:w="625" w:type="dxa"/>
            <w:shd w:val="clear" w:color="auto" w:fill="FFE599" w:themeFill="accent4" w:themeFillTint="66"/>
          </w:tcPr>
          <w:p w14:paraId="5466A1BE" w14:textId="77777777" w:rsidR="00BE33CF" w:rsidRPr="001E5AB6" w:rsidRDefault="00BE33CF" w:rsidP="001E5AB6">
            <w:pPr>
              <w:jc w:val="center"/>
              <w:rPr>
                <w:rFonts w:ascii="Times New Roman" w:hAnsi="Times New Roman" w:cs="Times New Roman"/>
                <w:sz w:val="20"/>
                <w:szCs w:val="20"/>
                <w:lang w:val="lv-LV"/>
              </w:rPr>
            </w:pPr>
          </w:p>
        </w:tc>
        <w:tc>
          <w:tcPr>
            <w:tcW w:w="2456" w:type="dxa"/>
            <w:shd w:val="clear" w:color="auto" w:fill="FFE599" w:themeFill="accent4" w:themeFillTint="66"/>
          </w:tcPr>
          <w:p w14:paraId="59E78815" w14:textId="225C6692" w:rsidR="001E5AB6" w:rsidRDefault="001E5AB6" w:rsidP="001E5AB6">
            <w:pPr>
              <w:jc w:val="center"/>
              <w:rPr>
                <w:rFonts w:ascii="Times New Roman" w:hAnsi="Times New Roman" w:cs="Times New Roman"/>
                <w:sz w:val="20"/>
                <w:szCs w:val="20"/>
                <w:lang w:val="lv-LV"/>
              </w:rPr>
            </w:pPr>
          </w:p>
          <w:p w14:paraId="0057D39D" w14:textId="55CAA34C" w:rsidR="00BE33CF" w:rsidRPr="001E5AB6" w:rsidRDefault="00BE33CF" w:rsidP="001E5AB6">
            <w:pPr>
              <w:jc w:val="center"/>
              <w:rPr>
                <w:rFonts w:ascii="Times New Roman" w:hAnsi="Times New Roman" w:cs="Times New Roman"/>
                <w:sz w:val="20"/>
                <w:szCs w:val="20"/>
                <w:lang w:val="lv-LV"/>
              </w:rPr>
            </w:pPr>
          </w:p>
        </w:tc>
        <w:tc>
          <w:tcPr>
            <w:tcW w:w="1067" w:type="dxa"/>
            <w:shd w:val="clear" w:color="auto" w:fill="FFE599" w:themeFill="accent4" w:themeFillTint="66"/>
          </w:tcPr>
          <w:p w14:paraId="445DDC7E" w14:textId="77777777" w:rsidR="00BE33CF" w:rsidRPr="001E5AB6" w:rsidRDefault="00BE33CF" w:rsidP="001E5AB6">
            <w:pPr>
              <w:jc w:val="center"/>
              <w:rPr>
                <w:rFonts w:ascii="Times New Roman" w:hAnsi="Times New Roman" w:cs="Times New Roman"/>
                <w:sz w:val="20"/>
                <w:szCs w:val="20"/>
                <w:lang w:val="lv-LV"/>
              </w:rPr>
            </w:pPr>
          </w:p>
        </w:tc>
        <w:tc>
          <w:tcPr>
            <w:tcW w:w="1694" w:type="dxa"/>
            <w:gridSpan w:val="2"/>
            <w:shd w:val="clear" w:color="auto" w:fill="FFE599" w:themeFill="accent4" w:themeFillTint="66"/>
          </w:tcPr>
          <w:p w14:paraId="4657AB71" w14:textId="1D84BB46"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Finansē</w:t>
            </w:r>
            <w:r w:rsidR="00195CB7" w:rsidRPr="001E5AB6">
              <w:rPr>
                <w:rFonts w:ascii="Times New Roman" w:hAnsi="Times New Roman" w:cs="Times New Roman"/>
                <w:b/>
                <w:bCs/>
                <w:sz w:val="20"/>
                <w:szCs w:val="20"/>
                <w:lang w:val="lv-LV"/>
              </w:rPr>
              <w:t>j</w:t>
            </w:r>
            <w:r w:rsidRPr="001E5AB6">
              <w:rPr>
                <w:rFonts w:ascii="Times New Roman" w:hAnsi="Times New Roman" w:cs="Times New Roman"/>
                <w:b/>
                <w:bCs/>
                <w:sz w:val="20"/>
                <w:szCs w:val="20"/>
                <w:lang w:val="lv-LV"/>
              </w:rPr>
              <w:t>uma avots</w:t>
            </w:r>
          </w:p>
        </w:tc>
        <w:tc>
          <w:tcPr>
            <w:tcW w:w="2253" w:type="dxa"/>
            <w:shd w:val="clear" w:color="auto" w:fill="FFE599" w:themeFill="accent4" w:themeFillTint="66"/>
          </w:tcPr>
          <w:p w14:paraId="2C58E4BF" w14:textId="77777777" w:rsidR="00BE33CF" w:rsidRPr="001E5AB6" w:rsidRDefault="00BE33CF" w:rsidP="001E5AB6">
            <w:pPr>
              <w:jc w:val="center"/>
              <w:rPr>
                <w:rFonts w:ascii="Times New Roman" w:hAnsi="Times New Roman" w:cs="Times New Roman"/>
                <w:b/>
                <w:bCs/>
                <w:sz w:val="18"/>
                <w:szCs w:val="18"/>
                <w:lang w:val="lv-LV"/>
              </w:rPr>
            </w:pPr>
          </w:p>
        </w:tc>
        <w:tc>
          <w:tcPr>
            <w:tcW w:w="1242" w:type="dxa"/>
            <w:shd w:val="clear" w:color="auto" w:fill="FFE599" w:themeFill="accent4" w:themeFillTint="66"/>
          </w:tcPr>
          <w:p w14:paraId="38BB1AE9" w14:textId="6ECDEA1E" w:rsidR="00BE33CF" w:rsidRPr="001E5AB6" w:rsidRDefault="00BE33CF" w:rsidP="001E5AB6">
            <w:pPr>
              <w:jc w:val="center"/>
              <w:rPr>
                <w:rFonts w:ascii="Times New Roman" w:hAnsi="Times New Roman" w:cs="Times New Roman"/>
                <w:b/>
                <w:bCs/>
                <w:sz w:val="20"/>
                <w:szCs w:val="20"/>
                <w:lang w:val="lv-LV"/>
              </w:rPr>
            </w:pPr>
          </w:p>
        </w:tc>
      </w:tr>
      <w:tr w:rsidR="001E5AB6" w:rsidRPr="001E5AB6" w14:paraId="4A6544C4" w14:textId="7D042DA3" w:rsidTr="001E5AB6">
        <w:trPr>
          <w:tblHeader/>
        </w:trPr>
        <w:tc>
          <w:tcPr>
            <w:tcW w:w="625" w:type="dxa"/>
            <w:shd w:val="clear" w:color="auto" w:fill="FFE599" w:themeFill="accent4" w:themeFillTint="66"/>
          </w:tcPr>
          <w:p w14:paraId="6C4E372A" w14:textId="77777777"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N.</w:t>
            </w:r>
          </w:p>
          <w:p w14:paraId="0FA744E4" w14:textId="77777777"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p.k.</w:t>
            </w:r>
          </w:p>
        </w:tc>
        <w:tc>
          <w:tcPr>
            <w:tcW w:w="2456" w:type="dxa"/>
            <w:shd w:val="clear" w:color="auto" w:fill="FFE599" w:themeFill="accent4" w:themeFillTint="66"/>
          </w:tcPr>
          <w:p w14:paraId="1F0A9168" w14:textId="77777777"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Pasākums</w:t>
            </w:r>
          </w:p>
        </w:tc>
        <w:tc>
          <w:tcPr>
            <w:tcW w:w="1067" w:type="dxa"/>
            <w:shd w:val="clear" w:color="auto" w:fill="FFE599" w:themeFill="accent4" w:themeFillTint="66"/>
          </w:tcPr>
          <w:p w14:paraId="300C3F2E" w14:textId="6F7ABA89"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Izmaksas, EUR ar PVN</w:t>
            </w:r>
          </w:p>
        </w:tc>
        <w:tc>
          <w:tcPr>
            <w:tcW w:w="766" w:type="dxa"/>
            <w:shd w:val="clear" w:color="auto" w:fill="FFE599" w:themeFill="accent4" w:themeFillTint="66"/>
          </w:tcPr>
          <w:p w14:paraId="73790D8F" w14:textId="16A6E44A"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ERAF</w:t>
            </w:r>
          </w:p>
        </w:tc>
        <w:tc>
          <w:tcPr>
            <w:tcW w:w="928" w:type="dxa"/>
            <w:shd w:val="clear" w:color="auto" w:fill="FFE599" w:themeFill="accent4" w:themeFillTint="66"/>
          </w:tcPr>
          <w:p w14:paraId="060A0B6F" w14:textId="1B909C43"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pašu/vai NAV</w:t>
            </w:r>
          </w:p>
        </w:tc>
        <w:tc>
          <w:tcPr>
            <w:tcW w:w="2253" w:type="dxa"/>
            <w:shd w:val="clear" w:color="auto" w:fill="FFE599" w:themeFill="accent4" w:themeFillTint="66"/>
          </w:tcPr>
          <w:p w14:paraId="3BD7257A" w14:textId="10A8A49D" w:rsidR="00BE33CF" w:rsidRPr="001E5AB6" w:rsidRDefault="00BE33CF" w:rsidP="001E5AB6">
            <w:pPr>
              <w:jc w:val="center"/>
              <w:rPr>
                <w:rFonts w:ascii="Times New Roman" w:hAnsi="Times New Roman" w:cs="Times New Roman"/>
                <w:b/>
                <w:bCs/>
                <w:sz w:val="18"/>
                <w:szCs w:val="18"/>
                <w:lang w:val="lv-LV"/>
              </w:rPr>
            </w:pPr>
            <w:r w:rsidRPr="001E5AB6">
              <w:rPr>
                <w:rFonts w:ascii="Times New Roman" w:hAnsi="Times New Roman" w:cs="Times New Roman"/>
                <w:b/>
                <w:bCs/>
                <w:sz w:val="18"/>
                <w:szCs w:val="18"/>
                <w:lang w:val="lv-LV"/>
              </w:rPr>
              <w:t>Statuss</w:t>
            </w:r>
          </w:p>
        </w:tc>
        <w:tc>
          <w:tcPr>
            <w:tcW w:w="1242" w:type="dxa"/>
            <w:shd w:val="clear" w:color="auto" w:fill="FFE599" w:themeFill="accent4" w:themeFillTint="66"/>
          </w:tcPr>
          <w:p w14:paraId="2457D3FB" w14:textId="2C51DA9B" w:rsidR="00BE33CF" w:rsidRPr="001E5AB6" w:rsidRDefault="00BE33CF" w:rsidP="001E5AB6">
            <w:pPr>
              <w:jc w:val="center"/>
              <w:rPr>
                <w:rFonts w:ascii="Times New Roman" w:hAnsi="Times New Roman" w:cs="Times New Roman"/>
                <w:b/>
                <w:bCs/>
                <w:sz w:val="20"/>
                <w:szCs w:val="20"/>
                <w:lang w:val="lv-LV"/>
              </w:rPr>
            </w:pPr>
            <w:r w:rsidRPr="001E5AB6">
              <w:rPr>
                <w:rFonts w:ascii="Times New Roman" w:hAnsi="Times New Roman" w:cs="Times New Roman"/>
                <w:b/>
                <w:bCs/>
                <w:sz w:val="20"/>
                <w:szCs w:val="20"/>
                <w:lang w:val="lv-LV"/>
              </w:rPr>
              <w:t>Plānotais realizācijas periods</w:t>
            </w:r>
          </w:p>
        </w:tc>
      </w:tr>
      <w:tr w:rsidR="001E5AB6" w:rsidRPr="001E5AB6" w14:paraId="33047DD2" w14:textId="586C1122" w:rsidTr="001E5AB6">
        <w:tc>
          <w:tcPr>
            <w:tcW w:w="625" w:type="dxa"/>
          </w:tcPr>
          <w:p w14:paraId="40DD8A16" w14:textId="6E4E7DE3" w:rsidR="00BE33CF" w:rsidRPr="001E5AB6" w:rsidRDefault="001E5AB6" w:rsidP="001E5AB6">
            <w:pPr>
              <w:pStyle w:val="Heading1"/>
              <w:framePr w:hSpace="0" w:wrap="auto" w:vAnchor="margin" w:xAlign="left" w:yAlign="inline"/>
              <w:suppressOverlap w:val="0"/>
              <w:rPr>
                <w:lang w:val="lv-LV"/>
              </w:rPr>
            </w:pPr>
            <w:r w:rsidRPr="001E5AB6">
              <w:rPr>
                <w:lang w:val="lv-LV"/>
              </w:rPr>
              <w:t>1.</w:t>
            </w:r>
          </w:p>
        </w:tc>
        <w:tc>
          <w:tcPr>
            <w:tcW w:w="2456" w:type="dxa"/>
          </w:tcPr>
          <w:p w14:paraId="0E074EE1" w14:textId="08FB90AE"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SIA "Bauskas slimnīca" dienas stacionāra, pacientu uzņemšanas nodaļas un lifta būvdarbi</w:t>
            </w:r>
          </w:p>
        </w:tc>
        <w:tc>
          <w:tcPr>
            <w:tcW w:w="1067" w:type="dxa"/>
          </w:tcPr>
          <w:p w14:paraId="20979E74" w14:textId="6314FB00"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2 404 000,33</w:t>
            </w:r>
          </w:p>
        </w:tc>
        <w:tc>
          <w:tcPr>
            <w:tcW w:w="766" w:type="dxa"/>
          </w:tcPr>
          <w:p w14:paraId="4969BBE5" w14:textId="36EE0FA9"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431 233,00</w:t>
            </w:r>
          </w:p>
        </w:tc>
        <w:tc>
          <w:tcPr>
            <w:tcW w:w="928" w:type="dxa"/>
          </w:tcPr>
          <w:p w14:paraId="785A15D5" w14:textId="65DB8602"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1 972 767,33</w:t>
            </w:r>
          </w:p>
        </w:tc>
        <w:tc>
          <w:tcPr>
            <w:tcW w:w="2253" w:type="dxa"/>
          </w:tcPr>
          <w:p w14:paraId="7DF9A81C" w14:textId="7983EC02"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Pabeigts iepirkums, noslēgts līgums.  Uzņemšanas nodaļas darbiem - CFLA līgums 431tūkst.EUR. Atlikušo var īstenot no ANM līdzekļiem. Būvdarbi plānoti pabeigt 2025.gada 4.cetursknī</w:t>
            </w:r>
          </w:p>
        </w:tc>
        <w:tc>
          <w:tcPr>
            <w:tcW w:w="1242" w:type="dxa"/>
          </w:tcPr>
          <w:p w14:paraId="44DA3418" w14:textId="140CB0D0" w:rsidR="00BE33CF" w:rsidRPr="001E5AB6" w:rsidRDefault="00F55F74"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2025.-2026.</w:t>
            </w:r>
          </w:p>
        </w:tc>
      </w:tr>
      <w:tr w:rsidR="001E5AB6" w:rsidRPr="001E5AB6" w14:paraId="7F995554" w14:textId="020D6865" w:rsidTr="001E5AB6">
        <w:tc>
          <w:tcPr>
            <w:tcW w:w="625" w:type="dxa"/>
          </w:tcPr>
          <w:p w14:paraId="5233A3FE" w14:textId="264D6248"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2.</w:t>
            </w:r>
          </w:p>
        </w:tc>
        <w:tc>
          <w:tcPr>
            <w:tcW w:w="2456" w:type="dxa"/>
          </w:tcPr>
          <w:p w14:paraId="2227259C" w14:textId="35EA0887"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SIA "Bauskas slimnīca" nojumes izbūve, piekļuves nodrošināšana uzņemšanas nodaļai</w:t>
            </w:r>
          </w:p>
        </w:tc>
        <w:tc>
          <w:tcPr>
            <w:tcW w:w="1067" w:type="dxa"/>
          </w:tcPr>
          <w:p w14:paraId="58ACC25B" w14:textId="31B0DCBC"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180 000,00</w:t>
            </w:r>
          </w:p>
        </w:tc>
        <w:tc>
          <w:tcPr>
            <w:tcW w:w="766" w:type="dxa"/>
          </w:tcPr>
          <w:p w14:paraId="52DA9F72" w14:textId="6910E240"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2823C716" w14:textId="47C495CE"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180 000,00</w:t>
            </w:r>
          </w:p>
        </w:tc>
        <w:tc>
          <w:tcPr>
            <w:tcW w:w="2253" w:type="dxa"/>
          </w:tcPr>
          <w:p w14:paraId="11B910B2" w14:textId="55020209"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 xml:space="preserve">Izstrādāts tehniskais projekts, </w:t>
            </w:r>
            <w:r w:rsidRPr="001E5AB6">
              <w:rPr>
                <w:rFonts w:ascii="Times New Roman" w:hAnsi="Times New Roman" w:cs="Times New Roman"/>
                <w:color w:val="000000"/>
                <w:sz w:val="18"/>
                <w:szCs w:val="18"/>
                <w:u w:val="single"/>
                <w:lang w:val="lv-LV"/>
              </w:rPr>
              <w:t>saņemta būvatļauja.</w:t>
            </w:r>
            <w:r w:rsidRPr="001E5AB6">
              <w:rPr>
                <w:rFonts w:ascii="Times New Roman" w:hAnsi="Times New Roman" w:cs="Times New Roman"/>
                <w:color w:val="000000"/>
                <w:sz w:val="18"/>
                <w:szCs w:val="18"/>
                <w:lang w:val="lv-LV"/>
              </w:rPr>
              <w:t xml:space="preserve"> tiek gatavota iepirkumu dokumentācija. Iespējams īstenot no ANM līdzekļiem</w:t>
            </w:r>
          </w:p>
        </w:tc>
        <w:tc>
          <w:tcPr>
            <w:tcW w:w="1242" w:type="dxa"/>
          </w:tcPr>
          <w:p w14:paraId="576A9ED7" w14:textId="35E2CA96" w:rsidR="00BE33CF" w:rsidRPr="001E5AB6" w:rsidRDefault="00F87762"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2025.-2026.</w:t>
            </w:r>
          </w:p>
        </w:tc>
      </w:tr>
      <w:tr w:rsidR="001E5AB6" w:rsidRPr="001E5AB6" w14:paraId="7D6CF252" w14:textId="305C8822" w:rsidTr="001E5AB6">
        <w:tc>
          <w:tcPr>
            <w:tcW w:w="625" w:type="dxa"/>
          </w:tcPr>
          <w:p w14:paraId="1AD3521D" w14:textId="0BC525DF"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3.</w:t>
            </w:r>
          </w:p>
        </w:tc>
        <w:tc>
          <w:tcPr>
            <w:tcW w:w="2456" w:type="dxa"/>
          </w:tcPr>
          <w:p w14:paraId="3801E7FF" w14:textId="6E55E80D"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SIA "Bauskas slimnīca" ēku energoefektivitātes uzlabošana</w:t>
            </w:r>
          </w:p>
        </w:tc>
        <w:tc>
          <w:tcPr>
            <w:tcW w:w="1067" w:type="dxa"/>
          </w:tcPr>
          <w:p w14:paraId="4EFCFA38" w14:textId="5BB3D088"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2 500 000,00</w:t>
            </w:r>
          </w:p>
        </w:tc>
        <w:tc>
          <w:tcPr>
            <w:tcW w:w="766" w:type="dxa"/>
          </w:tcPr>
          <w:p w14:paraId="3C2DE3B9" w14:textId="1C53E34D"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478611FD" w14:textId="5943B80B"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2 500 000,00</w:t>
            </w:r>
          </w:p>
        </w:tc>
        <w:tc>
          <w:tcPr>
            <w:tcW w:w="2253" w:type="dxa"/>
          </w:tcPr>
          <w:p w14:paraId="4ACC319D" w14:textId="4914F01B"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 xml:space="preserve">Izstrādāts tehniskais projekts, </w:t>
            </w:r>
            <w:r w:rsidRPr="001E5AB6">
              <w:rPr>
                <w:rFonts w:ascii="Times New Roman" w:hAnsi="Times New Roman" w:cs="Times New Roman"/>
                <w:color w:val="000000"/>
                <w:sz w:val="18"/>
                <w:szCs w:val="18"/>
                <w:u w:val="single"/>
                <w:lang w:val="lv-LV"/>
              </w:rPr>
              <w:t>saņemta būvatļauja</w:t>
            </w:r>
            <w:r w:rsidRPr="001E5AB6">
              <w:rPr>
                <w:rFonts w:ascii="Times New Roman" w:hAnsi="Times New Roman" w:cs="Times New Roman"/>
                <w:color w:val="000000"/>
                <w:sz w:val="18"/>
                <w:szCs w:val="18"/>
                <w:lang w:val="lv-LV"/>
              </w:rPr>
              <w:t>. var sākt iepirkumu - iespējams īstenot no ANM līdzekļiem</w:t>
            </w:r>
          </w:p>
        </w:tc>
        <w:tc>
          <w:tcPr>
            <w:tcW w:w="1242" w:type="dxa"/>
          </w:tcPr>
          <w:p w14:paraId="68DF4BA7" w14:textId="5882A253" w:rsidR="00BE33CF" w:rsidRPr="001E5AB6" w:rsidRDefault="00F87762"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2025.-2026.</w:t>
            </w:r>
          </w:p>
        </w:tc>
      </w:tr>
      <w:tr w:rsidR="001E5AB6" w:rsidRPr="001E5AB6" w14:paraId="67FF5BE7" w14:textId="59663490" w:rsidTr="001E5AB6">
        <w:tc>
          <w:tcPr>
            <w:tcW w:w="625" w:type="dxa"/>
          </w:tcPr>
          <w:p w14:paraId="200ACDCE" w14:textId="37CBA774"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4.</w:t>
            </w:r>
          </w:p>
        </w:tc>
        <w:tc>
          <w:tcPr>
            <w:tcW w:w="2456" w:type="dxa"/>
          </w:tcPr>
          <w:p w14:paraId="598619FF" w14:textId="70B41FB9"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SIA "Bauskas slimnīca" Rehabilitācijas un stacionāra nodaļu atjaunošana</w:t>
            </w:r>
          </w:p>
        </w:tc>
        <w:tc>
          <w:tcPr>
            <w:tcW w:w="1067" w:type="dxa"/>
          </w:tcPr>
          <w:p w14:paraId="6BB28465" w14:textId="15F86B3F"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2 000 000,00</w:t>
            </w:r>
          </w:p>
        </w:tc>
        <w:tc>
          <w:tcPr>
            <w:tcW w:w="766" w:type="dxa"/>
          </w:tcPr>
          <w:p w14:paraId="08A03464" w14:textId="7636FCEA"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05069143" w14:textId="3691A394"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2 000 000,00</w:t>
            </w:r>
          </w:p>
        </w:tc>
        <w:tc>
          <w:tcPr>
            <w:tcW w:w="2253" w:type="dxa"/>
          </w:tcPr>
          <w:p w14:paraId="6735FB45" w14:textId="434C17AC"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 xml:space="preserve">Izstrādāts tehniskais projekts, </w:t>
            </w:r>
            <w:r w:rsidRPr="001E5AB6">
              <w:rPr>
                <w:rFonts w:ascii="Times New Roman" w:hAnsi="Times New Roman" w:cs="Times New Roman"/>
                <w:color w:val="000000"/>
                <w:sz w:val="18"/>
                <w:szCs w:val="18"/>
                <w:u w:val="single"/>
                <w:lang w:val="lv-LV"/>
              </w:rPr>
              <w:t>saņemta būvatļauja</w:t>
            </w:r>
            <w:r w:rsidRPr="001E5AB6">
              <w:rPr>
                <w:rFonts w:ascii="Times New Roman" w:hAnsi="Times New Roman" w:cs="Times New Roman"/>
                <w:color w:val="000000"/>
                <w:sz w:val="18"/>
                <w:szCs w:val="18"/>
                <w:lang w:val="lv-LV"/>
              </w:rPr>
              <w:t>. var sākt iepirkumu - iespējams īstenot no daļēji no ANM, daļēji no ERAF līdzekļiem</w:t>
            </w:r>
          </w:p>
        </w:tc>
        <w:tc>
          <w:tcPr>
            <w:tcW w:w="1242" w:type="dxa"/>
          </w:tcPr>
          <w:p w14:paraId="40FB4B8F" w14:textId="56492360" w:rsidR="00BE33CF" w:rsidRPr="001E5AB6" w:rsidRDefault="00F87762"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2026. – 2027.</w:t>
            </w:r>
          </w:p>
        </w:tc>
      </w:tr>
      <w:tr w:rsidR="001E5AB6" w:rsidRPr="001E5AB6" w14:paraId="40A6B329" w14:textId="038E7F39" w:rsidTr="001E5AB6">
        <w:tc>
          <w:tcPr>
            <w:tcW w:w="625" w:type="dxa"/>
          </w:tcPr>
          <w:p w14:paraId="50F1F23F" w14:textId="34C4D57C"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5.</w:t>
            </w:r>
          </w:p>
        </w:tc>
        <w:tc>
          <w:tcPr>
            <w:tcW w:w="2456" w:type="dxa"/>
          </w:tcPr>
          <w:p w14:paraId="6CE72ECE" w14:textId="009EAB28"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Bauskas Slimnīcas ambulatorās daļas atjaunošanas</w:t>
            </w:r>
            <w:r w:rsidRPr="001E5AB6">
              <w:rPr>
                <w:rFonts w:ascii="Times New Roman" w:hAnsi="Times New Roman" w:cs="Times New Roman"/>
                <w:sz w:val="20"/>
                <w:szCs w:val="20"/>
                <w:lang w:val="lv-LV"/>
              </w:rPr>
              <w:t xml:space="preserve"> 1.kārta - ģimenes veselības centra izveidošana</w:t>
            </w:r>
          </w:p>
        </w:tc>
        <w:tc>
          <w:tcPr>
            <w:tcW w:w="1067" w:type="dxa"/>
          </w:tcPr>
          <w:p w14:paraId="750903DA" w14:textId="0C3D474D"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250 000</w:t>
            </w:r>
          </w:p>
        </w:tc>
        <w:tc>
          <w:tcPr>
            <w:tcW w:w="766" w:type="dxa"/>
          </w:tcPr>
          <w:p w14:paraId="7BFB7F75" w14:textId="25E502FB"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7A55979F" w14:textId="5DB01EE3"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250 000,00</w:t>
            </w:r>
          </w:p>
        </w:tc>
        <w:tc>
          <w:tcPr>
            <w:tcW w:w="2253" w:type="dxa"/>
          </w:tcPr>
          <w:p w14:paraId="0E670232" w14:textId="5934EF7C"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Paredzēta telpu atjaunošana projektē un būvē iepirkuma veidā, būtu īstenojams no ERAF līdzekļiem</w:t>
            </w:r>
            <w:r w:rsidRPr="001E5AB6">
              <w:rPr>
                <w:rFonts w:ascii="Times New Roman" w:hAnsi="Times New Roman" w:cs="Times New Roman"/>
                <w:i/>
                <w:iCs/>
                <w:color w:val="000000"/>
                <w:sz w:val="18"/>
                <w:szCs w:val="18"/>
                <w:lang w:val="lv-LV"/>
              </w:rPr>
              <w:t xml:space="preserve"> (ģimenes ārstu projektu)</w:t>
            </w:r>
          </w:p>
        </w:tc>
        <w:tc>
          <w:tcPr>
            <w:tcW w:w="1242" w:type="dxa"/>
          </w:tcPr>
          <w:p w14:paraId="0CB3721F" w14:textId="30818E05" w:rsidR="00BE33CF" w:rsidRPr="001E5AB6" w:rsidRDefault="007E694D"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2025.-2026.</w:t>
            </w:r>
          </w:p>
        </w:tc>
      </w:tr>
      <w:tr w:rsidR="001E5AB6" w:rsidRPr="001E5AB6" w14:paraId="3D62CFA9" w14:textId="5B2DBC84" w:rsidTr="001E5AB6">
        <w:tc>
          <w:tcPr>
            <w:tcW w:w="625" w:type="dxa"/>
          </w:tcPr>
          <w:p w14:paraId="7057B591" w14:textId="49F3B20F"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6.</w:t>
            </w:r>
          </w:p>
        </w:tc>
        <w:tc>
          <w:tcPr>
            <w:tcW w:w="2456" w:type="dxa"/>
          </w:tcPr>
          <w:p w14:paraId="6FDD7642" w14:textId="76CE1212"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Bauskas Slimnīcas ambulatorās daļas atjaunošana</w:t>
            </w:r>
            <w:r w:rsidRPr="001E5AB6">
              <w:rPr>
                <w:rFonts w:ascii="Times New Roman" w:hAnsi="Times New Roman" w:cs="Times New Roman"/>
                <w:sz w:val="20"/>
                <w:szCs w:val="20"/>
                <w:lang w:val="lv-LV"/>
              </w:rPr>
              <w:t>s 2.kārta - vides pieejamības uzlabošana un funkcionalitātes sakārtošana 1.stāvā</w:t>
            </w:r>
          </w:p>
        </w:tc>
        <w:tc>
          <w:tcPr>
            <w:tcW w:w="1067" w:type="dxa"/>
          </w:tcPr>
          <w:p w14:paraId="0B5F6938" w14:textId="489DE426"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350 000,00</w:t>
            </w:r>
          </w:p>
        </w:tc>
        <w:tc>
          <w:tcPr>
            <w:tcW w:w="766" w:type="dxa"/>
          </w:tcPr>
          <w:p w14:paraId="1E0EA21D" w14:textId="6C465F0B"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326DE7CF" w14:textId="62B90FA5"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350 000,00</w:t>
            </w:r>
          </w:p>
        </w:tc>
        <w:tc>
          <w:tcPr>
            <w:tcW w:w="2253" w:type="dxa"/>
          </w:tcPr>
          <w:p w14:paraId="4A947ED1" w14:textId="5ED44542"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 xml:space="preserve">Izstrādāts būvprojekts, </w:t>
            </w:r>
            <w:r w:rsidRPr="001E5AB6">
              <w:rPr>
                <w:rFonts w:ascii="Times New Roman" w:hAnsi="Times New Roman" w:cs="Times New Roman"/>
                <w:color w:val="000000"/>
                <w:sz w:val="18"/>
                <w:szCs w:val="18"/>
                <w:u w:val="single"/>
                <w:lang w:val="lv-LV"/>
              </w:rPr>
              <w:t>saņemta būvatļauja.</w:t>
            </w:r>
            <w:r w:rsidRPr="001E5AB6">
              <w:rPr>
                <w:rFonts w:ascii="Times New Roman" w:hAnsi="Times New Roman" w:cs="Times New Roman"/>
                <w:color w:val="000000"/>
                <w:sz w:val="18"/>
                <w:szCs w:val="18"/>
                <w:lang w:val="lv-LV"/>
              </w:rPr>
              <w:t xml:space="preserve"> var veikt iepirkumu, būtu īstenojams no ANM līdzekļiem</w:t>
            </w:r>
          </w:p>
        </w:tc>
        <w:tc>
          <w:tcPr>
            <w:tcW w:w="1242" w:type="dxa"/>
          </w:tcPr>
          <w:p w14:paraId="04A60912" w14:textId="61DFEB65" w:rsidR="00BE33CF" w:rsidRPr="001E5AB6" w:rsidRDefault="007E694D"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 xml:space="preserve">2026. </w:t>
            </w:r>
          </w:p>
        </w:tc>
      </w:tr>
      <w:tr w:rsidR="001E5AB6" w:rsidRPr="001E5AB6" w14:paraId="7C77C051" w14:textId="70B6A757" w:rsidTr="001E5AB6">
        <w:tc>
          <w:tcPr>
            <w:tcW w:w="625" w:type="dxa"/>
          </w:tcPr>
          <w:p w14:paraId="69950129" w14:textId="785AE4E9"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7.</w:t>
            </w:r>
          </w:p>
        </w:tc>
        <w:tc>
          <w:tcPr>
            <w:tcW w:w="2456" w:type="dxa"/>
          </w:tcPr>
          <w:p w14:paraId="145A82ED" w14:textId="03D6B2DD" w:rsidR="00BE33CF" w:rsidRPr="001E5AB6" w:rsidRDefault="00BE33CF"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Bauskas slimnīcas ambulatorās daļas atjaunošana</w:t>
            </w:r>
            <w:r w:rsidRPr="001E5AB6">
              <w:rPr>
                <w:rFonts w:ascii="Times New Roman" w:hAnsi="Times New Roman" w:cs="Times New Roman"/>
                <w:sz w:val="20"/>
                <w:szCs w:val="20"/>
                <w:lang w:val="lv-LV"/>
              </w:rPr>
              <w:t>s 3.kārta - vides pieejamības uzlabošana un funkcionalitātes sakārtošana 2.stāvā</w:t>
            </w:r>
          </w:p>
        </w:tc>
        <w:tc>
          <w:tcPr>
            <w:tcW w:w="1067" w:type="dxa"/>
          </w:tcPr>
          <w:p w14:paraId="4B267982" w14:textId="709A2772"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250 000,00</w:t>
            </w:r>
          </w:p>
        </w:tc>
        <w:tc>
          <w:tcPr>
            <w:tcW w:w="766" w:type="dxa"/>
          </w:tcPr>
          <w:p w14:paraId="6F5D6954" w14:textId="64E83FF1"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6D9EB44C" w14:textId="3CE9E062" w:rsidR="00BE33CF" w:rsidRPr="001E5AB6" w:rsidRDefault="00BE33CF"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250 000,00</w:t>
            </w:r>
          </w:p>
        </w:tc>
        <w:tc>
          <w:tcPr>
            <w:tcW w:w="2253" w:type="dxa"/>
          </w:tcPr>
          <w:p w14:paraId="3CF21E52" w14:textId="1071CD52" w:rsidR="00BE33CF" w:rsidRPr="001E5AB6" w:rsidRDefault="00BE33CF"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Paredzēta telpu atjaunošana projektē un būvē iepirkuma veidā, būtu īstenojams no ERAF līdzekļiem</w:t>
            </w:r>
          </w:p>
        </w:tc>
        <w:tc>
          <w:tcPr>
            <w:tcW w:w="1242" w:type="dxa"/>
          </w:tcPr>
          <w:p w14:paraId="2A3EB077" w14:textId="2DD5FECA" w:rsidR="00BE33CF" w:rsidRPr="001E5AB6" w:rsidRDefault="007E694D" w:rsidP="00195CB7">
            <w:pPr>
              <w:jc w:val="center"/>
              <w:rPr>
                <w:rFonts w:ascii="Times New Roman" w:hAnsi="Times New Roman" w:cs="Times New Roman"/>
                <w:color w:val="000000"/>
                <w:sz w:val="20"/>
                <w:szCs w:val="20"/>
                <w:lang w:val="lv-LV"/>
              </w:rPr>
            </w:pPr>
            <w:r w:rsidRPr="001E5AB6">
              <w:rPr>
                <w:rFonts w:ascii="Times New Roman" w:hAnsi="Times New Roman" w:cs="Times New Roman"/>
                <w:color w:val="000000"/>
                <w:sz w:val="20"/>
                <w:szCs w:val="20"/>
                <w:lang w:val="lv-LV"/>
              </w:rPr>
              <w:t>2027.</w:t>
            </w:r>
          </w:p>
        </w:tc>
      </w:tr>
      <w:tr w:rsidR="001E5AB6" w:rsidRPr="001E5AB6" w14:paraId="7A80AE61" w14:textId="42048272" w:rsidTr="001E5AB6">
        <w:tc>
          <w:tcPr>
            <w:tcW w:w="625" w:type="dxa"/>
          </w:tcPr>
          <w:p w14:paraId="2343BA56" w14:textId="4D3365E4"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8.</w:t>
            </w:r>
          </w:p>
        </w:tc>
        <w:tc>
          <w:tcPr>
            <w:tcW w:w="2456" w:type="dxa"/>
          </w:tcPr>
          <w:p w14:paraId="78503155" w14:textId="60E210A3"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Iecavas filiāles atjaunošanas</w:t>
            </w:r>
            <w:r w:rsidRPr="001E5AB6">
              <w:rPr>
                <w:rFonts w:ascii="Times New Roman" w:hAnsi="Times New Roman" w:cs="Times New Roman"/>
                <w:sz w:val="20"/>
                <w:szCs w:val="20"/>
                <w:lang w:val="lv-LV"/>
              </w:rPr>
              <w:t xml:space="preserve"> 1.kārta - ģimenes veselības centra izveidošana</w:t>
            </w:r>
          </w:p>
        </w:tc>
        <w:tc>
          <w:tcPr>
            <w:tcW w:w="1067" w:type="dxa"/>
          </w:tcPr>
          <w:p w14:paraId="7401684F" w14:textId="7351F5A7"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200 000,00</w:t>
            </w:r>
          </w:p>
        </w:tc>
        <w:tc>
          <w:tcPr>
            <w:tcW w:w="766" w:type="dxa"/>
          </w:tcPr>
          <w:p w14:paraId="37817DA5" w14:textId="2A49F0A5"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7DBDEED7" w14:textId="71A1AFD9"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200 000,00</w:t>
            </w:r>
          </w:p>
        </w:tc>
        <w:tc>
          <w:tcPr>
            <w:tcW w:w="2253" w:type="dxa"/>
          </w:tcPr>
          <w:p w14:paraId="297085E8" w14:textId="4DFBFED1" w:rsidR="00EB2576" w:rsidRPr="001E5AB6" w:rsidRDefault="00EB2576"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 xml:space="preserve">Ir tehniskais projekts, paredzēts iepirkt izmaiņu projektē un būvē iepirkuma veidā, būtu īstenojams no ERAF līdzekļiem </w:t>
            </w:r>
            <w:r w:rsidRPr="001E5AB6">
              <w:rPr>
                <w:rFonts w:ascii="Times New Roman" w:hAnsi="Times New Roman" w:cs="Times New Roman"/>
                <w:i/>
                <w:iCs/>
                <w:color w:val="000000"/>
                <w:sz w:val="18"/>
                <w:szCs w:val="18"/>
                <w:lang w:val="lv-LV"/>
              </w:rPr>
              <w:t>(ģimenes ārstu projektu)</w:t>
            </w:r>
          </w:p>
        </w:tc>
        <w:tc>
          <w:tcPr>
            <w:tcW w:w="1242" w:type="dxa"/>
          </w:tcPr>
          <w:p w14:paraId="420D389D" w14:textId="208923E1" w:rsidR="00EB2576" w:rsidRPr="001E5AB6" w:rsidRDefault="007E694D"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2025.-2026.</w:t>
            </w:r>
          </w:p>
        </w:tc>
      </w:tr>
      <w:tr w:rsidR="001E5AB6" w:rsidRPr="001E5AB6" w14:paraId="1DC45757" w14:textId="1041B9C7" w:rsidTr="001E5AB6">
        <w:tc>
          <w:tcPr>
            <w:tcW w:w="625" w:type="dxa"/>
          </w:tcPr>
          <w:p w14:paraId="0D6A4D87" w14:textId="5F315921"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lastRenderedPageBreak/>
              <w:t>9.</w:t>
            </w:r>
          </w:p>
        </w:tc>
        <w:tc>
          <w:tcPr>
            <w:tcW w:w="2456" w:type="dxa"/>
          </w:tcPr>
          <w:p w14:paraId="422CDB02" w14:textId="50D97550"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Iecavas filiāles atjaunošanas</w:t>
            </w:r>
            <w:r w:rsidRPr="001E5AB6">
              <w:rPr>
                <w:rFonts w:ascii="Times New Roman" w:hAnsi="Times New Roman" w:cs="Times New Roman"/>
                <w:sz w:val="20"/>
                <w:szCs w:val="20"/>
                <w:lang w:val="lv-LV"/>
              </w:rPr>
              <w:t xml:space="preserve"> 2.kārta - dienas stacionāra izveidošana</w:t>
            </w:r>
          </w:p>
        </w:tc>
        <w:tc>
          <w:tcPr>
            <w:tcW w:w="1067" w:type="dxa"/>
          </w:tcPr>
          <w:p w14:paraId="569FFAE9" w14:textId="62E403BA"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1 500 000,00</w:t>
            </w:r>
          </w:p>
        </w:tc>
        <w:tc>
          <w:tcPr>
            <w:tcW w:w="766" w:type="dxa"/>
          </w:tcPr>
          <w:p w14:paraId="4DDAA096" w14:textId="606FE5FD"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574F718F" w14:textId="3FD6F892"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1 500 000,00</w:t>
            </w:r>
          </w:p>
        </w:tc>
        <w:tc>
          <w:tcPr>
            <w:tcW w:w="2253" w:type="dxa"/>
          </w:tcPr>
          <w:p w14:paraId="5EF47CA1" w14:textId="576B66C0" w:rsidR="00EB2576" w:rsidRPr="001E5AB6" w:rsidRDefault="00EB2576"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Iecere - iespējams uzsākt būvprojekta izstrādi, būtu īstenojams no ERAF līdzekļiem</w:t>
            </w:r>
          </w:p>
        </w:tc>
        <w:tc>
          <w:tcPr>
            <w:tcW w:w="1242" w:type="dxa"/>
          </w:tcPr>
          <w:p w14:paraId="4480B97F" w14:textId="53E2A137" w:rsidR="00EB2576" w:rsidRPr="001E5AB6" w:rsidRDefault="00A17487" w:rsidP="00195CB7">
            <w:pPr>
              <w:jc w:val="center"/>
              <w:rPr>
                <w:rFonts w:ascii="Times New Roman" w:hAnsi="Times New Roman" w:cs="Times New Roman"/>
                <w:sz w:val="20"/>
                <w:szCs w:val="20"/>
                <w:lang w:val="lv-LV"/>
              </w:rPr>
            </w:pPr>
            <w:r w:rsidRPr="001E5AB6">
              <w:rPr>
                <w:rFonts w:ascii="Times New Roman" w:hAnsi="Times New Roman" w:cs="Times New Roman"/>
                <w:sz w:val="20"/>
                <w:szCs w:val="20"/>
                <w:lang w:val="lv-LV"/>
              </w:rPr>
              <w:t>2027.-2028.</w:t>
            </w:r>
          </w:p>
        </w:tc>
      </w:tr>
      <w:tr w:rsidR="001E5AB6" w:rsidRPr="001E5AB6" w14:paraId="4020DA04" w14:textId="19590B71" w:rsidTr="001E5AB6">
        <w:tc>
          <w:tcPr>
            <w:tcW w:w="625" w:type="dxa"/>
          </w:tcPr>
          <w:p w14:paraId="2F192977" w14:textId="476F333A"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10.</w:t>
            </w:r>
          </w:p>
        </w:tc>
        <w:tc>
          <w:tcPr>
            <w:tcW w:w="2456" w:type="dxa"/>
          </w:tcPr>
          <w:p w14:paraId="73588023" w14:textId="7AA08439"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Iecavas filiāles</w:t>
            </w:r>
            <w:r w:rsidRPr="001E5AB6">
              <w:rPr>
                <w:rFonts w:ascii="Times New Roman" w:hAnsi="Times New Roman" w:cs="Times New Roman"/>
                <w:sz w:val="20"/>
                <w:szCs w:val="20"/>
                <w:lang w:val="lv-LV"/>
              </w:rPr>
              <w:t xml:space="preserve"> energoefektivitātes uzlabošana</w:t>
            </w:r>
          </w:p>
        </w:tc>
        <w:tc>
          <w:tcPr>
            <w:tcW w:w="1067" w:type="dxa"/>
          </w:tcPr>
          <w:p w14:paraId="385FDD7A" w14:textId="350AD4D4"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1 000 000,00</w:t>
            </w:r>
          </w:p>
        </w:tc>
        <w:tc>
          <w:tcPr>
            <w:tcW w:w="766" w:type="dxa"/>
          </w:tcPr>
          <w:p w14:paraId="2538AA9D" w14:textId="7B93900B"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09F61218" w14:textId="6709FDB0"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1 000 000,00</w:t>
            </w:r>
          </w:p>
        </w:tc>
        <w:tc>
          <w:tcPr>
            <w:tcW w:w="2253" w:type="dxa"/>
          </w:tcPr>
          <w:p w14:paraId="06B54FBA" w14:textId="4E51B0E3" w:rsidR="00EB2576" w:rsidRPr="001E5AB6" w:rsidRDefault="00EB2576"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Iecere - iespējams uzsākt būvprojekta izstrāde, būtu īstenojams no ERAF līdzekļiem</w:t>
            </w:r>
          </w:p>
        </w:tc>
        <w:tc>
          <w:tcPr>
            <w:tcW w:w="1242" w:type="dxa"/>
          </w:tcPr>
          <w:p w14:paraId="08189A69" w14:textId="0187E294" w:rsidR="00EB2576" w:rsidRPr="001E5AB6" w:rsidRDefault="007E60DD" w:rsidP="00195CB7">
            <w:pPr>
              <w:jc w:val="center"/>
              <w:rPr>
                <w:rFonts w:ascii="Times New Roman" w:hAnsi="Times New Roman" w:cs="Times New Roman"/>
                <w:sz w:val="20"/>
                <w:szCs w:val="20"/>
                <w:lang w:val="lv-LV"/>
              </w:rPr>
            </w:pPr>
            <w:r w:rsidRPr="001E5AB6">
              <w:rPr>
                <w:rFonts w:ascii="Times New Roman" w:hAnsi="Times New Roman" w:cs="Times New Roman"/>
                <w:sz w:val="20"/>
                <w:szCs w:val="20"/>
                <w:lang w:val="lv-LV"/>
              </w:rPr>
              <w:t>2028.-2029.</w:t>
            </w:r>
          </w:p>
        </w:tc>
      </w:tr>
      <w:tr w:rsidR="001E5AB6" w:rsidRPr="001E5AB6" w14:paraId="73C39AE5" w14:textId="32E87600" w:rsidTr="001E5AB6">
        <w:tc>
          <w:tcPr>
            <w:tcW w:w="625" w:type="dxa"/>
          </w:tcPr>
          <w:p w14:paraId="1925298C" w14:textId="37B7BCA3"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11.</w:t>
            </w:r>
          </w:p>
        </w:tc>
        <w:tc>
          <w:tcPr>
            <w:tcW w:w="2456" w:type="dxa"/>
          </w:tcPr>
          <w:p w14:paraId="41B79EA6" w14:textId="641577D0"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b/>
                <w:bCs/>
                <w:sz w:val="20"/>
                <w:szCs w:val="20"/>
                <w:lang w:val="lv-LV"/>
              </w:rPr>
              <w:t>Iecavas filiāles atjaunošana</w:t>
            </w:r>
            <w:r w:rsidRPr="001E5AB6">
              <w:rPr>
                <w:rFonts w:ascii="Times New Roman" w:hAnsi="Times New Roman" w:cs="Times New Roman"/>
                <w:sz w:val="20"/>
                <w:szCs w:val="20"/>
                <w:lang w:val="lv-LV"/>
              </w:rPr>
              <w:t>s 3.kārta - vides pieejamības uzlabošana un funkcionalitātes sakārtošana</w:t>
            </w:r>
          </w:p>
        </w:tc>
        <w:tc>
          <w:tcPr>
            <w:tcW w:w="1067" w:type="dxa"/>
          </w:tcPr>
          <w:p w14:paraId="00B39762" w14:textId="05564758"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500 000,00</w:t>
            </w:r>
          </w:p>
        </w:tc>
        <w:tc>
          <w:tcPr>
            <w:tcW w:w="766" w:type="dxa"/>
          </w:tcPr>
          <w:p w14:paraId="3C4E2863" w14:textId="59FBBEDA"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1D702EE4" w14:textId="29D5A0C4"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500 000,00</w:t>
            </w:r>
          </w:p>
        </w:tc>
        <w:tc>
          <w:tcPr>
            <w:tcW w:w="2253" w:type="dxa"/>
          </w:tcPr>
          <w:p w14:paraId="0D18A562" w14:textId="2EFBC5D7" w:rsidR="00EB2576" w:rsidRPr="001E5AB6" w:rsidRDefault="00EB2576"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Iecere - iespējams uzsākt būvprojekta izstrāde, projektē un būvē iepirkuma veidā, būtu īstenojams no ERAF līdzekļiem</w:t>
            </w:r>
          </w:p>
        </w:tc>
        <w:tc>
          <w:tcPr>
            <w:tcW w:w="1242" w:type="dxa"/>
          </w:tcPr>
          <w:p w14:paraId="1B03BF42" w14:textId="67980A89" w:rsidR="00EB2576" w:rsidRPr="001E5AB6" w:rsidRDefault="000E1ACA" w:rsidP="00195CB7">
            <w:pPr>
              <w:jc w:val="center"/>
              <w:rPr>
                <w:rFonts w:ascii="Times New Roman" w:hAnsi="Times New Roman" w:cs="Times New Roman"/>
                <w:sz w:val="20"/>
                <w:szCs w:val="20"/>
                <w:lang w:val="lv-LV"/>
              </w:rPr>
            </w:pPr>
            <w:r w:rsidRPr="001E5AB6">
              <w:rPr>
                <w:rFonts w:ascii="Times New Roman" w:hAnsi="Times New Roman" w:cs="Times New Roman"/>
                <w:sz w:val="20"/>
                <w:szCs w:val="20"/>
                <w:lang w:val="lv-LV"/>
              </w:rPr>
              <w:t>2028.-2029.</w:t>
            </w:r>
          </w:p>
        </w:tc>
      </w:tr>
      <w:tr w:rsidR="001E5AB6" w:rsidRPr="001E5AB6" w14:paraId="325AA70A" w14:textId="79CD17F9" w:rsidTr="001E5AB6">
        <w:tc>
          <w:tcPr>
            <w:tcW w:w="625" w:type="dxa"/>
          </w:tcPr>
          <w:p w14:paraId="139EDC8B" w14:textId="45C658D7"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12.</w:t>
            </w:r>
          </w:p>
        </w:tc>
        <w:tc>
          <w:tcPr>
            <w:tcW w:w="2456" w:type="dxa"/>
          </w:tcPr>
          <w:p w14:paraId="507F6DE7" w14:textId="36383991" w:rsidR="00EB2576" w:rsidRPr="001E5AB6" w:rsidRDefault="00EB2576" w:rsidP="00195CB7">
            <w:pPr>
              <w:rPr>
                <w:rFonts w:ascii="Times New Roman" w:hAnsi="Times New Roman" w:cs="Times New Roman"/>
                <w:b/>
                <w:bCs/>
                <w:sz w:val="20"/>
                <w:szCs w:val="20"/>
                <w:lang w:val="lv-LV"/>
              </w:rPr>
            </w:pPr>
            <w:r w:rsidRPr="001E5AB6">
              <w:rPr>
                <w:rFonts w:ascii="Times New Roman" w:hAnsi="Times New Roman" w:cs="Times New Roman"/>
                <w:sz w:val="20"/>
                <w:szCs w:val="20"/>
                <w:lang w:val="lv-LV"/>
              </w:rPr>
              <w:t>SIA "Bauskas slimnīca" medicīniskā aprīkojuma iegāde</w:t>
            </w:r>
            <w:r w:rsidR="00164F28" w:rsidRPr="001E5AB6">
              <w:rPr>
                <w:rFonts w:ascii="Times New Roman" w:hAnsi="Times New Roman" w:cs="Times New Roman"/>
                <w:sz w:val="20"/>
                <w:szCs w:val="20"/>
                <w:lang w:val="lv-LV"/>
              </w:rPr>
              <w:t xml:space="preserve"> atjaunotajām, pārbūvētajām struktūrvienībām, kā arī novecojušā aprīkojuma atjaunošana</w:t>
            </w:r>
          </w:p>
        </w:tc>
        <w:tc>
          <w:tcPr>
            <w:tcW w:w="1067" w:type="dxa"/>
          </w:tcPr>
          <w:p w14:paraId="4E45F890" w14:textId="03854471"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400 000,00</w:t>
            </w:r>
          </w:p>
        </w:tc>
        <w:tc>
          <w:tcPr>
            <w:tcW w:w="766" w:type="dxa"/>
          </w:tcPr>
          <w:p w14:paraId="43A8139B" w14:textId="2A9F503C"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2204EF3C" w14:textId="3CD5D594"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400 000,00</w:t>
            </w:r>
          </w:p>
        </w:tc>
        <w:tc>
          <w:tcPr>
            <w:tcW w:w="2253" w:type="dxa"/>
          </w:tcPr>
          <w:p w14:paraId="1A2451D6" w14:textId="0BE186A0" w:rsidR="00EB2576" w:rsidRPr="001E5AB6" w:rsidRDefault="00EB2576"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Plānošanā, iespējams finansēt no ANM</w:t>
            </w:r>
          </w:p>
        </w:tc>
        <w:tc>
          <w:tcPr>
            <w:tcW w:w="1242" w:type="dxa"/>
          </w:tcPr>
          <w:p w14:paraId="4C1D92DC" w14:textId="7082260D" w:rsidR="00EB2576" w:rsidRPr="001E5AB6" w:rsidRDefault="000E1ACA" w:rsidP="00195CB7">
            <w:pPr>
              <w:jc w:val="center"/>
              <w:rPr>
                <w:rFonts w:ascii="Times New Roman" w:hAnsi="Times New Roman" w:cs="Times New Roman"/>
                <w:sz w:val="20"/>
                <w:szCs w:val="20"/>
                <w:lang w:val="lv-LV"/>
              </w:rPr>
            </w:pPr>
            <w:r w:rsidRPr="001E5AB6">
              <w:rPr>
                <w:rFonts w:ascii="Times New Roman" w:hAnsi="Times New Roman" w:cs="Times New Roman"/>
                <w:sz w:val="20"/>
                <w:szCs w:val="20"/>
                <w:lang w:val="lv-LV"/>
              </w:rPr>
              <w:t>2025.-2026.</w:t>
            </w:r>
          </w:p>
        </w:tc>
      </w:tr>
      <w:tr w:rsidR="001E5AB6" w:rsidRPr="001E5AB6" w14:paraId="51D8AC48" w14:textId="2597CEE0" w:rsidTr="001E5AB6">
        <w:tc>
          <w:tcPr>
            <w:tcW w:w="625" w:type="dxa"/>
          </w:tcPr>
          <w:p w14:paraId="73DD378A" w14:textId="0F7B8A98" w:rsidR="00EB2576" w:rsidRPr="001E5AB6" w:rsidRDefault="00EB2576" w:rsidP="00195CB7">
            <w:pPr>
              <w:rPr>
                <w:rFonts w:ascii="Times New Roman" w:hAnsi="Times New Roman" w:cs="Times New Roman"/>
                <w:sz w:val="20"/>
                <w:szCs w:val="20"/>
                <w:lang w:val="lv-LV"/>
              </w:rPr>
            </w:pPr>
            <w:r w:rsidRPr="001E5AB6">
              <w:rPr>
                <w:rFonts w:ascii="Times New Roman" w:hAnsi="Times New Roman" w:cs="Times New Roman"/>
                <w:sz w:val="20"/>
                <w:szCs w:val="20"/>
                <w:lang w:val="lv-LV"/>
              </w:rPr>
              <w:t>13.</w:t>
            </w:r>
          </w:p>
        </w:tc>
        <w:tc>
          <w:tcPr>
            <w:tcW w:w="2456" w:type="dxa"/>
          </w:tcPr>
          <w:p w14:paraId="08A8AC56" w14:textId="12181CF8" w:rsidR="00EB2576" w:rsidRPr="001E5AB6" w:rsidRDefault="00EB2576" w:rsidP="00195CB7">
            <w:pPr>
              <w:rPr>
                <w:rFonts w:ascii="Times New Roman" w:hAnsi="Times New Roman" w:cs="Times New Roman"/>
                <w:b/>
                <w:bCs/>
                <w:sz w:val="20"/>
                <w:szCs w:val="20"/>
                <w:lang w:val="lv-LV"/>
              </w:rPr>
            </w:pPr>
            <w:r w:rsidRPr="001E5AB6">
              <w:rPr>
                <w:rFonts w:ascii="Times New Roman" w:hAnsi="Times New Roman" w:cs="Times New Roman"/>
                <w:sz w:val="20"/>
                <w:szCs w:val="20"/>
                <w:lang w:val="lv-LV"/>
              </w:rPr>
              <w:t>SIA "Bauskas slimnīca" Iecavas filiāles aprīkojuma iegāde</w:t>
            </w:r>
            <w:r w:rsidR="00164F28" w:rsidRPr="001E5AB6">
              <w:rPr>
                <w:rFonts w:ascii="Times New Roman" w:hAnsi="Times New Roman" w:cs="Times New Roman"/>
                <w:sz w:val="20"/>
                <w:szCs w:val="20"/>
                <w:lang w:val="lv-LV"/>
              </w:rPr>
              <w:t xml:space="preserve"> atjaunotajām, pārbūvētajām struktūrvienībām, kā arī novecojušā aprīkojuma atjaunošana</w:t>
            </w:r>
          </w:p>
        </w:tc>
        <w:tc>
          <w:tcPr>
            <w:tcW w:w="1067" w:type="dxa"/>
          </w:tcPr>
          <w:p w14:paraId="3930AB74" w14:textId="726F690D"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1 000 000,00</w:t>
            </w:r>
          </w:p>
        </w:tc>
        <w:tc>
          <w:tcPr>
            <w:tcW w:w="766" w:type="dxa"/>
          </w:tcPr>
          <w:p w14:paraId="49E814D1" w14:textId="371E1335"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0,00</w:t>
            </w:r>
          </w:p>
        </w:tc>
        <w:tc>
          <w:tcPr>
            <w:tcW w:w="928" w:type="dxa"/>
          </w:tcPr>
          <w:p w14:paraId="67736AE4" w14:textId="17D398EB" w:rsidR="00EB2576" w:rsidRPr="001E5AB6" w:rsidRDefault="00EB2576" w:rsidP="00195CB7">
            <w:pPr>
              <w:jc w:val="center"/>
              <w:rPr>
                <w:rFonts w:ascii="Times New Roman" w:hAnsi="Times New Roman" w:cs="Times New Roman"/>
                <w:sz w:val="20"/>
                <w:szCs w:val="20"/>
                <w:lang w:val="lv-LV"/>
              </w:rPr>
            </w:pPr>
            <w:r w:rsidRPr="001E5AB6">
              <w:rPr>
                <w:rFonts w:ascii="Times New Roman" w:hAnsi="Times New Roman" w:cs="Times New Roman"/>
                <w:color w:val="000000"/>
                <w:sz w:val="20"/>
                <w:szCs w:val="20"/>
                <w:lang w:val="lv-LV"/>
              </w:rPr>
              <w:t>1 000 000,00</w:t>
            </w:r>
          </w:p>
        </w:tc>
        <w:tc>
          <w:tcPr>
            <w:tcW w:w="2253" w:type="dxa"/>
          </w:tcPr>
          <w:p w14:paraId="674304DB" w14:textId="17630753" w:rsidR="00EB2576" w:rsidRPr="001E5AB6" w:rsidRDefault="00EB2576" w:rsidP="00195CB7">
            <w:pPr>
              <w:rPr>
                <w:rFonts w:ascii="Times New Roman" w:hAnsi="Times New Roman" w:cs="Times New Roman"/>
                <w:sz w:val="18"/>
                <w:szCs w:val="18"/>
                <w:lang w:val="lv-LV"/>
              </w:rPr>
            </w:pPr>
            <w:r w:rsidRPr="001E5AB6">
              <w:rPr>
                <w:rFonts w:ascii="Times New Roman" w:hAnsi="Times New Roman" w:cs="Times New Roman"/>
                <w:color w:val="000000"/>
                <w:sz w:val="18"/>
                <w:szCs w:val="18"/>
                <w:lang w:val="lv-LV"/>
              </w:rPr>
              <w:t>Plānošanā, iespējams daļēji finansēt no</w:t>
            </w:r>
            <w:r w:rsidR="004A553F" w:rsidRPr="001E5AB6">
              <w:rPr>
                <w:rFonts w:ascii="Times New Roman" w:hAnsi="Times New Roman" w:cs="Times New Roman"/>
                <w:color w:val="000000"/>
                <w:sz w:val="18"/>
                <w:szCs w:val="18"/>
                <w:lang w:val="lv-LV"/>
              </w:rPr>
              <w:t xml:space="preserve"> </w:t>
            </w:r>
            <w:r w:rsidRPr="001E5AB6">
              <w:rPr>
                <w:rFonts w:ascii="Times New Roman" w:hAnsi="Times New Roman" w:cs="Times New Roman"/>
                <w:color w:val="000000"/>
                <w:sz w:val="18"/>
                <w:szCs w:val="18"/>
                <w:lang w:val="lv-LV"/>
              </w:rPr>
              <w:t>ANM, daļēji no ERAF</w:t>
            </w:r>
          </w:p>
        </w:tc>
        <w:tc>
          <w:tcPr>
            <w:tcW w:w="1242" w:type="dxa"/>
          </w:tcPr>
          <w:p w14:paraId="4BE82FC1" w14:textId="237DE344" w:rsidR="00EB2576" w:rsidRPr="001E5AB6" w:rsidRDefault="00FA3DD4" w:rsidP="00195CB7">
            <w:pPr>
              <w:jc w:val="center"/>
              <w:rPr>
                <w:rFonts w:ascii="Times New Roman" w:hAnsi="Times New Roman" w:cs="Times New Roman"/>
                <w:sz w:val="20"/>
                <w:szCs w:val="20"/>
                <w:lang w:val="lv-LV"/>
              </w:rPr>
            </w:pPr>
            <w:r w:rsidRPr="001E5AB6">
              <w:rPr>
                <w:rFonts w:ascii="Times New Roman" w:hAnsi="Times New Roman" w:cs="Times New Roman"/>
                <w:sz w:val="20"/>
                <w:szCs w:val="20"/>
                <w:lang w:val="lv-LV"/>
              </w:rPr>
              <w:t>2025.-2027.</w:t>
            </w:r>
          </w:p>
        </w:tc>
      </w:tr>
    </w:tbl>
    <w:p w14:paraId="13EE2A44" w14:textId="76BBB3A3" w:rsidR="001E5AB6" w:rsidRDefault="001E5AB6"/>
    <w:p w14:paraId="2B3A4D7E" w14:textId="19E75E64" w:rsidR="001E5AB6" w:rsidRDefault="001E5AB6"/>
    <w:p w14:paraId="5C1CE4A3" w14:textId="33464C3F" w:rsidR="001E5AB6" w:rsidRDefault="001E5AB6"/>
    <w:p w14:paraId="6883B32E" w14:textId="77777777" w:rsidR="001E5AB6" w:rsidRDefault="001E5AB6"/>
    <w:p w14:paraId="1F7DD6DC" w14:textId="77777777" w:rsidR="001E5AB6" w:rsidRDefault="001E5AB6"/>
    <w:p w14:paraId="39A88605" w14:textId="77777777" w:rsidR="001E5AB6" w:rsidRDefault="001E5AB6"/>
    <w:p w14:paraId="112A4E54" w14:textId="77777777" w:rsidR="001E5AB6" w:rsidRDefault="001E5AB6"/>
    <w:p w14:paraId="1BC0A80D" w14:textId="77777777" w:rsidR="001E5AB6" w:rsidRDefault="001E5AB6"/>
    <w:p w14:paraId="7D9846B1" w14:textId="77777777" w:rsidR="001E5AB6" w:rsidRDefault="001E5AB6"/>
    <w:p w14:paraId="17AB557A" w14:textId="77777777" w:rsidR="001E5AB6" w:rsidRDefault="001E5AB6"/>
    <w:p w14:paraId="0E11E2FB" w14:textId="77777777" w:rsidR="001E5AB6" w:rsidRDefault="001E5AB6"/>
    <w:p w14:paraId="5439EFA8" w14:textId="77777777" w:rsidR="001E5AB6" w:rsidRDefault="001E5AB6"/>
    <w:p w14:paraId="23741415" w14:textId="16A31E33" w:rsidR="003037C4" w:rsidRPr="001E5AB6" w:rsidRDefault="003037C4" w:rsidP="001E5AB6">
      <w:pPr>
        <w:pStyle w:val="Heading1"/>
        <w:framePr w:wrap="around"/>
      </w:pPr>
      <w:r w:rsidRPr="001E5AB6">
        <w:lastRenderedPageBreak/>
        <w:t xml:space="preserve">25. SIA “Bauskas slimnīca” </w:t>
      </w:r>
      <w:proofErr w:type="spellStart"/>
      <w:r w:rsidRPr="001E5AB6">
        <w:t>nefinanšu</w:t>
      </w:r>
      <w:proofErr w:type="spellEnd"/>
      <w:r w:rsidRPr="001E5AB6">
        <w:t xml:space="preserve"> mērķi 2025.-2029.gadiem</w:t>
      </w:r>
    </w:p>
    <w:p w14:paraId="1C3F7E55" w14:textId="77777777" w:rsidR="00B572B8" w:rsidRPr="00B64246" w:rsidRDefault="00B572B8" w:rsidP="00B572B8">
      <w:pPr>
        <w:spacing w:after="0" w:line="240" w:lineRule="auto"/>
        <w:rPr>
          <w:rFonts w:ascii="Times New Roman" w:hAnsi="Times New Roman" w:cs="Times New Roman"/>
          <w:sz w:val="24"/>
          <w:szCs w:val="24"/>
        </w:rPr>
      </w:pPr>
    </w:p>
    <w:tbl>
      <w:tblPr>
        <w:tblStyle w:val="TableGrid"/>
        <w:tblW w:w="0" w:type="auto"/>
        <w:tblInd w:w="-275" w:type="dxa"/>
        <w:tblLook w:val="04A0" w:firstRow="1" w:lastRow="0" w:firstColumn="1" w:lastColumn="0" w:noHBand="0" w:noVBand="1"/>
      </w:tblPr>
      <w:tblGrid>
        <w:gridCol w:w="616"/>
        <w:gridCol w:w="2195"/>
        <w:gridCol w:w="1305"/>
        <w:gridCol w:w="1305"/>
        <w:gridCol w:w="1305"/>
        <w:gridCol w:w="1305"/>
        <w:gridCol w:w="1305"/>
      </w:tblGrid>
      <w:tr w:rsidR="00C83CB2" w:rsidRPr="00B64246" w14:paraId="357A22B3" w14:textId="77777777" w:rsidTr="00C83CB2">
        <w:tc>
          <w:tcPr>
            <w:tcW w:w="616" w:type="dxa"/>
          </w:tcPr>
          <w:p w14:paraId="76FF1B93" w14:textId="0A8B3EE4" w:rsidR="003D48FB" w:rsidRPr="00B64246" w:rsidRDefault="003D48FB" w:rsidP="003D48FB">
            <w:pPr>
              <w:jc w:val="center"/>
              <w:rPr>
                <w:rFonts w:ascii="Times New Roman" w:hAnsi="Times New Roman" w:cs="Times New Roman"/>
                <w:b/>
                <w:bCs/>
                <w:sz w:val="20"/>
                <w:szCs w:val="20"/>
                <w:lang w:val="lv-LV"/>
              </w:rPr>
            </w:pPr>
          </w:p>
        </w:tc>
        <w:tc>
          <w:tcPr>
            <w:tcW w:w="2195" w:type="dxa"/>
          </w:tcPr>
          <w:p w14:paraId="33D1D003" w14:textId="6E70B50E" w:rsidR="003D48FB" w:rsidRPr="00B64246" w:rsidRDefault="003D48FB" w:rsidP="003D48FB">
            <w:pPr>
              <w:jc w:val="center"/>
              <w:rPr>
                <w:rFonts w:ascii="Times New Roman" w:hAnsi="Times New Roman" w:cs="Times New Roman"/>
                <w:b/>
                <w:bCs/>
                <w:sz w:val="20"/>
                <w:szCs w:val="20"/>
                <w:lang w:val="lv-LV"/>
              </w:rPr>
            </w:pPr>
            <w:proofErr w:type="spellStart"/>
            <w:r w:rsidRPr="00B64246">
              <w:rPr>
                <w:rFonts w:ascii="Times New Roman" w:hAnsi="Times New Roman" w:cs="Times New Roman"/>
                <w:b/>
                <w:bCs/>
                <w:sz w:val="20"/>
                <w:szCs w:val="20"/>
                <w:lang w:val="lv-LV"/>
              </w:rPr>
              <w:t>Nefinanšu</w:t>
            </w:r>
            <w:proofErr w:type="spellEnd"/>
            <w:r w:rsidRPr="00B64246">
              <w:rPr>
                <w:rFonts w:ascii="Times New Roman" w:hAnsi="Times New Roman" w:cs="Times New Roman"/>
                <w:b/>
                <w:bCs/>
                <w:sz w:val="20"/>
                <w:szCs w:val="20"/>
                <w:lang w:val="lv-LV"/>
              </w:rPr>
              <w:t xml:space="preserve"> mērķis</w:t>
            </w:r>
          </w:p>
        </w:tc>
        <w:tc>
          <w:tcPr>
            <w:tcW w:w="1305" w:type="dxa"/>
          </w:tcPr>
          <w:p w14:paraId="1325D570" w14:textId="74DEBA5E" w:rsidR="003D48FB" w:rsidRPr="00B64246" w:rsidRDefault="003D48FB" w:rsidP="003D48FB">
            <w:pPr>
              <w:jc w:val="center"/>
              <w:rPr>
                <w:rFonts w:ascii="Times New Roman" w:hAnsi="Times New Roman" w:cs="Times New Roman"/>
                <w:b/>
                <w:bCs/>
                <w:sz w:val="20"/>
                <w:szCs w:val="20"/>
                <w:lang w:val="lv-LV"/>
              </w:rPr>
            </w:pPr>
            <w:r w:rsidRPr="00B64246">
              <w:rPr>
                <w:rFonts w:ascii="Times New Roman" w:hAnsi="Times New Roman" w:cs="Times New Roman"/>
                <w:b/>
                <w:bCs/>
                <w:sz w:val="20"/>
                <w:szCs w:val="20"/>
                <w:lang w:val="lv-LV"/>
              </w:rPr>
              <w:t>2025</w:t>
            </w:r>
          </w:p>
        </w:tc>
        <w:tc>
          <w:tcPr>
            <w:tcW w:w="1305" w:type="dxa"/>
          </w:tcPr>
          <w:p w14:paraId="2D79F511" w14:textId="1FA091BA" w:rsidR="003D48FB" w:rsidRPr="00B64246" w:rsidRDefault="003D48FB" w:rsidP="003D48FB">
            <w:pPr>
              <w:jc w:val="center"/>
              <w:rPr>
                <w:rFonts w:ascii="Times New Roman" w:hAnsi="Times New Roman" w:cs="Times New Roman"/>
                <w:b/>
                <w:bCs/>
                <w:sz w:val="20"/>
                <w:szCs w:val="20"/>
                <w:lang w:val="lv-LV"/>
              </w:rPr>
            </w:pPr>
            <w:r w:rsidRPr="00B64246">
              <w:rPr>
                <w:rFonts w:ascii="Times New Roman" w:hAnsi="Times New Roman" w:cs="Times New Roman"/>
                <w:b/>
                <w:bCs/>
                <w:sz w:val="20"/>
                <w:szCs w:val="20"/>
                <w:lang w:val="lv-LV"/>
              </w:rPr>
              <w:t>2026</w:t>
            </w:r>
          </w:p>
        </w:tc>
        <w:tc>
          <w:tcPr>
            <w:tcW w:w="1305" w:type="dxa"/>
          </w:tcPr>
          <w:p w14:paraId="3ABB5CAD" w14:textId="6E033D7F" w:rsidR="003D48FB" w:rsidRPr="00B64246" w:rsidRDefault="003D48FB" w:rsidP="003D48FB">
            <w:pPr>
              <w:jc w:val="center"/>
              <w:rPr>
                <w:rFonts w:ascii="Times New Roman" w:hAnsi="Times New Roman" w:cs="Times New Roman"/>
                <w:b/>
                <w:bCs/>
                <w:sz w:val="20"/>
                <w:szCs w:val="20"/>
                <w:lang w:val="lv-LV"/>
              </w:rPr>
            </w:pPr>
            <w:r w:rsidRPr="00B64246">
              <w:rPr>
                <w:rFonts w:ascii="Times New Roman" w:hAnsi="Times New Roman" w:cs="Times New Roman"/>
                <w:b/>
                <w:bCs/>
                <w:sz w:val="20"/>
                <w:szCs w:val="20"/>
                <w:lang w:val="lv-LV"/>
              </w:rPr>
              <w:t>2027</w:t>
            </w:r>
          </w:p>
        </w:tc>
        <w:tc>
          <w:tcPr>
            <w:tcW w:w="1305" w:type="dxa"/>
          </w:tcPr>
          <w:p w14:paraId="40DF27F9" w14:textId="0D5B226F" w:rsidR="003D48FB" w:rsidRPr="00B64246" w:rsidRDefault="003D48FB" w:rsidP="003D48FB">
            <w:pPr>
              <w:jc w:val="center"/>
              <w:rPr>
                <w:rFonts w:ascii="Times New Roman" w:hAnsi="Times New Roman" w:cs="Times New Roman"/>
                <w:b/>
                <w:bCs/>
                <w:sz w:val="20"/>
                <w:szCs w:val="20"/>
                <w:lang w:val="lv-LV"/>
              </w:rPr>
            </w:pPr>
            <w:r w:rsidRPr="00B64246">
              <w:rPr>
                <w:rFonts w:ascii="Times New Roman" w:hAnsi="Times New Roman" w:cs="Times New Roman"/>
                <w:b/>
                <w:bCs/>
                <w:sz w:val="20"/>
                <w:szCs w:val="20"/>
                <w:lang w:val="lv-LV"/>
              </w:rPr>
              <w:t>2028</w:t>
            </w:r>
          </w:p>
        </w:tc>
        <w:tc>
          <w:tcPr>
            <w:tcW w:w="1305" w:type="dxa"/>
          </w:tcPr>
          <w:p w14:paraId="4C0D4E1A" w14:textId="7C44A203" w:rsidR="003D48FB" w:rsidRPr="00B64246" w:rsidRDefault="003D48FB" w:rsidP="003D48FB">
            <w:pPr>
              <w:jc w:val="center"/>
              <w:rPr>
                <w:rFonts w:ascii="Times New Roman" w:hAnsi="Times New Roman" w:cs="Times New Roman"/>
                <w:b/>
                <w:bCs/>
                <w:sz w:val="20"/>
                <w:szCs w:val="20"/>
                <w:lang w:val="lv-LV"/>
              </w:rPr>
            </w:pPr>
            <w:r w:rsidRPr="00B64246">
              <w:rPr>
                <w:rFonts w:ascii="Times New Roman" w:hAnsi="Times New Roman" w:cs="Times New Roman"/>
                <w:b/>
                <w:bCs/>
                <w:sz w:val="20"/>
                <w:szCs w:val="20"/>
                <w:lang w:val="lv-LV"/>
              </w:rPr>
              <w:t>2029</w:t>
            </w:r>
          </w:p>
        </w:tc>
      </w:tr>
      <w:tr w:rsidR="00C83CB2" w:rsidRPr="00B64246" w14:paraId="581D6D25" w14:textId="77777777" w:rsidTr="00C83CB2">
        <w:tc>
          <w:tcPr>
            <w:tcW w:w="616" w:type="dxa"/>
          </w:tcPr>
          <w:p w14:paraId="2991EC0B" w14:textId="4A7AB7CD"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1.</w:t>
            </w:r>
          </w:p>
        </w:tc>
        <w:tc>
          <w:tcPr>
            <w:tcW w:w="2195" w:type="dxa"/>
          </w:tcPr>
          <w:p w14:paraId="5E19329E" w14:textId="0060CD81"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Valsts apmaksāto veselības aprūpes pakalpojumu nodrošināšana Bauskā, Iecavā, Vecumniekos</w:t>
            </w:r>
          </w:p>
        </w:tc>
        <w:tc>
          <w:tcPr>
            <w:tcW w:w="1305" w:type="dxa"/>
          </w:tcPr>
          <w:p w14:paraId="07B7C253" w14:textId="2071CEA7"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100%</w:t>
            </w:r>
          </w:p>
        </w:tc>
        <w:tc>
          <w:tcPr>
            <w:tcW w:w="1305" w:type="dxa"/>
          </w:tcPr>
          <w:p w14:paraId="2FA6A559" w14:textId="0E4ECBE2"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100%</w:t>
            </w:r>
          </w:p>
        </w:tc>
        <w:tc>
          <w:tcPr>
            <w:tcW w:w="1305" w:type="dxa"/>
          </w:tcPr>
          <w:p w14:paraId="27220DD7" w14:textId="1A238060"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100%</w:t>
            </w:r>
          </w:p>
        </w:tc>
        <w:tc>
          <w:tcPr>
            <w:tcW w:w="1305" w:type="dxa"/>
          </w:tcPr>
          <w:p w14:paraId="6079C805" w14:textId="2094A0A2"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100%</w:t>
            </w:r>
          </w:p>
        </w:tc>
        <w:tc>
          <w:tcPr>
            <w:tcW w:w="1305" w:type="dxa"/>
          </w:tcPr>
          <w:p w14:paraId="3AFB5CA1" w14:textId="09F9E44B" w:rsidR="003D48FB" w:rsidRPr="00B64246" w:rsidRDefault="003D48FB" w:rsidP="003D48FB">
            <w:pPr>
              <w:rPr>
                <w:rFonts w:ascii="Times New Roman" w:hAnsi="Times New Roman" w:cs="Times New Roman"/>
                <w:sz w:val="20"/>
                <w:szCs w:val="20"/>
                <w:lang w:val="lv-LV"/>
              </w:rPr>
            </w:pPr>
            <w:r w:rsidRPr="00B64246">
              <w:rPr>
                <w:rFonts w:ascii="Times New Roman" w:hAnsi="Times New Roman" w:cs="Times New Roman"/>
                <w:sz w:val="20"/>
                <w:szCs w:val="20"/>
                <w:lang w:val="lv-LV"/>
              </w:rPr>
              <w:t>100%</w:t>
            </w:r>
          </w:p>
        </w:tc>
      </w:tr>
      <w:tr w:rsidR="00C83CB2" w:rsidRPr="00B64246" w14:paraId="2FC72F61" w14:textId="77777777" w:rsidTr="00C83CB2">
        <w:tc>
          <w:tcPr>
            <w:tcW w:w="616" w:type="dxa"/>
          </w:tcPr>
          <w:p w14:paraId="28B72BFA" w14:textId="2CE62781"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1.1.</w:t>
            </w:r>
          </w:p>
        </w:tc>
        <w:tc>
          <w:tcPr>
            <w:tcW w:w="2195" w:type="dxa"/>
          </w:tcPr>
          <w:p w14:paraId="161EE7B8" w14:textId="6E5720A8"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Stacionārie veselības aprūpes pakalpojumi</w:t>
            </w:r>
          </w:p>
        </w:tc>
        <w:tc>
          <w:tcPr>
            <w:tcW w:w="1305" w:type="dxa"/>
          </w:tcPr>
          <w:p w14:paraId="3AAC45C7" w14:textId="29180522"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7DFDA527" w14:textId="6DF83743"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06B5BC69" w14:textId="4D28D5F0"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0509C990" w14:textId="4CE69A23"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63863C61" w14:textId="3AE9227F"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r>
      <w:tr w:rsidR="00C83CB2" w:rsidRPr="00B64246" w14:paraId="49473B9E" w14:textId="77777777" w:rsidTr="00C83CB2">
        <w:tc>
          <w:tcPr>
            <w:tcW w:w="616" w:type="dxa"/>
          </w:tcPr>
          <w:p w14:paraId="75CF4C08" w14:textId="0D46C16E"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1.2.</w:t>
            </w:r>
          </w:p>
        </w:tc>
        <w:tc>
          <w:tcPr>
            <w:tcW w:w="2195" w:type="dxa"/>
          </w:tcPr>
          <w:p w14:paraId="2CA4CA9D" w14:textId="3BB67263"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Ambulatorie veselības aprūpes pakalpojumi</w:t>
            </w:r>
          </w:p>
        </w:tc>
        <w:tc>
          <w:tcPr>
            <w:tcW w:w="1305" w:type="dxa"/>
          </w:tcPr>
          <w:p w14:paraId="48FDBEAE" w14:textId="592DBAC9"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4988E44A" w14:textId="4A63A442"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23AAC4E0" w14:textId="6BA15FC0"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694F7E9E" w14:textId="28E3388B"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c>
          <w:tcPr>
            <w:tcW w:w="1305" w:type="dxa"/>
          </w:tcPr>
          <w:p w14:paraId="29B96AE9" w14:textId="2FFD06A3"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izpildīts</w:t>
            </w:r>
          </w:p>
        </w:tc>
      </w:tr>
      <w:tr w:rsidR="00C83CB2" w:rsidRPr="00B64246" w14:paraId="183C3E47" w14:textId="77777777" w:rsidTr="00C83CB2">
        <w:tc>
          <w:tcPr>
            <w:tcW w:w="616" w:type="dxa"/>
          </w:tcPr>
          <w:p w14:paraId="75633659" w14:textId="74B8D3F5"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1.3.</w:t>
            </w:r>
          </w:p>
        </w:tc>
        <w:tc>
          <w:tcPr>
            <w:tcW w:w="2195" w:type="dxa"/>
          </w:tcPr>
          <w:p w14:paraId="7A28F9A0" w14:textId="6AE380D7"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Pakalpojumu pieejamības uzlabošana filiālēs</w:t>
            </w:r>
          </w:p>
        </w:tc>
        <w:tc>
          <w:tcPr>
            <w:tcW w:w="1305" w:type="dxa"/>
          </w:tcPr>
          <w:p w14:paraId="10FD74BA" w14:textId="621D937C"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 vienā no filiālēm</w:t>
            </w:r>
          </w:p>
        </w:tc>
        <w:tc>
          <w:tcPr>
            <w:tcW w:w="1305" w:type="dxa"/>
          </w:tcPr>
          <w:p w14:paraId="6673B1F3" w14:textId="2EAF947B"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 vienā no filiālēm</w:t>
            </w:r>
          </w:p>
        </w:tc>
        <w:tc>
          <w:tcPr>
            <w:tcW w:w="1305" w:type="dxa"/>
          </w:tcPr>
          <w:p w14:paraId="7F7EA1D2" w14:textId="20DFEDCE"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 vienā no filiālēm</w:t>
            </w:r>
          </w:p>
        </w:tc>
        <w:tc>
          <w:tcPr>
            <w:tcW w:w="1305" w:type="dxa"/>
          </w:tcPr>
          <w:p w14:paraId="381300BB" w14:textId="49B2B760"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 vienā no filiālēm</w:t>
            </w:r>
          </w:p>
        </w:tc>
        <w:tc>
          <w:tcPr>
            <w:tcW w:w="1305" w:type="dxa"/>
          </w:tcPr>
          <w:p w14:paraId="4C0FE11F" w14:textId="6831B8E9"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 vienā no filiālēm</w:t>
            </w:r>
          </w:p>
        </w:tc>
      </w:tr>
      <w:tr w:rsidR="00C83CB2" w:rsidRPr="00B64246" w14:paraId="0F18AEDC" w14:textId="77777777" w:rsidTr="00C83CB2">
        <w:tc>
          <w:tcPr>
            <w:tcW w:w="616" w:type="dxa"/>
          </w:tcPr>
          <w:p w14:paraId="7BF10A6A" w14:textId="0D38D14F"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2.</w:t>
            </w:r>
          </w:p>
        </w:tc>
        <w:tc>
          <w:tcPr>
            <w:tcW w:w="2195" w:type="dxa"/>
          </w:tcPr>
          <w:p w14:paraId="69298CE0" w14:textId="2EE3EC03"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Pieteikšanās izsludinātiem stratēģiskiem iepirkumiem valsts apmaksāto pakalpojumu sniegšanai</w:t>
            </w:r>
          </w:p>
        </w:tc>
        <w:tc>
          <w:tcPr>
            <w:tcW w:w="1305" w:type="dxa"/>
          </w:tcPr>
          <w:p w14:paraId="7A0E5DB0" w14:textId="795B44F6"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100%, atkarībā no izsludinātā pakalpojuma rakstura</w:t>
            </w:r>
          </w:p>
        </w:tc>
        <w:tc>
          <w:tcPr>
            <w:tcW w:w="1305" w:type="dxa"/>
          </w:tcPr>
          <w:p w14:paraId="142D33DC" w14:textId="4563C865"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100%, atkarībā no izsludinātā pakalpojuma rakstura</w:t>
            </w:r>
          </w:p>
        </w:tc>
        <w:tc>
          <w:tcPr>
            <w:tcW w:w="1305" w:type="dxa"/>
          </w:tcPr>
          <w:p w14:paraId="252B2942" w14:textId="200BA0B6"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100%, atkarībā no izsludinātā pakalpojuma rakstura</w:t>
            </w:r>
          </w:p>
        </w:tc>
        <w:tc>
          <w:tcPr>
            <w:tcW w:w="1305" w:type="dxa"/>
          </w:tcPr>
          <w:p w14:paraId="03DA9482" w14:textId="79212DAC"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100%, atkarībā no izsludinātā pakalpojuma rakstura</w:t>
            </w:r>
          </w:p>
        </w:tc>
        <w:tc>
          <w:tcPr>
            <w:tcW w:w="1305" w:type="dxa"/>
          </w:tcPr>
          <w:p w14:paraId="737FF64C" w14:textId="08E20B3C"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100%, atkarībā no izsludinātā pakalpojuma rakstura</w:t>
            </w:r>
          </w:p>
        </w:tc>
      </w:tr>
      <w:tr w:rsidR="00C83CB2" w:rsidRPr="00B64246" w14:paraId="3BEB7747" w14:textId="77777777" w:rsidTr="00C83CB2">
        <w:tc>
          <w:tcPr>
            <w:tcW w:w="616" w:type="dxa"/>
          </w:tcPr>
          <w:p w14:paraId="40F8DAF4" w14:textId="5A06CF28"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3.</w:t>
            </w:r>
          </w:p>
        </w:tc>
        <w:tc>
          <w:tcPr>
            <w:tcW w:w="2195" w:type="dxa"/>
          </w:tcPr>
          <w:p w14:paraId="25F4A2DA" w14:textId="2913474F"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Maksas veselības aprūpes pakalpojumi</w:t>
            </w:r>
          </w:p>
        </w:tc>
        <w:tc>
          <w:tcPr>
            <w:tcW w:w="1305" w:type="dxa"/>
          </w:tcPr>
          <w:p w14:paraId="3518415D" w14:textId="060960EF"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Palielinājums par 35%</w:t>
            </w:r>
          </w:p>
        </w:tc>
        <w:tc>
          <w:tcPr>
            <w:tcW w:w="1305" w:type="dxa"/>
          </w:tcPr>
          <w:p w14:paraId="7E906127" w14:textId="35A60E99"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Palielinājums par 20%</w:t>
            </w:r>
          </w:p>
        </w:tc>
        <w:tc>
          <w:tcPr>
            <w:tcW w:w="1305" w:type="dxa"/>
          </w:tcPr>
          <w:p w14:paraId="03EC033E" w14:textId="66BB0306"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Palielinājums par 20%</w:t>
            </w:r>
          </w:p>
        </w:tc>
        <w:tc>
          <w:tcPr>
            <w:tcW w:w="1305" w:type="dxa"/>
          </w:tcPr>
          <w:p w14:paraId="10450E8F" w14:textId="0BE40258"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Palielinājums par 20%</w:t>
            </w:r>
          </w:p>
        </w:tc>
        <w:tc>
          <w:tcPr>
            <w:tcW w:w="1305" w:type="dxa"/>
          </w:tcPr>
          <w:p w14:paraId="444C3DCB" w14:textId="0BBC3802" w:rsidR="00B05830" w:rsidRPr="00B64246" w:rsidRDefault="00B05830" w:rsidP="00B05830">
            <w:pPr>
              <w:rPr>
                <w:rFonts w:ascii="Times New Roman" w:hAnsi="Times New Roman" w:cs="Times New Roman"/>
                <w:sz w:val="20"/>
                <w:szCs w:val="20"/>
                <w:lang w:val="lv-LV"/>
              </w:rPr>
            </w:pPr>
            <w:r w:rsidRPr="00B64246">
              <w:rPr>
                <w:rFonts w:ascii="Times New Roman" w:hAnsi="Times New Roman" w:cs="Times New Roman"/>
                <w:sz w:val="20"/>
                <w:szCs w:val="20"/>
                <w:lang w:val="lv-LV"/>
              </w:rPr>
              <w:t>Palielinājums par 20%</w:t>
            </w:r>
          </w:p>
        </w:tc>
      </w:tr>
      <w:tr w:rsidR="00C83CB2" w:rsidRPr="00B64246" w14:paraId="7D763FDD" w14:textId="77777777" w:rsidTr="00C83CB2">
        <w:tc>
          <w:tcPr>
            <w:tcW w:w="616" w:type="dxa"/>
          </w:tcPr>
          <w:p w14:paraId="255A0EC6" w14:textId="4B629F67"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3.1.</w:t>
            </w:r>
          </w:p>
        </w:tc>
        <w:tc>
          <w:tcPr>
            <w:tcW w:w="2195" w:type="dxa"/>
          </w:tcPr>
          <w:p w14:paraId="0AF575A2" w14:textId="6E0E8565"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Attīstīt jaunus pakalpojumus</w:t>
            </w:r>
          </w:p>
        </w:tc>
        <w:tc>
          <w:tcPr>
            <w:tcW w:w="1305" w:type="dxa"/>
          </w:tcPr>
          <w:p w14:paraId="05AE8812" w14:textId="29BB1409"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w:t>
            </w:r>
          </w:p>
        </w:tc>
        <w:tc>
          <w:tcPr>
            <w:tcW w:w="1305" w:type="dxa"/>
          </w:tcPr>
          <w:p w14:paraId="13A6C135" w14:textId="34C420E2"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w:t>
            </w:r>
          </w:p>
        </w:tc>
        <w:tc>
          <w:tcPr>
            <w:tcW w:w="1305" w:type="dxa"/>
          </w:tcPr>
          <w:p w14:paraId="7F4EB73C" w14:textId="488AC559"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w:t>
            </w:r>
          </w:p>
        </w:tc>
        <w:tc>
          <w:tcPr>
            <w:tcW w:w="1305" w:type="dxa"/>
          </w:tcPr>
          <w:p w14:paraId="09D886B7" w14:textId="0595C5D1"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w:t>
            </w:r>
          </w:p>
        </w:tc>
        <w:tc>
          <w:tcPr>
            <w:tcW w:w="1305" w:type="dxa"/>
          </w:tcPr>
          <w:p w14:paraId="52B4CF01" w14:textId="3ECB5667" w:rsidR="00B05830" w:rsidRPr="00B64246" w:rsidRDefault="00B05830" w:rsidP="00B05830">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viens jauns pakalpojums pusgadā</w:t>
            </w:r>
          </w:p>
        </w:tc>
      </w:tr>
      <w:tr w:rsidR="00C83CB2" w:rsidRPr="00B64246" w14:paraId="2E7BF7C4" w14:textId="77777777" w:rsidTr="00C83CB2">
        <w:tc>
          <w:tcPr>
            <w:tcW w:w="616" w:type="dxa"/>
          </w:tcPr>
          <w:p w14:paraId="57491B7F" w14:textId="700F7DDC"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3.2.</w:t>
            </w:r>
          </w:p>
        </w:tc>
        <w:tc>
          <w:tcPr>
            <w:tcW w:w="2195" w:type="dxa"/>
          </w:tcPr>
          <w:p w14:paraId="2AB0B46D" w14:textId="31565038"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Attīstīt dienas stacionāra pakalpojumus</w:t>
            </w:r>
          </w:p>
        </w:tc>
        <w:tc>
          <w:tcPr>
            <w:tcW w:w="1305" w:type="dxa"/>
          </w:tcPr>
          <w:p w14:paraId="5806728B" w14:textId="55E2B920"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vienu pakalpojuma programmu</w:t>
            </w:r>
          </w:p>
        </w:tc>
        <w:tc>
          <w:tcPr>
            <w:tcW w:w="1305" w:type="dxa"/>
          </w:tcPr>
          <w:p w14:paraId="0A651A23" w14:textId="3FDD3943"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vienu pakalpojuma programmu</w:t>
            </w:r>
          </w:p>
        </w:tc>
        <w:tc>
          <w:tcPr>
            <w:tcW w:w="1305" w:type="dxa"/>
          </w:tcPr>
          <w:p w14:paraId="63A869CF" w14:textId="24E71992"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vienu pakalpojuma programmu</w:t>
            </w:r>
          </w:p>
        </w:tc>
        <w:tc>
          <w:tcPr>
            <w:tcW w:w="1305" w:type="dxa"/>
          </w:tcPr>
          <w:p w14:paraId="4EF013C6" w14:textId="26240201"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vienu pakalpojuma programmu</w:t>
            </w:r>
          </w:p>
        </w:tc>
        <w:tc>
          <w:tcPr>
            <w:tcW w:w="1305" w:type="dxa"/>
          </w:tcPr>
          <w:p w14:paraId="6B336A25" w14:textId="7B80108D" w:rsidR="00A51A5C" w:rsidRPr="00B64246" w:rsidRDefault="00A51A5C"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Vismaz vienu pakalpojuma programmu</w:t>
            </w:r>
          </w:p>
        </w:tc>
      </w:tr>
      <w:tr w:rsidR="00C83CB2" w:rsidRPr="00B64246" w14:paraId="20AE886F" w14:textId="77777777" w:rsidTr="00C83CB2">
        <w:tc>
          <w:tcPr>
            <w:tcW w:w="616" w:type="dxa"/>
          </w:tcPr>
          <w:p w14:paraId="72F8CD96" w14:textId="66A1B0FD"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4.</w:t>
            </w:r>
          </w:p>
        </w:tc>
        <w:tc>
          <w:tcPr>
            <w:tcW w:w="2195" w:type="dxa"/>
          </w:tcPr>
          <w:p w14:paraId="4DF3F890" w14:textId="1C5CBC9E"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Pacientu apmierinātības mērīšana starptautiskās PREM aptaujas ieviešana</w:t>
            </w:r>
          </w:p>
        </w:tc>
        <w:tc>
          <w:tcPr>
            <w:tcW w:w="1305" w:type="dxa"/>
          </w:tcPr>
          <w:p w14:paraId="23939CEF" w14:textId="4B0DABCA" w:rsidR="00A51A5C" w:rsidRPr="00B64246" w:rsidRDefault="00C83CB2" w:rsidP="00A51A5C">
            <w:pPr>
              <w:rPr>
                <w:rFonts w:ascii="Times New Roman" w:hAnsi="Times New Roman" w:cs="Times New Roman"/>
                <w:sz w:val="20"/>
                <w:szCs w:val="20"/>
                <w:lang w:val="lv-LV"/>
              </w:rPr>
            </w:pPr>
            <w:r>
              <w:rPr>
                <w:rFonts w:ascii="Times New Roman" w:hAnsi="Times New Roman" w:cs="Times New Roman"/>
                <w:sz w:val="20"/>
                <w:szCs w:val="20"/>
                <w:lang w:val="lv-LV"/>
              </w:rPr>
              <w:t>Ieviests</w:t>
            </w:r>
          </w:p>
        </w:tc>
        <w:tc>
          <w:tcPr>
            <w:tcW w:w="1305" w:type="dxa"/>
          </w:tcPr>
          <w:p w14:paraId="70F83086" w14:textId="6D4CF98E" w:rsidR="00A51A5C" w:rsidRPr="00C83CB2" w:rsidRDefault="00C83CB2" w:rsidP="00A51A5C">
            <w:pPr>
              <w:rPr>
                <w:rFonts w:ascii="Times New Roman" w:hAnsi="Times New Roman" w:cs="Times New Roman"/>
                <w:sz w:val="18"/>
                <w:szCs w:val="18"/>
                <w:lang w:val="lv-LV"/>
              </w:rPr>
            </w:pPr>
            <w:r w:rsidRPr="00C83CB2">
              <w:rPr>
                <w:rFonts w:ascii="Times New Roman" w:hAnsi="Times New Roman" w:cs="Times New Roman"/>
                <w:sz w:val="18"/>
                <w:szCs w:val="18"/>
                <w:lang w:val="lv-LV"/>
              </w:rPr>
              <w:t>Tiek izvirzīti un uzlaboti divi kritēriji</w:t>
            </w:r>
          </w:p>
        </w:tc>
        <w:tc>
          <w:tcPr>
            <w:tcW w:w="1305" w:type="dxa"/>
          </w:tcPr>
          <w:p w14:paraId="7C6A6B41" w14:textId="77B2B70B" w:rsidR="00A51A5C" w:rsidRPr="00C83CB2" w:rsidRDefault="00C83CB2" w:rsidP="00A51A5C">
            <w:pPr>
              <w:rPr>
                <w:rFonts w:ascii="Times New Roman" w:hAnsi="Times New Roman" w:cs="Times New Roman"/>
                <w:sz w:val="18"/>
                <w:szCs w:val="18"/>
                <w:lang w:val="lv-LV"/>
              </w:rPr>
            </w:pPr>
            <w:r w:rsidRPr="00C83CB2">
              <w:rPr>
                <w:rFonts w:ascii="Times New Roman" w:hAnsi="Times New Roman" w:cs="Times New Roman"/>
                <w:sz w:val="18"/>
                <w:szCs w:val="18"/>
                <w:lang w:val="lv-LV"/>
              </w:rPr>
              <w:t>Tiek izvirzīti un uzlaboti divi kritēriji</w:t>
            </w:r>
          </w:p>
        </w:tc>
        <w:tc>
          <w:tcPr>
            <w:tcW w:w="1305" w:type="dxa"/>
          </w:tcPr>
          <w:p w14:paraId="19A19015" w14:textId="1E251630" w:rsidR="00A51A5C" w:rsidRPr="00C83CB2" w:rsidRDefault="00C83CB2" w:rsidP="00A51A5C">
            <w:pPr>
              <w:rPr>
                <w:rFonts w:ascii="Times New Roman" w:hAnsi="Times New Roman" w:cs="Times New Roman"/>
                <w:sz w:val="18"/>
                <w:szCs w:val="18"/>
                <w:lang w:val="lv-LV"/>
              </w:rPr>
            </w:pPr>
            <w:r w:rsidRPr="00C83CB2">
              <w:rPr>
                <w:rFonts w:ascii="Times New Roman" w:hAnsi="Times New Roman" w:cs="Times New Roman"/>
                <w:sz w:val="18"/>
                <w:szCs w:val="18"/>
                <w:lang w:val="lv-LV"/>
              </w:rPr>
              <w:t>Tiek izvirzīti un uzlaboti divi kritēriji</w:t>
            </w:r>
          </w:p>
        </w:tc>
        <w:tc>
          <w:tcPr>
            <w:tcW w:w="1305" w:type="dxa"/>
          </w:tcPr>
          <w:p w14:paraId="662125A8" w14:textId="0FD0E637" w:rsidR="00A51A5C" w:rsidRPr="00C83CB2" w:rsidRDefault="00C83CB2" w:rsidP="00A51A5C">
            <w:pPr>
              <w:rPr>
                <w:rFonts w:ascii="Times New Roman" w:hAnsi="Times New Roman" w:cs="Times New Roman"/>
                <w:sz w:val="18"/>
                <w:szCs w:val="18"/>
                <w:lang w:val="lv-LV"/>
              </w:rPr>
            </w:pPr>
            <w:r w:rsidRPr="00C83CB2">
              <w:rPr>
                <w:rFonts w:ascii="Times New Roman" w:hAnsi="Times New Roman" w:cs="Times New Roman"/>
                <w:sz w:val="18"/>
                <w:szCs w:val="18"/>
                <w:lang w:val="lv-LV"/>
              </w:rPr>
              <w:t>Tiek izvirzīti un uzlaboti divi kritēriji</w:t>
            </w:r>
          </w:p>
        </w:tc>
      </w:tr>
      <w:tr w:rsidR="00C83CB2" w:rsidRPr="00B64246" w14:paraId="274E3F87" w14:textId="77777777" w:rsidTr="00C83CB2">
        <w:tc>
          <w:tcPr>
            <w:tcW w:w="616" w:type="dxa"/>
            <w:vMerge w:val="restart"/>
          </w:tcPr>
          <w:p w14:paraId="7F51F21A" w14:textId="22659BBD" w:rsidR="00C83CB2" w:rsidRPr="00B64246" w:rsidRDefault="00C83CB2" w:rsidP="00A51A5C">
            <w:pPr>
              <w:rPr>
                <w:rFonts w:ascii="Times New Roman" w:hAnsi="Times New Roman" w:cs="Times New Roman"/>
                <w:sz w:val="20"/>
                <w:szCs w:val="20"/>
                <w:lang w:val="lv-LV"/>
              </w:rPr>
            </w:pPr>
            <w:r>
              <w:rPr>
                <w:rFonts w:ascii="Times New Roman" w:hAnsi="Times New Roman" w:cs="Times New Roman"/>
                <w:sz w:val="20"/>
                <w:szCs w:val="20"/>
                <w:lang w:val="lv-LV"/>
              </w:rPr>
              <w:t>4.1</w:t>
            </w:r>
          </w:p>
        </w:tc>
        <w:tc>
          <w:tcPr>
            <w:tcW w:w="2195" w:type="dxa"/>
            <w:vMerge w:val="restart"/>
          </w:tcPr>
          <w:p w14:paraId="05C1C1B7" w14:textId="03847226" w:rsidR="00C83CB2" w:rsidRPr="00B64246" w:rsidRDefault="00C83CB2"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Pacientu apmierinātības anketas pa pakalpojuma veidiem</w:t>
            </w:r>
          </w:p>
        </w:tc>
        <w:tc>
          <w:tcPr>
            <w:tcW w:w="1305" w:type="dxa"/>
            <w:vMerge w:val="restart"/>
          </w:tcPr>
          <w:p w14:paraId="75313D1A" w14:textId="2CC7DAC9" w:rsidR="00C83CB2" w:rsidRPr="00C83CB2" w:rsidRDefault="00C83CB2" w:rsidP="00A51A5C">
            <w:pPr>
              <w:rPr>
                <w:rFonts w:ascii="Times New Roman" w:hAnsi="Times New Roman" w:cs="Times New Roman"/>
                <w:sz w:val="16"/>
                <w:szCs w:val="16"/>
                <w:lang w:val="lv-LV"/>
              </w:rPr>
            </w:pPr>
            <w:r w:rsidRPr="00C83CB2">
              <w:rPr>
                <w:rFonts w:ascii="Times New Roman" w:hAnsi="Times New Roman" w:cs="Times New Roman"/>
                <w:sz w:val="16"/>
                <w:szCs w:val="16"/>
                <w:lang w:val="lv-LV"/>
              </w:rPr>
              <w:t>Vismaz divas gadā, izvirzot kritērijus un sasniedzamos mērķus</w:t>
            </w:r>
          </w:p>
        </w:tc>
        <w:tc>
          <w:tcPr>
            <w:tcW w:w="1305" w:type="dxa"/>
          </w:tcPr>
          <w:p w14:paraId="34ACD4A6" w14:textId="32D1F643" w:rsidR="00C83CB2" w:rsidRDefault="00C83CB2" w:rsidP="00C83CB2">
            <w:pPr>
              <w:tabs>
                <w:tab w:val="left" w:pos="188"/>
              </w:tabs>
              <w:rPr>
                <w:rFonts w:ascii="Times New Roman" w:hAnsi="Times New Roman" w:cs="Times New Roman"/>
                <w:sz w:val="16"/>
                <w:szCs w:val="16"/>
                <w:lang w:val="lv-LV"/>
              </w:rPr>
            </w:pPr>
            <w:r w:rsidRPr="00C83CB2">
              <w:rPr>
                <w:rFonts w:ascii="Times New Roman" w:hAnsi="Times New Roman" w:cs="Times New Roman"/>
                <w:sz w:val="16"/>
                <w:szCs w:val="16"/>
                <w:lang w:val="lv-LV"/>
              </w:rPr>
              <w:t xml:space="preserve">- </w:t>
            </w:r>
            <w:r>
              <w:rPr>
                <w:rFonts w:ascii="Times New Roman" w:hAnsi="Times New Roman" w:cs="Times New Roman"/>
                <w:sz w:val="16"/>
                <w:szCs w:val="16"/>
                <w:lang w:val="lv-LV"/>
              </w:rPr>
              <w:t>2025.</w:t>
            </w:r>
            <w:r w:rsidRPr="00C83CB2">
              <w:rPr>
                <w:rFonts w:ascii="Times New Roman" w:hAnsi="Times New Roman" w:cs="Times New Roman"/>
                <w:sz w:val="16"/>
                <w:szCs w:val="16"/>
                <w:lang w:val="lv-LV"/>
              </w:rPr>
              <w:t xml:space="preserve"> gadā izvirzīto mērķu un kritēriju izpilde</w:t>
            </w:r>
          </w:p>
          <w:p w14:paraId="7D02146A" w14:textId="6A28DD03" w:rsidR="00C83CB2" w:rsidRPr="00C83CB2" w:rsidRDefault="00C83CB2" w:rsidP="00C83CB2">
            <w:pPr>
              <w:tabs>
                <w:tab w:val="left" w:pos="188"/>
              </w:tabs>
              <w:rPr>
                <w:rFonts w:ascii="Times New Roman" w:hAnsi="Times New Roman" w:cs="Times New Roman"/>
                <w:sz w:val="16"/>
                <w:szCs w:val="16"/>
                <w:lang w:val="lv-LV"/>
              </w:rPr>
            </w:pPr>
            <w:r>
              <w:rPr>
                <w:rFonts w:ascii="Times New Roman" w:hAnsi="Times New Roman" w:cs="Times New Roman"/>
                <w:sz w:val="16"/>
                <w:szCs w:val="16"/>
                <w:lang w:val="lv-LV"/>
              </w:rPr>
              <w:t>uz 60%</w:t>
            </w:r>
            <w:r w:rsidRPr="00C83CB2">
              <w:rPr>
                <w:rFonts w:ascii="Times New Roman" w:hAnsi="Times New Roman" w:cs="Times New Roman"/>
                <w:sz w:val="16"/>
                <w:szCs w:val="16"/>
                <w:lang w:val="lv-LV"/>
              </w:rPr>
              <w:t>.</w:t>
            </w:r>
          </w:p>
        </w:tc>
        <w:tc>
          <w:tcPr>
            <w:tcW w:w="1305" w:type="dxa"/>
          </w:tcPr>
          <w:p w14:paraId="305F33F1" w14:textId="51A68755" w:rsidR="00C83CB2" w:rsidRDefault="00C83CB2" w:rsidP="00C83CB2">
            <w:pPr>
              <w:tabs>
                <w:tab w:val="left" w:pos="188"/>
              </w:tabs>
              <w:rPr>
                <w:rFonts w:ascii="Times New Roman" w:hAnsi="Times New Roman" w:cs="Times New Roman"/>
                <w:sz w:val="16"/>
                <w:szCs w:val="16"/>
                <w:lang w:val="lv-LV"/>
              </w:rPr>
            </w:pPr>
            <w:r>
              <w:rPr>
                <w:rFonts w:ascii="Times New Roman" w:hAnsi="Times New Roman" w:cs="Times New Roman"/>
                <w:sz w:val="16"/>
                <w:szCs w:val="16"/>
                <w:lang w:val="lv-LV"/>
              </w:rPr>
              <w:t>2025.</w:t>
            </w:r>
            <w:r w:rsidRPr="00C83CB2">
              <w:rPr>
                <w:rFonts w:ascii="Times New Roman" w:hAnsi="Times New Roman" w:cs="Times New Roman"/>
                <w:sz w:val="16"/>
                <w:szCs w:val="16"/>
                <w:lang w:val="lv-LV"/>
              </w:rPr>
              <w:t xml:space="preserve"> gadā </w:t>
            </w:r>
            <w:r>
              <w:rPr>
                <w:rFonts w:ascii="Times New Roman" w:hAnsi="Times New Roman" w:cs="Times New Roman"/>
                <w:sz w:val="16"/>
                <w:szCs w:val="16"/>
                <w:lang w:val="lv-LV"/>
              </w:rPr>
              <w:t>i</w:t>
            </w:r>
            <w:r w:rsidRPr="00C83CB2">
              <w:rPr>
                <w:rFonts w:ascii="Times New Roman" w:hAnsi="Times New Roman" w:cs="Times New Roman"/>
                <w:sz w:val="16"/>
                <w:szCs w:val="16"/>
                <w:lang w:val="lv-LV"/>
              </w:rPr>
              <w:t>zvirzīto mērķu un kritēriju izpilde</w:t>
            </w:r>
          </w:p>
          <w:p w14:paraId="53D61E04" w14:textId="3FC9857E" w:rsidR="00C83CB2" w:rsidRPr="00C83CB2" w:rsidRDefault="00C83CB2" w:rsidP="00C83CB2">
            <w:pPr>
              <w:rPr>
                <w:rFonts w:ascii="Times New Roman" w:hAnsi="Times New Roman" w:cs="Times New Roman"/>
                <w:b/>
                <w:bCs/>
                <w:sz w:val="16"/>
                <w:szCs w:val="16"/>
                <w:lang w:val="lv-LV"/>
              </w:rPr>
            </w:pPr>
            <w:r>
              <w:rPr>
                <w:rFonts w:ascii="Times New Roman" w:hAnsi="Times New Roman" w:cs="Times New Roman"/>
                <w:sz w:val="16"/>
                <w:szCs w:val="16"/>
                <w:lang w:val="lv-LV"/>
              </w:rPr>
              <w:t>uz 75%</w:t>
            </w:r>
            <w:r w:rsidRPr="00C83CB2">
              <w:rPr>
                <w:rFonts w:ascii="Times New Roman" w:hAnsi="Times New Roman" w:cs="Times New Roman"/>
                <w:sz w:val="16"/>
                <w:szCs w:val="16"/>
                <w:lang w:val="lv-LV"/>
              </w:rPr>
              <w:t>.</w:t>
            </w:r>
          </w:p>
        </w:tc>
        <w:tc>
          <w:tcPr>
            <w:tcW w:w="1305" w:type="dxa"/>
          </w:tcPr>
          <w:p w14:paraId="41606D21" w14:textId="35D97580" w:rsidR="00C83CB2" w:rsidRDefault="00C83CB2" w:rsidP="00C83CB2">
            <w:pPr>
              <w:tabs>
                <w:tab w:val="left" w:pos="188"/>
              </w:tabs>
              <w:rPr>
                <w:rFonts w:ascii="Times New Roman" w:hAnsi="Times New Roman" w:cs="Times New Roman"/>
                <w:sz w:val="16"/>
                <w:szCs w:val="16"/>
                <w:lang w:val="lv-LV"/>
              </w:rPr>
            </w:pPr>
            <w:r>
              <w:rPr>
                <w:rFonts w:ascii="Times New Roman" w:hAnsi="Times New Roman" w:cs="Times New Roman"/>
                <w:sz w:val="16"/>
                <w:szCs w:val="16"/>
                <w:lang w:val="lv-LV"/>
              </w:rPr>
              <w:t>2025.</w:t>
            </w:r>
            <w:r w:rsidRPr="00C83CB2">
              <w:rPr>
                <w:rFonts w:ascii="Times New Roman" w:hAnsi="Times New Roman" w:cs="Times New Roman"/>
                <w:sz w:val="16"/>
                <w:szCs w:val="16"/>
                <w:lang w:val="lv-LV"/>
              </w:rPr>
              <w:t xml:space="preserve"> gadā </w:t>
            </w:r>
            <w:r>
              <w:rPr>
                <w:rFonts w:ascii="Times New Roman" w:hAnsi="Times New Roman" w:cs="Times New Roman"/>
                <w:sz w:val="16"/>
                <w:szCs w:val="16"/>
                <w:lang w:val="lv-LV"/>
              </w:rPr>
              <w:t>i</w:t>
            </w:r>
            <w:r w:rsidRPr="00C83CB2">
              <w:rPr>
                <w:rFonts w:ascii="Times New Roman" w:hAnsi="Times New Roman" w:cs="Times New Roman"/>
                <w:sz w:val="16"/>
                <w:szCs w:val="16"/>
                <w:lang w:val="lv-LV"/>
              </w:rPr>
              <w:t>zvirzīto mērķu un kritēriju izpilde</w:t>
            </w:r>
          </w:p>
          <w:p w14:paraId="584A74DD" w14:textId="4269276A" w:rsidR="00C83CB2" w:rsidRPr="00B64246" w:rsidRDefault="00C83CB2" w:rsidP="00C83CB2">
            <w:pPr>
              <w:rPr>
                <w:rFonts w:ascii="Times New Roman" w:hAnsi="Times New Roman" w:cs="Times New Roman"/>
                <w:sz w:val="20"/>
                <w:szCs w:val="20"/>
                <w:lang w:val="lv-LV"/>
              </w:rPr>
            </w:pPr>
            <w:r>
              <w:rPr>
                <w:rFonts w:ascii="Times New Roman" w:hAnsi="Times New Roman" w:cs="Times New Roman"/>
                <w:sz w:val="16"/>
                <w:szCs w:val="16"/>
                <w:lang w:val="lv-LV"/>
              </w:rPr>
              <w:t>uz 85%</w:t>
            </w:r>
            <w:r w:rsidRPr="00C83CB2">
              <w:rPr>
                <w:rFonts w:ascii="Times New Roman" w:hAnsi="Times New Roman" w:cs="Times New Roman"/>
                <w:sz w:val="16"/>
                <w:szCs w:val="16"/>
                <w:lang w:val="lv-LV"/>
              </w:rPr>
              <w:t>.</w:t>
            </w:r>
          </w:p>
        </w:tc>
        <w:tc>
          <w:tcPr>
            <w:tcW w:w="1305" w:type="dxa"/>
          </w:tcPr>
          <w:p w14:paraId="22AFD990" w14:textId="089B4511" w:rsidR="00C83CB2" w:rsidRDefault="00C83CB2" w:rsidP="00C83CB2">
            <w:pPr>
              <w:tabs>
                <w:tab w:val="left" w:pos="188"/>
              </w:tabs>
              <w:rPr>
                <w:rFonts w:ascii="Times New Roman" w:hAnsi="Times New Roman" w:cs="Times New Roman"/>
                <w:sz w:val="16"/>
                <w:szCs w:val="16"/>
                <w:lang w:val="lv-LV"/>
              </w:rPr>
            </w:pPr>
            <w:r>
              <w:rPr>
                <w:rFonts w:ascii="Times New Roman" w:hAnsi="Times New Roman" w:cs="Times New Roman"/>
                <w:sz w:val="16"/>
                <w:szCs w:val="16"/>
                <w:lang w:val="lv-LV"/>
              </w:rPr>
              <w:t>2025.</w:t>
            </w:r>
            <w:r w:rsidRPr="00C83CB2">
              <w:rPr>
                <w:rFonts w:ascii="Times New Roman" w:hAnsi="Times New Roman" w:cs="Times New Roman"/>
                <w:sz w:val="16"/>
                <w:szCs w:val="16"/>
                <w:lang w:val="lv-LV"/>
              </w:rPr>
              <w:t xml:space="preserve"> gadā </w:t>
            </w:r>
            <w:r>
              <w:rPr>
                <w:rFonts w:ascii="Times New Roman" w:hAnsi="Times New Roman" w:cs="Times New Roman"/>
                <w:sz w:val="16"/>
                <w:szCs w:val="16"/>
                <w:lang w:val="lv-LV"/>
              </w:rPr>
              <w:t>i</w:t>
            </w:r>
            <w:r w:rsidRPr="00C83CB2">
              <w:rPr>
                <w:rFonts w:ascii="Times New Roman" w:hAnsi="Times New Roman" w:cs="Times New Roman"/>
                <w:sz w:val="16"/>
                <w:szCs w:val="16"/>
                <w:lang w:val="lv-LV"/>
              </w:rPr>
              <w:t>zvirzīto mērķu un kritēriju izpilde</w:t>
            </w:r>
          </w:p>
          <w:p w14:paraId="3B723454" w14:textId="5B8D6418" w:rsidR="00C83CB2" w:rsidRPr="00B64246" w:rsidRDefault="00C83CB2" w:rsidP="00C83CB2">
            <w:pPr>
              <w:rPr>
                <w:rFonts w:ascii="Times New Roman" w:hAnsi="Times New Roman" w:cs="Times New Roman"/>
                <w:sz w:val="20"/>
                <w:szCs w:val="20"/>
                <w:lang w:val="lv-LV"/>
              </w:rPr>
            </w:pPr>
            <w:r>
              <w:rPr>
                <w:rFonts w:ascii="Times New Roman" w:hAnsi="Times New Roman" w:cs="Times New Roman"/>
                <w:sz w:val="16"/>
                <w:szCs w:val="16"/>
                <w:lang w:val="lv-LV"/>
              </w:rPr>
              <w:t>uz 100%</w:t>
            </w:r>
            <w:r w:rsidRPr="00C83CB2">
              <w:rPr>
                <w:rFonts w:ascii="Times New Roman" w:hAnsi="Times New Roman" w:cs="Times New Roman"/>
                <w:sz w:val="16"/>
                <w:szCs w:val="16"/>
                <w:lang w:val="lv-LV"/>
              </w:rPr>
              <w:t>.</w:t>
            </w:r>
          </w:p>
        </w:tc>
      </w:tr>
      <w:tr w:rsidR="00C83CB2" w:rsidRPr="00B64246" w14:paraId="3E76D405" w14:textId="77777777" w:rsidTr="00C83CB2">
        <w:tc>
          <w:tcPr>
            <w:tcW w:w="616" w:type="dxa"/>
            <w:vMerge/>
          </w:tcPr>
          <w:p w14:paraId="4532065C" w14:textId="77777777" w:rsidR="00C83CB2" w:rsidRDefault="00C83CB2" w:rsidP="00A51A5C">
            <w:pPr>
              <w:rPr>
                <w:rFonts w:ascii="Times New Roman" w:hAnsi="Times New Roman" w:cs="Times New Roman"/>
                <w:sz w:val="20"/>
                <w:szCs w:val="20"/>
              </w:rPr>
            </w:pPr>
          </w:p>
        </w:tc>
        <w:tc>
          <w:tcPr>
            <w:tcW w:w="2195" w:type="dxa"/>
            <w:vMerge/>
          </w:tcPr>
          <w:p w14:paraId="2B2AC7AC" w14:textId="77777777" w:rsidR="00C83CB2" w:rsidRPr="00B64246" w:rsidRDefault="00C83CB2" w:rsidP="00A51A5C">
            <w:pPr>
              <w:rPr>
                <w:rFonts w:ascii="Times New Roman" w:hAnsi="Times New Roman" w:cs="Times New Roman"/>
                <w:sz w:val="20"/>
                <w:szCs w:val="20"/>
              </w:rPr>
            </w:pPr>
          </w:p>
        </w:tc>
        <w:tc>
          <w:tcPr>
            <w:tcW w:w="1305" w:type="dxa"/>
            <w:vMerge/>
          </w:tcPr>
          <w:p w14:paraId="233AD991" w14:textId="77777777" w:rsidR="00C83CB2" w:rsidRPr="00C83CB2" w:rsidRDefault="00C83CB2" w:rsidP="00A51A5C">
            <w:pPr>
              <w:rPr>
                <w:rFonts w:ascii="Times New Roman" w:hAnsi="Times New Roman" w:cs="Times New Roman"/>
                <w:sz w:val="16"/>
                <w:szCs w:val="16"/>
              </w:rPr>
            </w:pPr>
          </w:p>
        </w:tc>
        <w:tc>
          <w:tcPr>
            <w:tcW w:w="1305" w:type="dxa"/>
          </w:tcPr>
          <w:p w14:paraId="23B95F7A" w14:textId="0AE989A2" w:rsidR="00C83CB2" w:rsidRPr="00C83CB2" w:rsidRDefault="00C83CB2" w:rsidP="00C83CB2">
            <w:pPr>
              <w:pStyle w:val="ListParagraph"/>
              <w:tabs>
                <w:tab w:val="left" w:pos="188"/>
              </w:tabs>
              <w:ind w:left="53"/>
              <w:rPr>
                <w:sz w:val="16"/>
                <w:szCs w:val="16"/>
              </w:rPr>
            </w:pPr>
            <w:r w:rsidRPr="00C83CB2">
              <w:rPr>
                <w:sz w:val="16"/>
                <w:szCs w:val="16"/>
                <w:lang w:val="lv-LV"/>
              </w:rPr>
              <w:t>-  Vismaz divas gadā, izvirzot kritērijus un sasniedzamos mērķus nākamajam gadam</w:t>
            </w:r>
          </w:p>
        </w:tc>
        <w:tc>
          <w:tcPr>
            <w:tcW w:w="1305" w:type="dxa"/>
          </w:tcPr>
          <w:p w14:paraId="5E26A39F" w14:textId="18A7D496" w:rsidR="00C83CB2" w:rsidRDefault="00C83CB2" w:rsidP="00C83CB2">
            <w:pPr>
              <w:tabs>
                <w:tab w:val="left" w:pos="188"/>
              </w:tabs>
              <w:rPr>
                <w:rFonts w:ascii="Times New Roman" w:hAnsi="Times New Roman" w:cs="Times New Roman"/>
                <w:sz w:val="16"/>
                <w:szCs w:val="16"/>
                <w:lang w:val="lv-LV"/>
              </w:rPr>
            </w:pPr>
            <w:r w:rsidRPr="00C83CB2">
              <w:rPr>
                <w:rFonts w:ascii="Times New Roman" w:hAnsi="Times New Roman" w:cs="Times New Roman"/>
                <w:sz w:val="16"/>
                <w:szCs w:val="16"/>
                <w:lang w:val="lv-LV"/>
              </w:rPr>
              <w:t xml:space="preserve">- </w:t>
            </w:r>
            <w:r>
              <w:rPr>
                <w:rFonts w:ascii="Times New Roman" w:hAnsi="Times New Roman" w:cs="Times New Roman"/>
                <w:sz w:val="16"/>
                <w:szCs w:val="16"/>
                <w:lang w:val="lv-LV"/>
              </w:rPr>
              <w:t>2026.</w:t>
            </w:r>
            <w:r w:rsidRPr="00C83CB2">
              <w:rPr>
                <w:rFonts w:ascii="Times New Roman" w:hAnsi="Times New Roman" w:cs="Times New Roman"/>
                <w:sz w:val="16"/>
                <w:szCs w:val="16"/>
                <w:lang w:val="lv-LV"/>
              </w:rPr>
              <w:t>gadā izvirzīto mērķu un kritēriju izpilde</w:t>
            </w:r>
          </w:p>
          <w:p w14:paraId="19908FF5" w14:textId="0B600473" w:rsidR="00C83CB2" w:rsidRPr="00C83CB2" w:rsidRDefault="00C83CB2" w:rsidP="00C83CB2">
            <w:pPr>
              <w:pStyle w:val="ListParagraph"/>
              <w:tabs>
                <w:tab w:val="left" w:pos="117"/>
              </w:tabs>
              <w:ind w:left="56"/>
              <w:rPr>
                <w:sz w:val="16"/>
                <w:szCs w:val="16"/>
              </w:rPr>
            </w:pPr>
            <w:r>
              <w:rPr>
                <w:sz w:val="16"/>
                <w:szCs w:val="16"/>
                <w:lang w:val="lv-LV"/>
              </w:rPr>
              <w:t>uz 60%</w:t>
            </w:r>
            <w:r w:rsidRPr="00C83CB2">
              <w:rPr>
                <w:sz w:val="16"/>
                <w:szCs w:val="16"/>
                <w:lang w:val="lv-LV"/>
              </w:rPr>
              <w:t>.</w:t>
            </w:r>
          </w:p>
        </w:tc>
        <w:tc>
          <w:tcPr>
            <w:tcW w:w="1305" w:type="dxa"/>
          </w:tcPr>
          <w:p w14:paraId="4FDD723F" w14:textId="04392B74" w:rsidR="00C83CB2" w:rsidRDefault="00C83CB2" w:rsidP="00C83CB2">
            <w:pPr>
              <w:tabs>
                <w:tab w:val="left" w:pos="188"/>
              </w:tabs>
              <w:rPr>
                <w:rFonts w:ascii="Times New Roman" w:hAnsi="Times New Roman" w:cs="Times New Roman"/>
                <w:sz w:val="16"/>
                <w:szCs w:val="16"/>
                <w:lang w:val="lv-LV"/>
              </w:rPr>
            </w:pPr>
            <w:r>
              <w:rPr>
                <w:rFonts w:ascii="Times New Roman" w:hAnsi="Times New Roman" w:cs="Times New Roman"/>
                <w:sz w:val="16"/>
                <w:szCs w:val="16"/>
                <w:lang w:val="lv-LV"/>
              </w:rPr>
              <w:t>2026.</w:t>
            </w:r>
            <w:r w:rsidRPr="00C83CB2">
              <w:rPr>
                <w:rFonts w:ascii="Times New Roman" w:hAnsi="Times New Roman" w:cs="Times New Roman"/>
                <w:sz w:val="16"/>
                <w:szCs w:val="16"/>
                <w:lang w:val="lv-LV"/>
              </w:rPr>
              <w:t xml:space="preserve">gadā </w:t>
            </w:r>
            <w:r>
              <w:rPr>
                <w:rFonts w:ascii="Times New Roman" w:hAnsi="Times New Roman" w:cs="Times New Roman"/>
                <w:sz w:val="16"/>
                <w:szCs w:val="16"/>
                <w:lang w:val="lv-LV"/>
              </w:rPr>
              <w:t>i</w:t>
            </w:r>
            <w:r w:rsidRPr="00C83CB2">
              <w:rPr>
                <w:rFonts w:ascii="Times New Roman" w:hAnsi="Times New Roman" w:cs="Times New Roman"/>
                <w:sz w:val="16"/>
                <w:szCs w:val="16"/>
                <w:lang w:val="lv-LV"/>
              </w:rPr>
              <w:t>zvirzīto mērķu un kritēriju izpilde</w:t>
            </w:r>
          </w:p>
          <w:p w14:paraId="59EF6C2A" w14:textId="7D74C2CF" w:rsidR="00C83CB2" w:rsidRPr="00B64246" w:rsidRDefault="00C83CB2" w:rsidP="00C83CB2">
            <w:pPr>
              <w:rPr>
                <w:rFonts w:ascii="Times New Roman" w:hAnsi="Times New Roman" w:cs="Times New Roman"/>
                <w:sz w:val="20"/>
                <w:szCs w:val="20"/>
              </w:rPr>
            </w:pPr>
            <w:r>
              <w:rPr>
                <w:rFonts w:ascii="Times New Roman" w:hAnsi="Times New Roman" w:cs="Times New Roman"/>
                <w:sz w:val="16"/>
                <w:szCs w:val="16"/>
                <w:lang w:val="lv-LV"/>
              </w:rPr>
              <w:t>uz 75%</w:t>
            </w:r>
            <w:r w:rsidRPr="00C83CB2">
              <w:rPr>
                <w:rFonts w:ascii="Times New Roman" w:hAnsi="Times New Roman" w:cs="Times New Roman"/>
                <w:sz w:val="16"/>
                <w:szCs w:val="16"/>
                <w:lang w:val="lv-LV"/>
              </w:rPr>
              <w:t>.</w:t>
            </w:r>
          </w:p>
        </w:tc>
        <w:tc>
          <w:tcPr>
            <w:tcW w:w="1305" w:type="dxa"/>
          </w:tcPr>
          <w:p w14:paraId="43B0D9EC" w14:textId="59DA9341" w:rsidR="00C83CB2" w:rsidRDefault="00C83CB2" w:rsidP="00C83CB2">
            <w:pPr>
              <w:tabs>
                <w:tab w:val="left" w:pos="188"/>
              </w:tabs>
              <w:rPr>
                <w:rFonts w:ascii="Times New Roman" w:hAnsi="Times New Roman" w:cs="Times New Roman"/>
                <w:sz w:val="16"/>
                <w:szCs w:val="16"/>
                <w:lang w:val="lv-LV"/>
              </w:rPr>
            </w:pPr>
            <w:r>
              <w:rPr>
                <w:rFonts w:ascii="Times New Roman" w:hAnsi="Times New Roman" w:cs="Times New Roman"/>
                <w:sz w:val="16"/>
                <w:szCs w:val="16"/>
                <w:lang w:val="lv-LV"/>
              </w:rPr>
              <w:t>2026.</w:t>
            </w:r>
            <w:r w:rsidRPr="00C83CB2">
              <w:rPr>
                <w:rFonts w:ascii="Times New Roman" w:hAnsi="Times New Roman" w:cs="Times New Roman"/>
                <w:sz w:val="16"/>
                <w:szCs w:val="16"/>
                <w:lang w:val="lv-LV"/>
              </w:rPr>
              <w:t xml:space="preserve">gadā </w:t>
            </w:r>
            <w:r>
              <w:rPr>
                <w:rFonts w:ascii="Times New Roman" w:hAnsi="Times New Roman" w:cs="Times New Roman"/>
                <w:sz w:val="16"/>
                <w:szCs w:val="16"/>
                <w:lang w:val="lv-LV"/>
              </w:rPr>
              <w:t>i</w:t>
            </w:r>
            <w:r w:rsidRPr="00C83CB2">
              <w:rPr>
                <w:rFonts w:ascii="Times New Roman" w:hAnsi="Times New Roman" w:cs="Times New Roman"/>
                <w:sz w:val="16"/>
                <w:szCs w:val="16"/>
                <w:lang w:val="lv-LV"/>
              </w:rPr>
              <w:t>epriekšējā gadā izvirzīto mērķu un kritēriju izpilde</w:t>
            </w:r>
          </w:p>
          <w:p w14:paraId="51157002" w14:textId="72A4FF9C" w:rsidR="00C83CB2" w:rsidRPr="00B64246" w:rsidRDefault="00C83CB2" w:rsidP="00C83CB2">
            <w:pPr>
              <w:rPr>
                <w:rFonts w:ascii="Times New Roman" w:hAnsi="Times New Roman" w:cs="Times New Roman"/>
                <w:sz w:val="20"/>
                <w:szCs w:val="20"/>
              </w:rPr>
            </w:pPr>
            <w:r>
              <w:rPr>
                <w:rFonts w:ascii="Times New Roman" w:hAnsi="Times New Roman" w:cs="Times New Roman"/>
                <w:sz w:val="16"/>
                <w:szCs w:val="16"/>
                <w:lang w:val="lv-LV"/>
              </w:rPr>
              <w:t>uz 85%</w:t>
            </w:r>
            <w:r w:rsidRPr="00C83CB2">
              <w:rPr>
                <w:rFonts w:ascii="Times New Roman" w:hAnsi="Times New Roman" w:cs="Times New Roman"/>
                <w:sz w:val="16"/>
                <w:szCs w:val="16"/>
                <w:lang w:val="lv-LV"/>
              </w:rPr>
              <w:t>.</w:t>
            </w:r>
          </w:p>
        </w:tc>
      </w:tr>
      <w:tr w:rsidR="00C83CB2" w:rsidRPr="00B64246" w14:paraId="189B87AB" w14:textId="77777777" w:rsidTr="00C83CB2">
        <w:tc>
          <w:tcPr>
            <w:tcW w:w="616" w:type="dxa"/>
          </w:tcPr>
          <w:p w14:paraId="17CF1689" w14:textId="0962E024"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5.</w:t>
            </w:r>
          </w:p>
        </w:tc>
        <w:tc>
          <w:tcPr>
            <w:tcW w:w="2195" w:type="dxa"/>
          </w:tcPr>
          <w:p w14:paraId="7EA04934" w14:textId="3462EDA3"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Ģimenes ārstu kvalitātes kritēriji</w:t>
            </w:r>
          </w:p>
        </w:tc>
        <w:tc>
          <w:tcPr>
            <w:tcW w:w="1305" w:type="dxa"/>
          </w:tcPr>
          <w:p w14:paraId="66253C03" w14:textId="22B90A10"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Izpildīti vismaz 15 kritēriji</w:t>
            </w:r>
          </w:p>
        </w:tc>
        <w:tc>
          <w:tcPr>
            <w:tcW w:w="1305" w:type="dxa"/>
          </w:tcPr>
          <w:p w14:paraId="3D7C1D20" w14:textId="060E33DD"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Izpildīti vismaz 18 kritēriji</w:t>
            </w:r>
          </w:p>
        </w:tc>
        <w:tc>
          <w:tcPr>
            <w:tcW w:w="1305" w:type="dxa"/>
          </w:tcPr>
          <w:p w14:paraId="5D762CE4" w14:textId="77A6D2B0"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Izpildīti vismaz 20 kritēriji</w:t>
            </w:r>
          </w:p>
        </w:tc>
        <w:tc>
          <w:tcPr>
            <w:tcW w:w="1305" w:type="dxa"/>
          </w:tcPr>
          <w:p w14:paraId="19A4FF9F" w14:textId="76AAACBF"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Izpildīti VISI kritēriji</w:t>
            </w:r>
          </w:p>
        </w:tc>
        <w:tc>
          <w:tcPr>
            <w:tcW w:w="1305" w:type="dxa"/>
          </w:tcPr>
          <w:p w14:paraId="69EF339A" w14:textId="364ECB17"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Izpildīti VISI kritēriji</w:t>
            </w:r>
          </w:p>
        </w:tc>
      </w:tr>
      <w:tr w:rsidR="00C83CB2" w:rsidRPr="00B64246" w14:paraId="1655CF20" w14:textId="77777777" w:rsidTr="00C83CB2">
        <w:tc>
          <w:tcPr>
            <w:tcW w:w="616" w:type="dxa"/>
          </w:tcPr>
          <w:p w14:paraId="735125E4" w14:textId="5DBD5E03"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6.</w:t>
            </w:r>
          </w:p>
        </w:tc>
        <w:tc>
          <w:tcPr>
            <w:tcW w:w="2195" w:type="dxa"/>
          </w:tcPr>
          <w:p w14:paraId="0B2781E2" w14:textId="6C60AD39"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 xml:space="preserve">Ģimenes ārstu </w:t>
            </w:r>
            <w:proofErr w:type="spellStart"/>
            <w:r w:rsidRPr="00B64246">
              <w:rPr>
                <w:rFonts w:ascii="Times New Roman" w:hAnsi="Times New Roman" w:cs="Times New Roman"/>
                <w:sz w:val="20"/>
                <w:szCs w:val="20"/>
                <w:lang w:val="lv-LV"/>
              </w:rPr>
              <w:t>skrīningu</w:t>
            </w:r>
            <w:proofErr w:type="spellEnd"/>
            <w:r w:rsidRPr="00B64246">
              <w:rPr>
                <w:rFonts w:ascii="Times New Roman" w:hAnsi="Times New Roman" w:cs="Times New Roman"/>
                <w:sz w:val="20"/>
                <w:szCs w:val="20"/>
                <w:lang w:val="lv-LV"/>
              </w:rPr>
              <w:t xml:space="preserve"> aptvere</w:t>
            </w:r>
          </w:p>
        </w:tc>
        <w:tc>
          <w:tcPr>
            <w:tcW w:w="1305" w:type="dxa"/>
          </w:tcPr>
          <w:p w14:paraId="05AE7DB7" w14:textId="15190A79"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Vismaz 60%</w:t>
            </w:r>
          </w:p>
        </w:tc>
        <w:tc>
          <w:tcPr>
            <w:tcW w:w="1305" w:type="dxa"/>
          </w:tcPr>
          <w:p w14:paraId="12199B51" w14:textId="20E5F140"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Vismaz 71%</w:t>
            </w:r>
          </w:p>
        </w:tc>
        <w:tc>
          <w:tcPr>
            <w:tcW w:w="1305" w:type="dxa"/>
          </w:tcPr>
          <w:p w14:paraId="7B6830FD" w14:textId="5C442F85"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Vismaz 75%</w:t>
            </w:r>
          </w:p>
        </w:tc>
        <w:tc>
          <w:tcPr>
            <w:tcW w:w="1305" w:type="dxa"/>
          </w:tcPr>
          <w:p w14:paraId="672C4D73" w14:textId="30B2F37E"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Vismaz 75%</w:t>
            </w:r>
          </w:p>
        </w:tc>
        <w:tc>
          <w:tcPr>
            <w:tcW w:w="1305" w:type="dxa"/>
          </w:tcPr>
          <w:p w14:paraId="29A41211" w14:textId="507DA7EA"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Vismaz 75%</w:t>
            </w:r>
          </w:p>
        </w:tc>
      </w:tr>
      <w:tr w:rsidR="00C83CB2" w:rsidRPr="00B64246" w14:paraId="48D8FE2B" w14:textId="77777777" w:rsidTr="00C83CB2">
        <w:tc>
          <w:tcPr>
            <w:tcW w:w="616" w:type="dxa"/>
          </w:tcPr>
          <w:p w14:paraId="23C0D55F" w14:textId="394D0954"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7.</w:t>
            </w:r>
          </w:p>
        </w:tc>
        <w:tc>
          <w:tcPr>
            <w:tcW w:w="2195" w:type="dxa"/>
          </w:tcPr>
          <w:p w14:paraId="37C65F3A" w14:textId="40C33BF3"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 xml:space="preserve">Piedalīšanās ikgadējās </w:t>
            </w:r>
            <w:proofErr w:type="spellStart"/>
            <w:r w:rsidRPr="00B64246">
              <w:rPr>
                <w:rFonts w:ascii="Times New Roman" w:hAnsi="Times New Roman" w:cs="Times New Roman"/>
                <w:sz w:val="20"/>
                <w:szCs w:val="20"/>
                <w:lang w:val="lv-LV"/>
              </w:rPr>
              <w:t>civilmilitārās</w:t>
            </w:r>
            <w:proofErr w:type="spellEnd"/>
            <w:r w:rsidRPr="00B64246">
              <w:rPr>
                <w:rFonts w:ascii="Times New Roman" w:hAnsi="Times New Roman" w:cs="Times New Roman"/>
                <w:sz w:val="20"/>
                <w:szCs w:val="20"/>
                <w:lang w:val="lv-LV"/>
              </w:rPr>
              <w:t xml:space="preserve"> apmācībās sadarbībā ar Zemessardzes Rīgas 1.brigādi</w:t>
            </w:r>
          </w:p>
        </w:tc>
        <w:tc>
          <w:tcPr>
            <w:tcW w:w="1305" w:type="dxa"/>
          </w:tcPr>
          <w:p w14:paraId="503FF302" w14:textId="37EFDF59"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izpildīts</w:t>
            </w:r>
          </w:p>
        </w:tc>
        <w:tc>
          <w:tcPr>
            <w:tcW w:w="1305" w:type="dxa"/>
          </w:tcPr>
          <w:p w14:paraId="405A83BF" w14:textId="74664E7D"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Izpildīts</w:t>
            </w:r>
          </w:p>
        </w:tc>
        <w:tc>
          <w:tcPr>
            <w:tcW w:w="1305" w:type="dxa"/>
          </w:tcPr>
          <w:p w14:paraId="6B7CFF11" w14:textId="67DC3401"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Izpildīts</w:t>
            </w:r>
          </w:p>
        </w:tc>
        <w:tc>
          <w:tcPr>
            <w:tcW w:w="1305" w:type="dxa"/>
          </w:tcPr>
          <w:p w14:paraId="3552105C" w14:textId="10EE91F8"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Izpildīts</w:t>
            </w:r>
          </w:p>
        </w:tc>
        <w:tc>
          <w:tcPr>
            <w:tcW w:w="1305" w:type="dxa"/>
          </w:tcPr>
          <w:p w14:paraId="284A6387" w14:textId="7E6CF3B8"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Izpildīts</w:t>
            </w:r>
          </w:p>
        </w:tc>
      </w:tr>
      <w:tr w:rsidR="00C83CB2" w:rsidRPr="00B64246" w14:paraId="542EC4B2" w14:textId="77777777" w:rsidTr="00C83CB2">
        <w:tc>
          <w:tcPr>
            <w:tcW w:w="616" w:type="dxa"/>
          </w:tcPr>
          <w:p w14:paraId="41239509" w14:textId="3119808E"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8.</w:t>
            </w:r>
          </w:p>
        </w:tc>
        <w:tc>
          <w:tcPr>
            <w:tcW w:w="2195" w:type="dxa"/>
          </w:tcPr>
          <w:p w14:paraId="0D1956E2" w14:textId="079C2D8B"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 xml:space="preserve">Plānoto un neplānoto auditu veikšana par procedūru un kārtības </w:t>
            </w:r>
            <w:r w:rsidRPr="00B64246">
              <w:rPr>
                <w:rFonts w:ascii="Times New Roman" w:hAnsi="Times New Roman" w:cs="Times New Roman"/>
                <w:sz w:val="20"/>
                <w:szCs w:val="20"/>
                <w:lang w:val="lv-LV"/>
              </w:rPr>
              <w:lastRenderedPageBreak/>
              <w:t>ievērošanu: kvalitātes , pacientu un darbinieku drošības, pacientu tiesību, normatīvo aktu ievērošanai un pilnveidošanai</w:t>
            </w:r>
          </w:p>
        </w:tc>
        <w:tc>
          <w:tcPr>
            <w:tcW w:w="1305" w:type="dxa"/>
          </w:tcPr>
          <w:p w14:paraId="2026E310" w14:textId="674687F6"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lastRenderedPageBreak/>
              <w:t>1 x ceturksnī</w:t>
            </w:r>
          </w:p>
        </w:tc>
        <w:tc>
          <w:tcPr>
            <w:tcW w:w="1305" w:type="dxa"/>
          </w:tcPr>
          <w:p w14:paraId="0EE190D1" w14:textId="3191F024"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 x ceturksnī</w:t>
            </w:r>
          </w:p>
        </w:tc>
        <w:tc>
          <w:tcPr>
            <w:tcW w:w="1305" w:type="dxa"/>
          </w:tcPr>
          <w:p w14:paraId="7E7D57A5" w14:textId="46B664E0"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 x ceturksnī</w:t>
            </w:r>
          </w:p>
        </w:tc>
        <w:tc>
          <w:tcPr>
            <w:tcW w:w="1305" w:type="dxa"/>
          </w:tcPr>
          <w:p w14:paraId="29985E36" w14:textId="5E48D05F"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 x ceturksnī</w:t>
            </w:r>
          </w:p>
        </w:tc>
        <w:tc>
          <w:tcPr>
            <w:tcW w:w="1305" w:type="dxa"/>
          </w:tcPr>
          <w:p w14:paraId="55630E77" w14:textId="2A6EB50A"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 x ceturksnī</w:t>
            </w:r>
          </w:p>
        </w:tc>
      </w:tr>
      <w:tr w:rsidR="00C83CB2" w:rsidRPr="00B64246" w14:paraId="6EA1B2A2" w14:textId="77777777" w:rsidTr="00C83CB2">
        <w:tc>
          <w:tcPr>
            <w:tcW w:w="616" w:type="dxa"/>
          </w:tcPr>
          <w:p w14:paraId="3D710660" w14:textId="09E1AA83"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9.</w:t>
            </w:r>
          </w:p>
        </w:tc>
        <w:tc>
          <w:tcPr>
            <w:tcW w:w="2195" w:type="dxa"/>
          </w:tcPr>
          <w:p w14:paraId="340E71C2" w14:textId="30F52567"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Saņemto sūdzību analīze un pakalpojumu, procesu pilnveidošana</w:t>
            </w:r>
          </w:p>
        </w:tc>
        <w:tc>
          <w:tcPr>
            <w:tcW w:w="1305" w:type="dxa"/>
          </w:tcPr>
          <w:p w14:paraId="292EF3FF" w14:textId="31D1D2EA"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pusgadā</w:t>
            </w:r>
          </w:p>
        </w:tc>
        <w:tc>
          <w:tcPr>
            <w:tcW w:w="1305" w:type="dxa"/>
          </w:tcPr>
          <w:p w14:paraId="09535349" w14:textId="51860FAC"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pusgadā</w:t>
            </w:r>
          </w:p>
        </w:tc>
        <w:tc>
          <w:tcPr>
            <w:tcW w:w="1305" w:type="dxa"/>
          </w:tcPr>
          <w:p w14:paraId="5CAEBC3C" w14:textId="1D38BDAC"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pusgadā</w:t>
            </w:r>
          </w:p>
        </w:tc>
        <w:tc>
          <w:tcPr>
            <w:tcW w:w="1305" w:type="dxa"/>
          </w:tcPr>
          <w:p w14:paraId="367823C9" w14:textId="34711F8A"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pusgadā</w:t>
            </w:r>
          </w:p>
        </w:tc>
        <w:tc>
          <w:tcPr>
            <w:tcW w:w="1305" w:type="dxa"/>
          </w:tcPr>
          <w:p w14:paraId="3A01B5A1" w14:textId="7E68C0E3" w:rsidR="00A51A5C" w:rsidRPr="00B64246" w:rsidRDefault="00A51A5C"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pusgadā</w:t>
            </w:r>
          </w:p>
        </w:tc>
      </w:tr>
      <w:tr w:rsidR="00C83CB2" w:rsidRPr="00B64246" w14:paraId="27761C1E" w14:textId="77777777" w:rsidTr="00C83CB2">
        <w:tc>
          <w:tcPr>
            <w:tcW w:w="616" w:type="dxa"/>
          </w:tcPr>
          <w:p w14:paraId="7371F797" w14:textId="5AAE00CA"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10.</w:t>
            </w:r>
          </w:p>
        </w:tc>
        <w:tc>
          <w:tcPr>
            <w:tcW w:w="2195" w:type="dxa"/>
          </w:tcPr>
          <w:p w14:paraId="7634444D" w14:textId="1047580C"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Kolektīva saliedēšanas pasākumi</w:t>
            </w:r>
          </w:p>
        </w:tc>
        <w:tc>
          <w:tcPr>
            <w:tcW w:w="1305" w:type="dxa"/>
          </w:tcPr>
          <w:p w14:paraId="4E2D461E" w14:textId="09007D49"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ceturksnī</w:t>
            </w:r>
          </w:p>
        </w:tc>
        <w:tc>
          <w:tcPr>
            <w:tcW w:w="1305" w:type="dxa"/>
          </w:tcPr>
          <w:p w14:paraId="39E7C863" w14:textId="49EA8A6F"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ceturksnī</w:t>
            </w:r>
          </w:p>
        </w:tc>
        <w:tc>
          <w:tcPr>
            <w:tcW w:w="1305" w:type="dxa"/>
          </w:tcPr>
          <w:p w14:paraId="0BFF4F7E" w14:textId="212EE63B"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ceturksnī</w:t>
            </w:r>
          </w:p>
        </w:tc>
        <w:tc>
          <w:tcPr>
            <w:tcW w:w="1305" w:type="dxa"/>
          </w:tcPr>
          <w:p w14:paraId="5C9939DD" w14:textId="432B2D63"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ceturksnī</w:t>
            </w:r>
          </w:p>
        </w:tc>
        <w:tc>
          <w:tcPr>
            <w:tcW w:w="1305" w:type="dxa"/>
          </w:tcPr>
          <w:p w14:paraId="7D4DA9C0" w14:textId="7B7F6669"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1x ceturksnī</w:t>
            </w:r>
          </w:p>
        </w:tc>
      </w:tr>
      <w:tr w:rsidR="00C83CB2" w:rsidRPr="00B64246" w14:paraId="40D2FDDF" w14:textId="77777777" w:rsidTr="00C83CB2">
        <w:tc>
          <w:tcPr>
            <w:tcW w:w="616" w:type="dxa"/>
          </w:tcPr>
          <w:p w14:paraId="56AF07E7" w14:textId="10D240A8"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 xml:space="preserve">11. </w:t>
            </w:r>
          </w:p>
        </w:tc>
        <w:tc>
          <w:tcPr>
            <w:tcW w:w="2195" w:type="dxa"/>
          </w:tcPr>
          <w:p w14:paraId="13CF0ADA" w14:textId="585368DE" w:rsidR="00AC6B96" w:rsidRPr="00B64246" w:rsidRDefault="00684865"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Noslēgti s</w:t>
            </w:r>
            <w:r w:rsidR="00AC6B96" w:rsidRPr="00B64246">
              <w:rPr>
                <w:rFonts w:ascii="Times New Roman" w:hAnsi="Times New Roman" w:cs="Times New Roman"/>
                <w:sz w:val="20"/>
                <w:szCs w:val="20"/>
                <w:lang w:val="lv-LV"/>
              </w:rPr>
              <w:t>adarbības līgumi ar rezidentiem</w:t>
            </w:r>
            <w:r w:rsidRPr="00B64246">
              <w:rPr>
                <w:rFonts w:ascii="Times New Roman" w:hAnsi="Times New Roman" w:cs="Times New Roman"/>
                <w:sz w:val="20"/>
                <w:szCs w:val="20"/>
                <w:lang w:val="lv-LV"/>
              </w:rPr>
              <w:t xml:space="preserve"> </w:t>
            </w:r>
            <w:r w:rsidRPr="00B64246">
              <w:rPr>
                <w:rFonts w:ascii="Times New Roman" w:hAnsi="Times New Roman" w:cs="Times New Roman"/>
                <w:sz w:val="18"/>
                <w:szCs w:val="18"/>
                <w:lang w:val="lv-LV"/>
              </w:rPr>
              <w:t>(konkrētajā gadā noslēgto līgumu skaits ar secīgu rezidentūras uzsākšanu)</w:t>
            </w:r>
          </w:p>
        </w:tc>
        <w:tc>
          <w:tcPr>
            <w:tcW w:w="1305" w:type="dxa"/>
          </w:tcPr>
          <w:p w14:paraId="08E0102F" w14:textId="49924935"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6</w:t>
            </w:r>
          </w:p>
        </w:tc>
        <w:tc>
          <w:tcPr>
            <w:tcW w:w="1305" w:type="dxa"/>
          </w:tcPr>
          <w:p w14:paraId="16D99D63" w14:textId="2C7E1518"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6</w:t>
            </w:r>
          </w:p>
        </w:tc>
        <w:tc>
          <w:tcPr>
            <w:tcW w:w="1305" w:type="dxa"/>
          </w:tcPr>
          <w:p w14:paraId="3577AF4A" w14:textId="7BFC10EF" w:rsidR="00AC6B96" w:rsidRPr="00B64246" w:rsidRDefault="00AC6B96"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6</w:t>
            </w:r>
          </w:p>
        </w:tc>
        <w:tc>
          <w:tcPr>
            <w:tcW w:w="1305" w:type="dxa"/>
          </w:tcPr>
          <w:p w14:paraId="4B8C78EF" w14:textId="58CCBF75" w:rsidR="00AC6B96" w:rsidRPr="00B64246" w:rsidRDefault="003037C4" w:rsidP="00A51A5C">
            <w:pPr>
              <w:rPr>
                <w:rFonts w:ascii="Times New Roman" w:hAnsi="Times New Roman" w:cs="Times New Roman"/>
                <w:sz w:val="20"/>
                <w:szCs w:val="20"/>
                <w:lang w:val="lv-LV"/>
              </w:rPr>
            </w:pPr>
            <w:r>
              <w:rPr>
                <w:rFonts w:ascii="Times New Roman" w:hAnsi="Times New Roman" w:cs="Times New Roman"/>
                <w:sz w:val="20"/>
                <w:szCs w:val="20"/>
                <w:lang w:val="lv-LV"/>
              </w:rPr>
              <w:t>7</w:t>
            </w:r>
          </w:p>
        </w:tc>
        <w:tc>
          <w:tcPr>
            <w:tcW w:w="1305" w:type="dxa"/>
          </w:tcPr>
          <w:p w14:paraId="67083480" w14:textId="5AAE100E" w:rsidR="00AC6B96" w:rsidRPr="00B64246" w:rsidRDefault="003037C4" w:rsidP="00A51A5C">
            <w:pPr>
              <w:rPr>
                <w:rFonts w:ascii="Times New Roman" w:hAnsi="Times New Roman" w:cs="Times New Roman"/>
                <w:sz w:val="20"/>
                <w:szCs w:val="20"/>
                <w:lang w:val="lv-LV"/>
              </w:rPr>
            </w:pPr>
            <w:r>
              <w:rPr>
                <w:rFonts w:ascii="Times New Roman" w:hAnsi="Times New Roman" w:cs="Times New Roman"/>
                <w:sz w:val="20"/>
                <w:szCs w:val="20"/>
                <w:lang w:val="lv-LV"/>
              </w:rPr>
              <w:t>7</w:t>
            </w:r>
          </w:p>
        </w:tc>
      </w:tr>
      <w:tr w:rsidR="00C83CB2" w:rsidRPr="00B64246" w14:paraId="5462169D" w14:textId="77777777" w:rsidTr="00C83CB2">
        <w:tc>
          <w:tcPr>
            <w:tcW w:w="616" w:type="dxa"/>
          </w:tcPr>
          <w:p w14:paraId="13241847" w14:textId="429D01C7" w:rsidR="00AC6B96" w:rsidRPr="00B64246" w:rsidRDefault="00353A71"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11.1.</w:t>
            </w:r>
          </w:p>
        </w:tc>
        <w:tc>
          <w:tcPr>
            <w:tcW w:w="2195" w:type="dxa"/>
          </w:tcPr>
          <w:p w14:paraId="6AC419C2" w14:textId="730633AA"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Budžeta rezidenti</w:t>
            </w:r>
          </w:p>
        </w:tc>
        <w:tc>
          <w:tcPr>
            <w:tcW w:w="1305" w:type="dxa"/>
          </w:tcPr>
          <w:p w14:paraId="001D09A3" w14:textId="43F0B99D"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Atbilstoši valsts budžeta rezidentu sadalei</w:t>
            </w:r>
          </w:p>
        </w:tc>
        <w:tc>
          <w:tcPr>
            <w:tcW w:w="1305" w:type="dxa"/>
          </w:tcPr>
          <w:p w14:paraId="750763BD" w14:textId="74FC46E4"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Atbilstoši valsts budžeta rezidentu sadalei</w:t>
            </w:r>
          </w:p>
        </w:tc>
        <w:tc>
          <w:tcPr>
            <w:tcW w:w="1305" w:type="dxa"/>
          </w:tcPr>
          <w:p w14:paraId="378A4C56" w14:textId="0D388028"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Atbilstoši valsts budžeta rezidentu sadalei</w:t>
            </w:r>
          </w:p>
        </w:tc>
        <w:tc>
          <w:tcPr>
            <w:tcW w:w="1305" w:type="dxa"/>
          </w:tcPr>
          <w:p w14:paraId="4F9F5F13" w14:textId="4B994497"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Atbilstoši valsts budžeta rezidentu sadalei</w:t>
            </w:r>
          </w:p>
        </w:tc>
        <w:tc>
          <w:tcPr>
            <w:tcW w:w="1305" w:type="dxa"/>
          </w:tcPr>
          <w:p w14:paraId="300F41F5" w14:textId="51E92853"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Atbilstoši valsts budžeta rezidentu sadalei</w:t>
            </w:r>
          </w:p>
        </w:tc>
      </w:tr>
      <w:tr w:rsidR="00C83CB2" w:rsidRPr="00B64246" w14:paraId="7435EC04" w14:textId="77777777" w:rsidTr="00C83CB2">
        <w:tc>
          <w:tcPr>
            <w:tcW w:w="616" w:type="dxa"/>
          </w:tcPr>
          <w:p w14:paraId="5CBCF493" w14:textId="02B19AD1" w:rsidR="00AC6B96" w:rsidRPr="00B64246" w:rsidRDefault="00353A71" w:rsidP="00A51A5C">
            <w:pPr>
              <w:rPr>
                <w:rFonts w:ascii="Times New Roman" w:hAnsi="Times New Roman" w:cs="Times New Roman"/>
                <w:sz w:val="20"/>
                <w:szCs w:val="20"/>
                <w:lang w:val="lv-LV"/>
              </w:rPr>
            </w:pPr>
            <w:r w:rsidRPr="00B64246">
              <w:rPr>
                <w:rFonts w:ascii="Times New Roman" w:hAnsi="Times New Roman" w:cs="Times New Roman"/>
                <w:sz w:val="20"/>
                <w:szCs w:val="20"/>
                <w:lang w:val="lv-LV"/>
              </w:rPr>
              <w:t>11.2.</w:t>
            </w:r>
          </w:p>
        </w:tc>
        <w:tc>
          <w:tcPr>
            <w:tcW w:w="2195" w:type="dxa"/>
          </w:tcPr>
          <w:p w14:paraId="57FFA4A3" w14:textId="6F9B3CD0"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Maksas rezidenti nepieciešamajās specialitātēs</w:t>
            </w:r>
          </w:p>
        </w:tc>
        <w:tc>
          <w:tcPr>
            <w:tcW w:w="1305" w:type="dxa"/>
          </w:tcPr>
          <w:p w14:paraId="055BD703" w14:textId="3178DDD7" w:rsidR="00AC6B96" w:rsidRPr="00B64246" w:rsidRDefault="00AC6B96"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3</w:t>
            </w:r>
          </w:p>
        </w:tc>
        <w:tc>
          <w:tcPr>
            <w:tcW w:w="1305" w:type="dxa"/>
          </w:tcPr>
          <w:p w14:paraId="2F5440BE" w14:textId="576DD6D4" w:rsidR="00AC6B96" w:rsidRPr="00B64246" w:rsidRDefault="00B704DA"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4</w:t>
            </w:r>
          </w:p>
        </w:tc>
        <w:tc>
          <w:tcPr>
            <w:tcW w:w="1305" w:type="dxa"/>
          </w:tcPr>
          <w:p w14:paraId="4E448AC5" w14:textId="004E6C85" w:rsidR="00AC6B96" w:rsidRPr="00B64246" w:rsidRDefault="00B704DA"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4</w:t>
            </w:r>
          </w:p>
        </w:tc>
        <w:tc>
          <w:tcPr>
            <w:tcW w:w="1305" w:type="dxa"/>
          </w:tcPr>
          <w:p w14:paraId="368C87ED" w14:textId="03B0B824" w:rsidR="00AC6B96" w:rsidRPr="00B64246" w:rsidRDefault="00B704DA"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5</w:t>
            </w:r>
          </w:p>
        </w:tc>
        <w:tc>
          <w:tcPr>
            <w:tcW w:w="1305" w:type="dxa"/>
          </w:tcPr>
          <w:p w14:paraId="48475934" w14:textId="465323F5" w:rsidR="00AC6B96" w:rsidRPr="00B64246" w:rsidRDefault="00B704DA" w:rsidP="00A51A5C">
            <w:pPr>
              <w:rPr>
                <w:rFonts w:ascii="Times New Roman" w:hAnsi="Times New Roman" w:cs="Times New Roman"/>
                <w:sz w:val="18"/>
                <w:szCs w:val="18"/>
                <w:lang w:val="lv-LV"/>
              </w:rPr>
            </w:pPr>
            <w:r w:rsidRPr="00B64246">
              <w:rPr>
                <w:rFonts w:ascii="Times New Roman" w:hAnsi="Times New Roman" w:cs="Times New Roman"/>
                <w:sz w:val="18"/>
                <w:szCs w:val="18"/>
                <w:lang w:val="lv-LV"/>
              </w:rPr>
              <w:t>5</w:t>
            </w:r>
          </w:p>
        </w:tc>
      </w:tr>
      <w:tr w:rsidR="00DD0E06" w:rsidRPr="00B64246" w14:paraId="517A7452" w14:textId="77777777" w:rsidTr="00C83CB2">
        <w:tc>
          <w:tcPr>
            <w:tcW w:w="616" w:type="dxa"/>
          </w:tcPr>
          <w:p w14:paraId="04980E93" w14:textId="7CBEF786" w:rsidR="00DD0E06" w:rsidRPr="00B64246" w:rsidRDefault="00DD0E06" w:rsidP="00DD0E06">
            <w:pPr>
              <w:rPr>
                <w:rFonts w:ascii="Times New Roman" w:hAnsi="Times New Roman" w:cs="Times New Roman"/>
                <w:sz w:val="20"/>
                <w:szCs w:val="20"/>
              </w:rPr>
            </w:pPr>
            <w:r>
              <w:rPr>
                <w:rFonts w:ascii="Times New Roman" w:hAnsi="Times New Roman" w:cs="Times New Roman"/>
                <w:sz w:val="20"/>
                <w:szCs w:val="20"/>
              </w:rPr>
              <w:t>12.</w:t>
            </w:r>
          </w:p>
        </w:tc>
        <w:tc>
          <w:tcPr>
            <w:tcW w:w="2195" w:type="dxa"/>
          </w:tcPr>
          <w:p w14:paraId="28A7746D" w14:textId="77777777" w:rsidR="00DD0E06" w:rsidRDefault="00DD0E06" w:rsidP="00DD0E06">
            <w:pPr>
              <w:rPr>
                <w:rFonts w:ascii="Times New Roman" w:hAnsi="Times New Roman" w:cs="Times New Roman"/>
                <w:sz w:val="18"/>
                <w:szCs w:val="18"/>
              </w:rPr>
            </w:pPr>
            <w:proofErr w:type="spellStart"/>
            <w:r>
              <w:rPr>
                <w:rFonts w:ascii="Times New Roman" w:hAnsi="Times New Roman" w:cs="Times New Roman"/>
                <w:sz w:val="18"/>
                <w:szCs w:val="18"/>
              </w:rPr>
              <w:t>Sadarbība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Valsts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asinsdonoru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centru</w:t>
            </w:r>
            <w:proofErr w:type="spellEnd"/>
          </w:p>
          <w:p w14:paraId="5873C0EB" w14:textId="19C1001A" w:rsidR="00DD0E06" w:rsidRPr="00B64246" w:rsidRDefault="00DD0E06" w:rsidP="00DD0E06">
            <w:pPr>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Donoru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diena</w:t>
            </w:r>
            <w:proofErr w:type="spellEnd"/>
          </w:p>
        </w:tc>
        <w:tc>
          <w:tcPr>
            <w:tcW w:w="1305" w:type="dxa"/>
          </w:tcPr>
          <w:p w14:paraId="6BBCD4F4" w14:textId="1598E1DA" w:rsidR="00DD0E06" w:rsidRPr="00B6424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mēnesī</w:t>
            </w:r>
            <w:proofErr w:type="spellEnd"/>
          </w:p>
        </w:tc>
        <w:tc>
          <w:tcPr>
            <w:tcW w:w="1305" w:type="dxa"/>
          </w:tcPr>
          <w:p w14:paraId="46428FD3" w14:textId="1075DBCC" w:rsidR="00DD0E06" w:rsidRPr="00B6424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mēnesī</w:t>
            </w:r>
            <w:proofErr w:type="spellEnd"/>
          </w:p>
        </w:tc>
        <w:tc>
          <w:tcPr>
            <w:tcW w:w="1305" w:type="dxa"/>
          </w:tcPr>
          <w:p w14:paraId="02945CCF" w14:textId="103199CC" w:rsidR="00DD0E06" w:rsidRPr="00B6424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mēnesī</w:t>
            </w:r>
            <w:proofErr w:type="spellEnd"/>
          </w:p>
        </w:tc>
        <w:tc>
          <w:tcPr>
            <w:tcW w:w="1305" w:type="dxa"/>
          </w:tcPr>
          <w:p w14:paraId="10B92BCC" w14:textId="1FB645FC" w:rsidR="00DD0E06" w:rsidRPr="00B6424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mēnesī</w:t>
            </w:r>
            <w:proofErr w:type="spellEnd"/>
          </w:p>
        </w:tc>
        <w:tc>
          <w:tcPr>
            <w:tcW w:w="1305" w:type="dxa"/>
          </w:tcPr>
          <w:p w14:paraId="2AD1E63D" w14:textId="00D0C799" w:rsidR="00DD0E06" w:rsidRPr="00B6424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mēnesī</w:t>
            </w:r>
            <w:proofErr w:type="spellEnd"/>
          </w:p>
        </w:tc>
      </w:tr>
      <w:tr w:rsidR="00DD0E06" w:rsidRPr="00B64246" w14:paraId="45AE40B7" w14:textId="77777777" w:rsidTr="00C83CB2">
        <w:tc>
          <w:tcPr>
            <w:tcW w:w="616" w:type="dxa"/>
          </w:tcPr>
          <w:p w14:paraId="74749D57" w14:textId="733E5570" w:rsidR="00DD0E06" w:rsidRDefault="00DD0E06" w:rsidP="00DD0E06">
            <w:pPr>
              <w:rPr>
                <w:rFonts w:ascii="Times New Roman" w:hAnsi="Times New Roman" w:cs="Times New Roman"/>
                <w:sz w:val="20"/>
                <w:szCs w:val="20"/>
              </w:rPr>
            </w:pPr>
            <w:r>
              <w:rPr>
                <w:rFonts w:ascii="Times New Roman" w:hAnsi="Times New Roman" w:cs="Times New Roman"/>
                <w:sz w:val="20"/>
                <w:szCs w:val="20"/>
              </w:rPr>
              <w:t>13.</w:t>
            </w:r>
          </w:p>
        </w:tc>
        <w:tc>
          <w:tcPr>
            <w:tcW w:w="2195" w:type="dxa"/>
          </w:tcPr>
          <w:p w14:paraId="38C50C24" w14:textId="3128ECF7" w:rsidR="00DD0E06" w:rsidRDefault="00DD0E06" w:rsidP="00DD0E06">
            <w:pPr>
              <w:rPr>
                <w:rFonts w:ascii="Times New Roman" w:hAnsi="Times New Roman" w:cs="Times New Roman"/>
                <w:sz w:val="18"/>
                <w:szCs w:val="18"/>
              </w:rPr>
            </w:pPr>
            <w:proofErr w:type="spellStart"/>
            <w:r>
              <w:rPr>
                <w:rFonts w:ascii="Times New Roman" w:hAnsi="Times New Roman" w:cs="Times New Roman"/>
                <w:sz w:val="18"/>
                <w:szCs w:val="18"/>
              </w:rPr>
              <w:t>Veselības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veicinašānas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pasākumi</w:t>
            </w:r>
            <w:proofErr w:type="spellEnd"/>
          </w:p>
        </w:tc>
        <w:tc>
          <w:tcPr>
            <w:tcW w:w="1305" w:type="dxa"/>
          </w:tcPr>
          <w:p w14:paraId="7A6F8C61" w14:textId="2588AA29" w:rsidR="00DD0E0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ceturksnī</w:t>
            </w:r>
            <w:proofErr w:type="spellEnd"/>
          </w:p>
        </w:tc>
        <w:tc>
          <w:tcPr>
            <w:tcW w:w="1305" w:type="dxa"/>
          </w:tcPr>
          <w:p w14:paraId="24695422" w14:textId="29AB70BC" w:rsidR="00DD0E0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ceturksnī</w:t>
            </w:r>
            <w:proofErr w:type="spellEnd"/>
          </w:p>
        </w:tc>
        <w:tc>
          <w:tcPr>
            <w:tcW w:w="1305" w:type="dxa"/>
          </w:tcPr>
          <w:p w14:paraId="77CD6F98" w14:textId="3110A8CD" w:rsidR="00DD0E0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ceturksnī</w:t>
            </w:r>
            <w:proofErr w:type="spellEnd"/>
          </w:p>
        </w:tc>
        <w:tc>
          <w:tcPr>
            <w:tcW w:w="1305" w:type="dxa"/>
          </w:tcPr>
          <w:p w14:paraId="1F3F12DB" w14:textId="67288568" w:rsidR="00DD0E0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ceturksnī</w:t>
            </w:r>
            <w:proofErr w:type="spellEnd"/>
          </w:p>
        </w:tc>
        <w:tc>
          <w:tcPr>
            <w:tcW w:w="1305" w:type="dxa"/>
          </w:tcPr>
          <w:p w14:paraId="51C31FF8" w14:textId="1892C4D2" w:rsidR="00DD0E06" w:rsidRDefault="00DD0E06" w:rsidP="00DD0E06">
            <w:pPr>
              <w:rPr>
                <w:rFonts w:ascii="Times New Roman" w:hAnsi="Times New Roman" w:cs="Times New Roman"/>
                <w:sz w:val="18"/>
                <w:szCs w:val="18"/>
              </w:rPr>
            </w:pPr>
            <w:r>
              <w:rPr>
                <w:rFonts w:ascii="Times New Roman" w:hAnsi="Times New Roman" w:cs="Times New Roman"/>
                <w:sz w:val="18"/>
                <w:szCs w:val="18"/>
              </w:rPr>
              <w:t xml:space="preserve">1x </w:t>
            </w:r>
            <w:proofErr w:type="spellStart"/>
            <w:r>
              <w:rPr>
                <w:rFonts w:ascii="Times New Roman" w:hAnsi="Times New Roman" w:cs="Times New Roman"/>
                <w:sz w:val="18"/>
                <w:szCs w:val="18"/>
              </w:rPr>
              <w:t>ceturksnī</w:t>
            </w:r>
            <w:proofErr w:type="spellEnd"/>
          </w:p>
        </w:tc>
      </w:tr>
    </w:tbl>
    <w:p w14:paraId="5DEBAC33" w14:textId="77777777" w:rsidR="003D48FB" w:rsidRPr="00B64246" w:rsidRDefault="003D48FB" w:rsidP="00B572B8">
      <w:pPr>
        <w:spacing w:after="0" w:line="240" w:lineRule="auto"/>
        <w:rPr>
          <w:rFonts w:ascii="Times New Roman" w:hAnsi="Times New Roman" w:cs="Times New Roman"/>
          <w:sz w:val="24"/>
          <w:szCs w:val="24"/>
        </w:rPr>
      </w:pPr>
    </w:p>
    <w:p w14:paraId="406233B2" w14:textId="77777777" w:rsidR="00F202CA" w:rsidRPr="00B64246" w:rsidRDefault="00F202CA" w:rsidP="00B572B8">
      <w:pPr>
        <w:spacing w:after="0" w:line="240" w:lineRule="auto"/>
        <w:rPr>
          <w:rFonts w:ascii="Times New Roman" w:hAnsi="Times New Roman" w:cs="Times New Roman"/>
          <w:sz w:val="24"/>
          <w:szCs w:val="24"/>
        </w:rPr>
      </w:pPr>
    </w:p>
    <w:p w14:paraId="6E24166C" w14:textId="77777777" w:rsidR="00F202CA" w:rsidRPr="00B64246" w:rsidRDefault="00F202CA" w:rsidP="00B572B8">
      <w:pPr>
        <w:spacing w:after="0" w:line="240" w:lineRule="auto"/>
        <w:rPr>
          <w:rFonts w:ascii="Times New Roman" w:hAnsi="Times New Roman" w:cs="Times New Roman"/>
          <w:sz w:val="24"/>
          <w:szCs w:val="24"/>
        </w:rPr>
      </w:pPr>
    </w:p>
    <w:p w14:paraId="5247D33B" w14:textId="77777777" w:rsidR="00F202CA" w:rsidRPr="00B64246" w:rsidRDefault="00F202CA" w:rsidP="00B572B8">
      <w:pPr>
        <w:spacing w:after="0" w:line="240" w:lineRule="auto"/>
        <w:rPr>
          <w:rFonts w:ascii="Times New Roman" w:hAnsi="Times New Roman" w:cs="Times New Roman"/>
          <w:sz w:val="24"/>
          <w:szCs w:val="24"/>
        </w:rPr>
      </w:pPr>
    </w:p>
    <w:p w14:paraId="37BDCEDD" w14:textId="78E2058E" w:rsidR="00B64246" w:rsidRDefault="00B64246">
      <w:pPr>
        <w:rPr>
          <w:rFonts w:ascii="Times New Roman" w:hAnsi="Times New Roman" w:cs="Times New Roman"/>
          <w:sz w:val="24"/>
          <w:szCs w:val="24"/>
        </w:rPr>
      </w:pPr>
      <w:r>
        <w:rPr>
          <w:rFonts w:ascii="Times New Roman" w:hAnsi="Times New Roman" w:cs="Times New Roman"/>
          <w:sz w:val="24"/>
          <w:szCs w:val="24"/>
        </w:rPr>
        <w:br w:type="page"/>
      </w:r>
    </w:p>
    <w:p w14:paraId="11FC09F5" w14:textId="77777777" w:rsidR="00F202CA" w:rsidRPr="00B64246" w:rsidRDefault="00F202CA" w:rsidP="00B572B8">
      <w:pPr>
        <w:spacing w:after="0" w:line="240" w:lineRule="auto"/>
        <w:rPr>
          <w:rFonts w:ascii="Times New Roman" w:hAnsi="Times New Roman" w:cs="Times New Roman"/>
          <w:sz w:val="24"/>
          <w:szCs w:val="24"/>
        </w:rPr>
      </w:pPr>
    </w:p>
    <w:p w14:paraId="071240F1" w14:textId="45A1D83B" w:rsidR="00F202CA" w:rsidRPr="00B64246" w:rsidRDefault="0070442F" w:rsidP="00B64246">
      <w:pPr>
        <w:spacing w:after="0" w:line="240" w:lineRule="auto"/>
        <w:ind w:left="4320" w:firstLine="720"/>
        <w:jc w:val="right"/>
        <w:rPr>
          <w:rFonts w:ascii="Times New Roman" w:hAnsi="Times New Roman" w:cs="Times New Roman"/>
          <w:sz w:val="24"/>
          <w:szCs w:val="24"/>
        </w:rPr>
      </w:pPr>
      <w:r>
        <w:rPr>
          <w:rFonts w:ascii="Times New Roman" w:hAnsi="Times New Roman" w:cs="Times New Roman"/>
          <w:sz w:val="24"/>
          <w:szCs w:val="24"/>
        </w:rPr>
        <w:t>1</w:t>
      </w:r>
      <w:r w:rsidR="00F202CA" w:rsidRPr="00B64246">
        <w:rPr>
          <w:rFonts w:ascii="Times New Roman" w:hAnsi="Times New Roman" w:cs="Times New Roman"/>
          <w:sz w:val="24"/>
          <w:szCs w:val="24"/>
        </w:rPr>
        <w:t>.pielikums SIA “Bauskas slimnīca” administratīvā struktūrshēma no 01.07.2025.</w:t>
      </w:r>
    </w:p>
    <w:p w14:paraId="4E5BBB6D" w14:textId="3CD06438" w:rsidR="00AA4C3D" w:rsidRPr="00B64246" w:rsidRDefault="00C72015" w:rsidP="00C72015">
      <w:pPr>
        <w:tabs>
          <w:tab w:val="left" w:pos="0"/>
        </w:tabs>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A19867" wp14:editId="03FEFE47">
            <wp:extent cx="5792679" cy="4097215"/>
            <wp:effectExtent l="0" t="0" r="0" b="5080"/>
            <wp:docPr id="180901238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12384" name="Attēls 180901238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59049" cy="4144159"/>
                    </a:xfrm>
                    <a:prstGeom prst="rect">
                      <a:avLst/>
                    </a:prstGeom>
                  </pic:spPr>
                </pic:pic>
              </a:graphicData>
            </a:graphic>
          </wp:inline>
        </w:drawing>
      </w:r>
    </w:p>
    <w:sectPr w:rsidR="00AA4C3D" w:rsidRPr="00B64246" w:rsidSect="0070442F">
      <w:pgSz w:w="11906" w:h="16838" w:code="9"/>
      <w:pgMar w:top="1701" w:right="1134" w:bottom="709"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93B71" w14:textId="77777777" w:rsidR="00B522A9" w:rsidRDefault="00B522A9">
      <w:pPr>
        <w:spacing w:after="0" w:line="240" w:lineRule="auto"/>
      </w:pPr>
      <w:r>
        <w:separator/>
      </w:r>
    </w:p>
  </w:endnote>
  <w:endnote w:type="continuationSeparator" w:id="0">
    <w:p w14:paraId="2CC7B665" w14:textId="77777777" w:rsidR="00B522A9" w:rsidRDefault="00B52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415233"/>
      <w:docPartObj>
        <w:docPartGallery w:val="Page Numbers (Bottom of Page)"/>
        <w:docPartUnique/>
      </w:docPartObj>
    </w:sdtPr>
    <w:sdtContent>
      <w:p w14:paraId="098FF72C" w14:textId="77777777" w:rsidR="004B1EBC" w:rsidRDefault="00000000">
        <w:pPr>
          <w:pStyle w:val="Footer"/>
          <w:jc w:val="center"/>
        </w:pPr>
        <w:r>
          <w:fldChar w:fldCharType="begin"/>
        </w:r>
        <w:r>
          <w:instrText>PAGE   \* MERGEFORMAT</w:instrText>
        </w:r>
        <w:r>
          <w:fldChar w:fldCharType="separate"/>
        </w:r>
        <w:r>
          <w:t>2</w:t>
        </w:r>
        <w:r>
          <w:fldChar w:fldCharType="end"/>
        </w:r>
      </w:p>
    </w:sdtContent>
  </w:sdt>
  <w:p w14:paraId="7309FF57" w14:textId="77777777" w:rsidR="004B1EBC" w:rsidRDefault="004B1EBC">
    <w:pPr>
      <w:pStyle w:val="Footer"/>
    </w:pPr>
  </w:p>
  <w:p w14:paraId="61959AD3" w14:textId="4CB1E1A4" w:rsidR="002D4D14" w:rsidRPr="00F1643C" w:rsidRDefault="00F1643C" w:rsidP="003B71EE">
    <w:pPr>
      <w:jc w:val="center"/>
      <w:rPr>
        <w:rFonts w:ascii="Times New Roman" w:hAnsi="Times New Roman" w:cs="Times New Roman"/>
        <w:sz w:val="20"/>
        <w:szCs w:val="20"/>
      </w:rPr>
    </w:pPr>
    <w:r w:rsidRPr="00F1643C">
      <w:rPr>
        <w:rFonts w:ascii="Times New Roman" w:hAnsi="Times New Roman" w:cs="Times New Roman"/>
        <w:sz w:val="20"/>
        <w:szCs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A884" w14:textId="5D389C05" w:rsidR="002D4D14" w:rsidRPr="008977B7" w:rsidRDefault="008977B7" w:rsidP="008977B7">
    <w:pPr>
      <w:jc w:val="center"/>
      <w:rPr>
        <w:rFonts w:ascii="Times New Roman" w:hAnsi="Times New Roman" w:cs="Times New Roman"/>
        <w:sz w:val="20"/>
        <w:szCs w:val="20"/>
      </w:rPr>
    </w:pPr>
    <w:r w:rsidRPr="008977B7">
      <w:rPr>
        <w:rFonts w:ascii="Times New Roman" w:hAnsi="Times New Roman" w:cs="Times New Roman"/>
        <w:sz w:val="20"/>
        <w:szCs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CD7A9" w14:textId="77777777" w:rsidR="00B522A9" w:rsidRDefault="00B522A9">
      <w:pPr>
        <w:spacing w:after="0" w:line="240" w:lineRule="auto"/>
      </w:pPr>
      <w:r>
        <w:separator/>
      </w:r>
    </w:p>
  </w:footnote>
  <w:footnote w:type="continuationSeparator" w:id="0">
    <w:p w14:paraId="157355E7" w14:textId="77777777" w:rsidR="00B522A9" w:rsidRDefault="00B522A9">
      <w:pPr>
        <w:spacing w:after="0" w:line="240" w:lineRule="auto"/>
      </w:pPr>
      <w:r>
        <w:continuationSeparator/>
      </w:r>
    </w:p>
  </w:footnote>
  <w:footnote w:id="1">
    <w:p w14:paraId="6F2AD28C" w14:textId="77777777" w:rsidR="004003F2" w:rsidRPr="00E74AB2" w:rsidRDefault="004003F2" w:rsidP="004003F2">
      <w:pPr>
        <w:pStyle w:val="FootnoteText"/>
        <w:rPr>
          <w:rFonts w:ascii="Times New Roman" w:hAnsi="Times New Roman"/>
          <w:sz w:val="22"/>
          <w:szCs w:val="22"/>
        </w:rPr>
      </w:pPr>
      <w:r w:rsidRPr="00E74AB2">
        <w:rPr>
          <w:rStyle w:val="FootnoteReference"/>
          <w:rFonts w:ascii="Times New Roman" w:hAnsi="Times New Roman"/>
          <w:sz w:val="22"/>
          <w:szCs w:val="22"/>
        </w:rPr>
        <w:footnoteRef/>
      </w:r>
      <w:r w:rsidRPr="00E74AB2">
        <w:rPr>
          <w:rFonts w:ascii="Times New Roman" w:hAnsi="Times New Roman"/>
          <w:sz w:val="22"/>
          <w:szCs w:val="22"/>
        </w:rPr>
        <w:t xml:space="preserve"> </w:t>
      </w:r>
      <w:hyperlink r:id="rId1" w:history="1">
        <w:r w:rsidRPr="00E74AB2">
          <w:rPr>
            <w:rStyle w:val="Hyperlink"/>
            <w:rFonts w:ascii="Times New Roman" w:hAnsi="Times New Roman"/>
            <w:sz w:val="22"/>
            <w:szCs w:val="22"/>
          </w:rPr>
          <w:t>https://likumi.lv/ta/id/332751-sabiedribas-veselibas-pamatnostadnes-2021-2027-gadam</w:t>
        </w:r>
      </w:hyperlink>
      <w:r w:rsidRPr="00E74AB2">
        <w:rPr>
          <w:rFonts w:ascii="Times New Roman" w:hAnsi="Times New Roman"/>
          <w:sz w:val="22"/>
          <w:szCs w:val="22"/>
        </w:rPr>
        <w:t xml:space="preserve"> </w:t>
      </w:r>
    </w:p>
  </w:footnote>
  <w:footnote w:id="2">
    <w:p w14:paraId="21E5B800" w14:textId="45111E03" w:rsidR="00DB2BF4" w:rsidRPr="00DB2BF4" w:rsidRDefault="00DB2BF4">
      <w:pPr>
        <w:pStyle w:val="FootnoteText"/>
        <w:rPr>
          <w:rFonts w:ascii="Times New Roman" w:hAnsi="Times New Roman"/>
        </w:rPr>
      </w:pPr>
      <w:r>
        <w:rPr>
          <w:rStyle w:val="FootnoteReference"/>
        </w:rPr>
        <w:footnoteRef/>
      </w:r>
      <w:r>
        <w:t xml:space="preserve"> </w:t>
      </w:r>
      <w:r>
        <w:rPr>
          <w:rFonts w:ascii="Times New Roman" w:hAnsi="Times New Roman"/>
        </w:rPr>
        <w:t>Ministru kabineta 2021.gada 6.jūlija noteikumi Nr.508 “Kritiskās infrastruktūras, tajā skaitā Eiropas kritiskās infrastruktūras apzināšanas, drošības pasākumu un darbības nepārtrauktības plānošanas un īstenošanas kārtība”</w:t>
      </w:r>
    </w:p>
  </w:footnote>
  <w:footnote w:id="3">
    <w:p w14:paraId="6A4EDD45" w14:textId="7F592723" w:rsidR="00DB2BF4" w:rsidRPr="00DB2BF4" w:rsidRDefault="00DB2BF4">
      <w:pPr>
        <w:pStyle w:val="FootnoteText"/>
        <w:rPr>
          <w:rFonts w:ascii="Times New Roman" w:hAnsi="Times New Roman"/>
        </w:rPr>
      </w:pPr>
      <w:r>
        <w:rPr>
          <w:rStyle w:val="FootnoteReference"/>
        </w:rPr>
        <w:footnoteRef/>
      </w:r>
      <w:r>
        <w:t xml:space="preserve"> </w:t>
      </w:r>
      <w:r>
        <w:rPr>
          <w:rFonts w:ascii="Times New Roman" w:hAnsi="Times New Roman"/>
        </w:rPr>
        <w:t>Nacionālās kaberdrošības 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2962" w14:textId="5ECF770E" w:rsidR="002C1C91" w:rsidRDefault="002C1C91" w:rsidP="002C1C91">
    <w:pPr>
      <w:pStyle w:val="Header"/>
      <w:tabs>
        <w:tab w:val="center" w:pos="4678"/>
      </w:tabs>
      <w:jc w:val="center"/>
    </w:pPr>
    <w:r>
      <w:rPr>
        <w:noProof/>
      </w:rPr>
      <w:drawing>
        <wp:inline distT="0" distB="0" distL="0" distR="0" wp14:anchorId="264DFD63" wp14:editId="73711336">
          <wp:extent cx="1105232" cy="298636"/>
          <wp:effectExtent l="0" t="0" r="0" b="6350"/>
          <wp:docPr id="1011136466"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36466" name="Attēls 1011136466"/>
                  <pic:cNvPicPr/>
                </pic:nvPicPr>
                <pic:blipFill>
                  <a:blip r:embed="rId1">
                    <a:extLst>
                      <a:ext uri="{28A0092B-C50C-407E-A947-70E740481C1C}">
                        <a14:useLocalDpi xmlns:a14="http://schemas.microsoft.com/office/drawing/2010/main" val="0"/>
                      </a:ext>
                    </a:extLst>
                  </a:blip>
                  <a:stretch>
                    <a:fillRect/>
                  </a:stretch>
                </pic:blipFill>
                <pic:spPr>
                  <a:xfrm>
                    <a:off x="0" y="0"/>
                    <a:ext cx="1133462" cy="306264"/>
                  </a:xfrm>
                  <a:prstGeom prst="rect">
                    <a:avLst/>
                  </a:prstGeom>
                </pic:spPr>
              </pic:pic>
            </a:graphicData>
          </a:graphic>
        </wp:inline>
      </w:drawing>
    </w:r>
  </w:p>
  <w:p w14:paraId="7824DB4E" w14:textId="53FAF022" w:rsidR="004B1EBC" w:rsidRDefault="00000000" w:rsidP="002C1C91">
    <w:pPr>
      <w:pStyle w:val="Header"/>
      <w:tabs>
        <w:tab w:val="center" w:pos="4678"/>
      </w:tabs>
      <w:jc w:val="center"/>
    </w:pPr>
    <w:r>
      <w:t>SIA “BAUSKAS SLIMNĪCA” VIDĒJA TERMIŅA ATTĪSTĪBAS STRATĒĢIJA</w:t>
    </w:r>
  </w:p>
  <w:p w14:paraId="38FE295C" w14:textId="77777777" w:rsidR="004B1EBC" w:rsidRDefault="00000000" w:rsidP="004B1EBC">
    <w:pPr>
      <w:pStyle w:val="Header"/>
      <w:tabs>
        <w:tab w:val="center" w:pos="4678"/>
      </w:tabs>
    </w:pPr>
    <w:r>
      <w:rPr>
        <w:noProof/>
        <w:lang w:eastAsia="lv-LV"/>
      </w:rPr>
      <mc:AlternateContent>
        <mc:Choice Requires="wps">
          <w:drawing>
            <wp:anchor distT="0" distB="0" distL="114300" distR="114300" simplePos="0" relativeHeight="251658240" behindDoc="0" locked="0" layoutInCell="1" allowOverlap="1" wp14:anchorId="4A491277" wp14:editId="7056364B">
              <wp:simplePos x="0" y="0"/>
              <wp:positionH relativeFrom="margin">
                <wp:align>right</wp:align>
              </wp:positionH>
              <wp:positionV relativeFrom="paragraph">
                <wp:posOffset>78105</wp:posOffset>
              </wp:positionV>
              <wp:extent cx="5943600" cy="0"/>
              <wp:effectExtent l="0" t="0" r="19050" b="19050"/>
              <wp:wrapNone/>
              <wp:docPr id="18" name="Taisns savienotājs 18"/>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id="Taisns savienotājs 18" o:spid="_x0000_s2049" style="mso-position-horizontal:right;mso-position-horizontal-relative:margin;mso-width-percent:0;mso-width-relative:margin;mso-wrap-distance-bottom:0;mso-wrap-distance-left:9pt;mso-wrap-distance-right:9pt;mso-wrap-distance-top:0;mso-wrap-style:square;position:absolute;visibility:visible;z-index:251659264" from="416.8pt,6.15pt" to="884.8pt,6.15pt" strokecolor="#70ad47" strokeweight="1pt">
              <v:stroke joinstyle="miter"/>
              <w10:wrap anchorx="margin"/>
            </v:line>
          </w:pict>
        </mc:Fallback>
      </mc:AlternateContent>
    </w:r>
  </w:p>
  <w:p w14:paraId="0985892A" w14:textId="1D450404" w:rsidR="004B1EBC" w:rsidRDefault="00000000" w:rsidP="00B64246">
    <w:pPr>
      <w:pStyle w:val="Header"/>
      <w:tabs>
        <w:tab w:val="center" w:pos="4678"/>
      </w:tabs>
      <w:jc w:val="center"/>
    </w:pPr>
    <w:r>
      <w:t>202</w:t>
    </w:r>
    <w:r w:rsidR="007465BD">
      <w:t>5</w:t>
    </w:r>
    <w:r>
      <w:t>.-202</w:t>
    </w:r>
    <w:r w:rsidR="007465BD">
      <w:t>9</w:t>
    </w:r>
    <w:r>
      <w:t>. gadam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D7EB" w14:textId="29D5C31C" w:rsidR="006460CD" w:rsidRPr="006460CD" w:rsidRDefault="006460CD" w:rsidP="006460CD">
    <w:pPr>
      <w:pStyle w:val="Header"/>
      <w:jc w:val="right"/>
      <w:rPr>
        <w:rFonts w:ascii="Times New Roman" w:hAnsi="Times New Roman" w:cs="Times New Roman"/>
      </w:rPr>
    </w:pPr>
    <w:r w:rsidRPr="006460CD">
      <w:rPr>
        <w:rFonts w:ascii="Times New Roman" w:hAnsi="Times New Roman" w:cs="Times New Roman"/>
      </w:rPr>
      <w:t xml:space="preserve">Apstiprināts </w:t>
    </w:r>
    <w:r>
      <w:rPr>
        <w:rFonts w:ascii="Times New Roman" w:hAnsi="Times New Roman" w:cs="Times New Roman"/>
      </w:rPr>
      <w:t>Dalībnieku sapulcē 07.05.2025. Nr.2025/4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9AD4F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3" o:spid="_x0000_i1025" type="#_x0000_t75" style="width:5.6pt;height:11.2pt;visibility:visible;mso-wrap-style:square">
            <v:imagedata r:id="rId1" o:title=""/>
          </v:shape>
        </w:pict>
      </mc:Choice>
      <mc:Fallback>
        <w:drawing>
          <wp:inline distT="0" distB="0" distL="0" distR="0" wp14:anchorId="5146C24C" wp14:editId="2298B235">
            <wp:extent cx="71120" cy="142117"/>
            <wp:effectExtent l="0" t="0" r="5080" b="0"/>
            <wp:docPr id="117715181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63044" name="Attēls 883863044"/>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894" cy="159650"/>
                    </a:xfrm>
                    <a:prstGeom prst="rect">
                      <a:avLst/>
                    </a:prstGeom>
                  </pic:spPr>
                </pic:pic>
              </a:graphicData>
            </a:graphic>
          </wp:inline>
        </w:drawing>
      </mc:Fallback>
    </mc:AlternateContent>
  </w:numPicBullet>
  <w:abstractNum w:abstractNumId="0" w15:restartNumberingAfterBreak="0">
    <w:nsid w:val="01097799"/>
    <w:multiLevelType w:val="hybridMultilevel"/>
    <w:tmpl w:val="E514C44A"/>
    <w:lvl w:ilvl="0" w:tplc="6D048994">
      <w:start w:val="1"/>
      <w:numFmt w:val="bullet"/>
      <w:lvlText w:val=""/>
      <w:lvlJc w:val="left"/>
      <w:pPr>
        <w:ind w:left="720" w:hanging="360"/>
      </w:pPr>
      <w:rPr>
        <w:rFonts w:ascii="Symbol" w:hAnsi="Symbol" w:hint="default"/>
      </w:rPr>
    </w:lvl>
    <w:lvl w:ilvl="1" w:tplc="61B283AA" w:tentative="1">
      <w:start w:val="1"/>
      <w:numFmt w:val="bullet"/>
      <w:lvlText w:val="o"/>
      <w:lvlJc w:val="left"/>
      <w:pPr>
        <w:ind w:left="1440" w:hanging="360"/>
      </w:pPr>
      <w:rPr>
        <w:rFonts w:ascii="Courier New" w:hAnsi="Courier New" w:cs="Courier New" w:hint="default"/>
      </w:rPr>
    </w:lvl>
    <w:lvl w:ilvl="2" w:tplc="881C374A" w:tentative="1">
      <w:start w:val="1"/>
      <w:numFmt w:val="bullet"/>
      <w:lvlText w:val=""/>
      <w:lvlJc w:val="left"/>
      <w:pPr>
        <w:ind w:left="2160" w:hanging="360"/>
      </w:pPr>
      <w:rPr>
        <w:rFonts w:ascii="Wingdings" w:hAnsi="Wingdings" w:hint="default"/>
      </w:rPr>
    </w:lvl>
    <w:lvl w:ilvl="3" w:tplc="8D9AE87E" w:tentative="1">
      <w:start w:val="1"/>
      <w:numFmt w:val="bullet"/>
      <w:lvlText w:val=""/>
      <w:lvlJc w:val="left"/>
      <w:pPr>
        <w:ind w:left="2880" w:hanging="360"/>
      </w:pPr>
      <w:rPr>
        <w:rFonts w:ascii="Symbol" w:hAnsi="Symbol" w:hint="default"/>
      </w:rPr>
    </w:lvl>
    <w:lvl w:ilvl="4" w:tplc="EEACDA40" w:tentative="1">
      <w:start w:val="1"/>
      <w:numFmt w:val="bullet"/>
      <w:lvlText w:val="o"/>
      <w:lvlJc w:val="left"/>
      <w:pPr>
        <w:ind w:left="3600" w:hanging="360"/>
      </w:pPr>
      <w:rPr>
        <w:rFonts w:ascii="Courier New" w:hAnsi="Courier New" w:cs="Courier New" w:hint="default"/>
      </w:rPr>
    </w:lvl>
    <w:lvl w:ilvl="5" w:tplc="58A65156" w:tentative="1">
      <w:start w:val="1"/>
      <w:numFmt w:val="bullet"/>
      <w:lvlText w:val=""/>
      <w:lvlJc w:val="left"/>
      <w:pPr>
        <w:ind w:left="4320" w:hanging="360"/>
      </w:pPr>
      <w:rPr>
        <w:rFonts w:ascii="Wingdings" w:hAnsi="Wingdings" w:hint="default"/>
      </w:rPr>
    </w:lvl>
    <w:lvl w:ilvl="6" w:tplc="D19875CC" w:tentative="1">
      <w:start w:val="1"/>
      <w:numFmt w:val="bullet"/>
      <w:lvlText w:val=""/>
      <w:lvlJc w:val="left"/>
      <w:pPr>
        <w:ind w:left="5040" w:hanging="360"/>
      </w:pPr>
      <w:rPr>
        <w:rFonts w:ascii="Symbol" w:hAnsi="Symbol" w:hint="default"/>
      </w:rPr>
    </w:lvl>
    <w:lvl w:ilvl="7" w:tplc="879AB614" w:tentative="1">
      <w:start w:val="1"/>
      <w:numFmt w:val="bullet"/>
      <w:lvlText w:val="o"/>
      <w:lvlJc w:val="left"/>
      <w:pPr>
        <w:ind w:left="5760" w:hanging="360"/>
      </w:pPr>
      <w:rPr>
        <w:rFonts w:ascii="Courier New" w:hAnsi="Courier New" w:cs="Courier New" w:hint="default"/>
      </w:rPr>
    </w:lvl>
    <w:lvl w:ilvl="8" w:tplc="C6EE26E4" w:tentative="1">
      <w:start w:val="1"/>
      <w:numFmt w:val="bullet"/>
      <w:lvlText w:val=""/>
      <w:lvlJc w:val="left"/>
      <w:pPr>
        <w:ind w:left="6480" w:hanging="360"/>
      </w:pPr>
      <w:rPr>
        <w:rFonts w:ascii="Wingdings" w:hAnsi="Wingdings" w:hint="default"/>
      </w:rPr>
    </w:lvl>
  </w:abstractNum>
  <w:abstractNum w:abstractNumId="1" w15:restartNumberingAfterBreak="0">
    <w:nsid w:val="013E4BE1"/>
    <w:multiLevelType w:val="hybridMultilevel"/>
    <w:tmpl w:val="9EA24E6E"/>
    <w:lvl w:ilvl="0" w:tplc="5454A7F0">
      <w:start w:val="1"/>
      <w:numFmt w:val="decimal"/>
      <w:lvlText w:val="%1."/>
      <w:lvlJc w:val="left"/>
      <w:pPr>
        <w:ind w:left="11" w:hanging="360"/>
      </w:pPr>
    </w:lvl>
    <w:lvl w:ilvl="1" w:tplc="573899C6">
      <w:start w:val="1"/>
      <w:numFmt w:val="lowerLetter"/>
      <w:lvlText w:val="%2."/>
      <w:lvlJc w:val="left"/>
      <w:pPr>
        <w:ind w:left="731" w:hanging="360"/>
      </w:pPr>
    </w:lvl>
    <w:lvl w:ilvl="2" w:tplc="AF6AEDC8">
      <w:start w:val="1"/>
      <w:numFmt w:val="bullet"/>
      <w:lvlText w:val=""/>
      <w:lvlJc w:val="left"/>
      <w:pPr>
        <w:ind w:left="1631" w:hanging="360"/>
      </w:pPr>
      <w:rPr>
        <w:rFonts w:ascii="Symbol" w:hAnsi="Symbol" w:hint="default"/>
      </w:rPr>
    </w:lvl>
    <w:lvl w:ilvl="3" w:tplc="93C8F386" w:tentative="1">
      <w:start w:val="1"/>
      <w:numFmt w:val="decimal"/>
      <w:lvlText w:val="%4."/>
      <w:lvlJc w:val="left"/>
      <w:pPr>
        <w:ind w:left="2171" w:hanging="360"/>
      </w:pPr>
    </w:lvl>
    <w:lvl w:ilvl="4" w:tplc="DC16E4A6" w:tentative="1">
      <w:start w:val="1"/>
      <w:numFmt w:val="lowerLetter"/>
      <w:lvlText w:val="%5."/>
      <w:lvlJc w:val="left"/>
      <w:pPr>
        <w:ind w:left="2891" w:hanging="360"/>
      </w:pPr>
    </w:lvl>
    <w:lvl w:ilvl="5" w:tplc="67721BE2" w:tentative="1">
      <w:start w:val="1"/>
      <w:numFmt w:val="lowerRoman"/>
      <w:lvlText w:val="%6."/>
      <w:lvlJc w:val="right"/>
      <w:pPr>
        <w:ind w:left="3611" w:hanging="180"/>
      </w:pPr>
    </w:lvl>
    <w:lvl w:ilvl="6" w:tplc="1EDEAC08" w:tentative="1">
      <w:start w:val="1"/>
      <w:numFmt w:val="decimal"/>
      <w:lvlText w:val="%7."/>
      <w:lvlJc w:val="left"/>
      <w:pPr>
        <w:ind w:left="4331" w:hanging="360"/>
      </w:pPr>
    </w:lvl>
    <w:lvl w:ilvl="7" w:tplc="6124F54A" w:tentative="1">
      <w:start w:val="1"/>
      <w:numFmt w:val="lowerLetter"/>
      <w:lvlText w:val="%8."/>
      <w:lvlJc w:val="left"/>
      <w:pPr>
        <w:ind w:left="5051" w:hanging="360"/>
      </w:pPr>
    </w:lvl>
    <w:lvl w:ilvl="8" w:tplc="C08C3BEC" w:tentative="1">
      <w:start w:val="1"/>
      <w:numFmt w:val="lowerRoman"/>
      <w:lvlText w:val="%9."/>
      <w:lvlJc w:val="right"/>
      <w:pPr>
        <w:ind w:left="5771" w:hanging="180"/>
      </w:pPr>
    </w:lvl>
  </w:abstractNum>
  <w:abstractNum w:abstractNumId="2" w15:restartNumberingAfterBreak="0">
    <w:nsid w:val="01D91A32"/>
    <w:multiLevelType w:val="hybridMultilevel"/>
    <w:tmpl w:val="3506A4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7F5FB1"/>
    <w:multiLevelType w:val="multilevel"/>
    <w:tmpl w:val="CEEEFB58"/>
    <w:lvl w:ilvl="0">
      <w:start w:val="4"/>
      <w:numFmt w:val="decimal"/>
      <w:lvlText w:val="%1."/>
      <w:lvlJc w:val="left"/>
      <w:pPr>
        <w:ind w:left="786" w:hanging="360"/>
      </w:pPr>
      <w:rPr>
        <w:rFonts w:hint="default"/>
      </w:rPr>
    </w:lvl>
    <w:lvl w:ilvl="1">
      <w:start w:val="1"/>
      <w:numFmt w:val="decimal"/>
      <w:isLgl/>
      <w:lvlText w:val="%1.%2."/>
      <w:lvlJc w:val="left"/>
      <w:pPr>
        <w:ind w:left="3338" w:hanging="360"/>
      </w:pPr>
      <w:rPr>
        <w:rFonts w:hint="default"/>
      </w:rPr>
    </w:lvl>
    <w:lvl w:ilvl="2">
      <w:start w:val="1"/>
      <w:numFmt w:val="decimal"/>
      <w:isLgl/>
      <w:lvlText w:val="%1.%2.%3."/>
      <w:lvlJc w:val="left"/>
      <w:pPr>
        <w:ind w:left="6250" w:hanging="720"/>
      </w:pPr>
      <w:rPr>
        <w:rFonts w:hint="default"/>
      </w:rPr>
    </w:lvl>
    <w:lvl w:ilvl="3">
      <w:start w:val="1"/>
      <w:numFmt w:val="decimal"/>
      <w:isLgl/>
      <w:lvlText w:val="%1.%2.%3.%4."/>
      <w:lvlJc w:val="left"/>
      <w:pPr>
        <w:ind w:left="8802" w:hanging="720"/>
      </w:pPr>
      <w:rPr>
        <w:rFonts w:hint="default"/>
      </w:rPr>
    </w:lvl>
    <w:lvl w:ilvl="4">
      <w:start w:val="1"/>
      <w:numFmt w:val="decimal"/>
      <w:isLgl/>
      <w:lvlText w:val="%1.%2.%3.%4.%5."/>
      <w:lvlJc w:val="left"/>
      <w:pPr>
        <w:ind w:left="11714" w:hanging="1080"/>
      </w:pPr>
      <w:rPr>
        <w:rFonts w:hint="default"/>
      </w:rPr>
    </w:lvl>
    <w:lvl w:ilvl="5">
      <w:start w:val="1"/>
      <w:numFmt w:val="decimal"/>
      <w:isLgl/>
      <w:lvlText w:val="%1.%2.%3.%4.%5.%6."/>
      <w:lvlJc w:val="left"/>
      <w:pPr>
        <w:ind w:left="14266" w:hanging="1080"/>
      </w:pPr>
      <w:rPr>
        <w:rFonts w:hint="default"/>
      </w:rPr>
    </w:lvl>
    <w:lvl w:ilvl="6">
      <w:start w:val="1"/>
      <w:numFmt w:val="decimal"/>
      <w:isLgl/>
      <w:lvlText w:val="%1.%2.%3.%4.%5.%6.%7."/>
      <w:lvlJc w:val="left"/>
      <w:pPr>
        <w:ind w:left="17178" w:hanging="1440"/>
      </w:pPr>
      <w:rPr>
        <w:rFonts w:hint="default"/>
      </w:rPr>
    </w:lvl>
    <w:lvl w:ilvl="7">
      <w:start w:val="1"/>
      <w:numFmt w:val="decimal"/>
      <w:isLgl/>
      <w:lvlText w:val="%1.%2.%3.%4.%5.%6.%7.%8."/>
      <w:lvlJc w:val="left"/>
      <w:pPr>
        <w:ind w:left="19730" w:hanging="1440"/>
      </w:pPr>
      <w:rPr>
        <w:rFonts w:hint="default"/>
      </w:rPr>
    </w:lvl>
    <w:lvl w:ilvl="8">
      <w:start w:val="1"/>
      <w:numFmt w:val="decimal"/>
      <w:isLgl/>
      <w:lvlText w:val="%1.%2.%3.%4.%5.%6.%7.%8.%9."/>
      <w:lvlJc w:val="left"/>
      <w:pPr>
        <w:ind w:left="22642" w:hanging="1800"/>
      </w:pPr>
      <w:rPr>
        <w:rFonts w:hint="default"/>
      </w:rPr>
    </w:lvl>
  </w:abstractNum>
  <w:abstractNum w:abstractNumId="4" w15:restartNumberingAfterBreak="0">
    <w:nsid w:val="02D022F3"/>
    <w:multiLevelType w:val="hybridMultilevel"/>
    <w:tmpl w:val="BD1453D0"/>
    <w:lvl w:ilvl="0" w:tplc="E8A0D3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05237"/>
    <w:multiLevelType w:val="hybridMultilevel"/>
    <w:tmpl w:val="98B040C6"/>
    <w:lvl w:ilvl="0" w:tplc="3E5CA782">
      <w:start w:val="1"/>
      <w:numFmt w:val="bullet"/>
      <w:lvlText w:val=""/>
      <w:lvlJc w:val="left"/>
      <w:pPr>
        <w:ind w:left="720" w:hanging="360"/>
      </w:pPr>
      <w:rPr>
        <w:rFonts w:ascii="Symbol" w:hAnsi="Symbol" w:hint="default"/>
      </w:rPr>
    </w:lvl>
    <w:lvl w:ilvl="1" w:tplc="CB4EFE8E" w:tentative="1">
      <w:start w:val="1"/>
      <w:numFmt w:val="bullet"/>
      <w:lvlText w:val="o"/>
      <w:lvlJc w:val="left"/>
      <w:pPr>
        <w:ind w:left="1440" w:hanging="360"/>
      </w:pPr>
      <w:rPr>
        <w:rFonts w:ascii="Courier New" w:hAnsi="Courier New" w:cs="Courier New" w:hint="default"/>
      </w:rPr>
    </w:lvl>
    <w:lvl w:ilvl="2" w:tplc="17AA17EA" w:tentative="1">
      <w:start w:val="1"/>
      <w:numFmt w:val="bullet"/>
      <w:lvlText w:val=""/>
      <w:lvlJc w:val="left"/>
      <w:pPr>
        <w:ind w:left="2160" w:hanging="360"/>
      </w:pPr>
      <w:rPr>
        <w:rFonts w:ascii="Wingdings" w:hAnsi="Wingdings" w:hint="default"/>
      </w:rPr>
    </w:lvl>
    <w:lvl w:ilvl="3" w:tplc="CFD0DD46" w:tentative="1">
      <w:start w:val="1"/>
      <w:numFmt w:val="bullet"/>
      <w:lvlText w:val=""/>
      <w:lvlJc w:val="left"/>
      <w:pPr>
        <w:ind w:left="2880" w:hanging="360"/>
      </w:pPr>
      <w:rPr>
        <w:rFonts w:ascii="Symbol" w:hAnsi="Symbol" w:hint="default"/>
      </w:rPr>
    </w:lvl>
    <w:lvl w:ilvl="4" w:tplc="4BB00956" w:tentative="1">
      <w:start w:val="1"/>
      <w:numFmt w:val="bullet"/>
      <w:lvlText w:val="o"/>
      <w:lvlJc w:val="left"/>
      <w:pPr>
        <w:ind w:left="3600" w:hanging="360"/>
      </w:pPr>
      <w:rPr>
        <w:rFonts w:ascii="Courier New" w:hAnsi="Courier New" w:cs="Courier New" w:hint="default"/>
      </w:rPr>
    </w:lvl>
    <w:lvl w:ilvl="5" w:tplc="86C23AEE" w:tentative="1">
      <w:start w:val="1"/>
      <w:numFmt w:val="bullet"/>
      <w:lvlText w:val=""/>
      <w:lvlJc w:val="left"/>
      <w:pPr>
        <w:ind w:left="4320" w:hanging="360"/>
      </w:pPr>
      <w:rPr>
        <w:rFonts w:ascii="Wingdings" w:hAnsi="Wingdings" w:hint="default"/>
      </w:rPr>
    </w:lvl>
    <w:lvl w:ilvl="6" w:tplc="48FA098A" w:tentative="1">
      <w:start w:val="1"/>
      <w:numFmt w:val="bullet"/>
      <w:lvlText w:val=""/>
      <w:lvlJc w:val="left"/>
      <w:pPr>
        <w:ind w:left="5040" w:hanging="360"/>
      </w:pPr>
      <w:rPr>
        <w:rFonts w:ascii="Symbol" w:hAnsi="Symbol" w:hint="default"/>
      </w:rPr>
    </w:lvl>
    <w:lvl w:ilvl="7" w:tplc="54F6C1B6" w:tentative="1">
      <w:start w:val="1"/>
      <w:numFmt w:val="bullet"/>
      <w:lvlText w:val="o"/>
      <w:lvlJc w:val="left"/>
      <w:pPr>
        <w:ind w:left="5760" w:hanging="360"/>
      </w:pPr>
      <w:rPr>
        <w:rFonts w:ascii="Courier New" w:hAnsi="Courier New" w:cs="Courier New" w:hint="default"/>
      </w:rPr>
    </w:lvl>
    <w:lvl w:ilvl="8" w:tplc="03FC5DB2" w:tentative="1">
      <w:start w:val="1"/>
      <w:numFmt w:val="bullet"/>
      <w:lvlText w:val=""/>
      <w:lvlJc w:val="left"/>
      <w:pPr>
        <w:ind w:left="6480" w:hanging="360"/>
      </w:pPr>
      <w:rPr>
        <w:rFonts w:ascii="Wingdings" w:hAnsi="Wingdings" w:hint="default"/>
      </w:rPr>
    </w:lvl>
  </w:abstractNum>
  <w:abstractNum w:abstractNumId="6" w15:restartNumberingAfterBreak="0">
    <w:nsid w:val="07DD5F8A"/>
    <w:multiLevelType w:val="multilevel"/>
    <w:tmpl w:val="16C02210"/>
    <w:lvl w:ilvl="0">
      <w:start w:val="2"/>
      <w:numFmt w:val="decimal"/>
      <w:lvlText w:val="%1."/>
      <w:lvlJc w:val="left"/>
      <w:pPr>
        <w:ind w:left="360" w:hanging="360"/>
      </w:pPr>
      <w:rPr>
        <w:rFonts w:hint="default"/>
        <w:sz w:val="28"/>
        <w:szCs w:val="28"/>
      </w:rPr>
    </w:lvl>
    <w:lvl w:ilvl="1">
      <w:start w:val="1"/>
      <w:numFmt w:val="decimal"/>
      <w:lvlText w:val="%1.%2."/>
      <w:lvlJc w:val="left"/>
      <w:pPr>
        <w:ind w:left="3698" w:hanging="720"/>
      </w:pPr>
      <w:rPr>
        <w:rFonts w:hint="default"/>
        <w:sz w:val="24"/>
      </w:rPr>
    </w:lvl>
    <w:lvl w:ilvl="2">
      <w:start w:val="1"/>
      <w:numFmt w:val="decimal"/>
      <w:lvlText w:val="%1.%2.%3."/>
      <w:lvlJc w:val="left"/>
      <w:pPr>
        <w:ind w:left="6676" w:hanging="720"/>
      </w:pPr>
      <w:rPr>
        <w:rFonts w:hint="default"/>
        <w:sz w:val="24"/>
      </w:rPr>
    </w:lvl>
    <w:lvl w:ilvl="3">
      <w:start w:val="1"/>
      <w:numFmt w:val="decimal"/>
      <w:lvlText w:val="%1.%2.%3.%4."/>
      <w:lvlJc w:val="left"/>
      <w:pPr>
        <w:ind w:left="10014" w:hanging="1080"/>
      </w:pPr>
      <w:rPr>
        <w:rFonts w:hint="default"/>
        <w:sz w:val="24"/>
      </w:rPr>
    </w:lvl>
    <w:lvl w:ilvl="4">
      <w:start w:val="1"/>
      <w:numFmt w:val="decimal"/>
      <w:lvlText w:val="%1.%2.%3.%4.%5."/>
      <w:lvlJc w:val="left"/>
      <w:pPr>
        <w:ind w:left="12992" w:hanging="1080"/>
      </w:pPr>
      <w:rPr>
        <w:rFonts w:hint="default"/>
        <w:sz w:val="24"/>
      </w:rPr>
    </w:lvl>
    <w:lvl w:ilvl="5">
      <w:start w:val="1"/>
      <w:numFmt w:val="decimal"/>
      <w:lvlText w:val="%1.%2.%3.%4.%5.%6."/>
      <w:lvlJc w:val="left"/>
      <w:pPr>
        <w:ind w:left="16330" w:hanging="1440"/>
      </w:pPr>
      <w:rPr>
        <w:rFonts w:hint="default"/>
        <w:sz w:val="24"/>
      </w:rPr>
    </w:lvl>
    <w:lvl w:ilvl="6">
      <w:start w:val="1"/>
      <w:numFmt w:val="decimal"/>
      <w:lvlText w:val="%1.%2.%3.%4.%5.%6.%7."/>
      <w:lvlJc w:val="left"/>
      <w:pPr>
        <w:ind w:left="19668" w:hanging="1800"/>
      </w:pPr>
      <w:rPr>
        <w:rFonts w:hint="default"/>
        <w:sz w:val="24"/>
      </w:rPr>
    </w:lvl>
    <w:lvl w:ilvl="7">
      <w:start w:val="1"/>
      <w:numFmt w:val="decimal"/>
      <w:lvlText w:val="%1.%2.%3.%4.%5.%6.%7.%8."/>
      <w:lvlJc w:val="left"/>
      <w:pPr>
        <w:ind w:left="22646" w:hanging="1800"/>
      </w:pPr>
      <w:rPr>
        <w:rFonts w:hint="default"/>
        <w:sz w:val="24"/>
      </w:rPr>
    </w:lvl>
    <w:lvl w:ilvl="8">
      <w:start w:val="1"/>
      <w:numFmt w:val="decimal"/>
      <w:lvlText w:val="%1.%2.%3.%4.%5.%6.%7.%8.%9."/>
      <w:lvlJc w:val="left"/>
      <w:pPr>
        <w:ind w:left="25984" w:hanging="2160"/>
      </w:pPr>
      <w:rPr>
        <w:rFonts w:hint="default"/>
        <w:sz w:val="24"/>
      </w:rPr>
    </w:lvl>
  </w:abstractNum>
  <w:abstractNum w:abstractNumId="7" w15:restartNumberingAfterBreak="0">
    <w:nsid w:val="080025CB"/>
    <w:multiLevelType w:val="hybridMultilevel"/>
    <w:tmpl w:val="507E6F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89E51C2"/>
    <w:multiLevelType w:val="hybridMultilevel"/>
    <w:tmpl w:val="8B06E75E"/>
    <w:lvl w:ilvl="0" w:tplc="4AA8848A">
      <w:start w:val="1"/>
      <w:numFmt w:val="bullet"/>
      <w:lvlText w:val=""/>
      <w:lvlJc w:val="left"/>
      <w:pPr>
        <w:ind w:left="720" w:hanging="360"/>
      </w:pPr>
      <w:rPr>
        <w:rFonts w:ascii="Symbol" w:hAnsi="Symbol" w:hint="default"/>
      </w:rPr>
    </w:lvl>
    <w:lvl w:ilvl="1" w:tplc="1C5672A2" w:tentative="1">
      <w:start w:val="1"/>
      <w:numFmt w:val="bullet"/>
      <w:lvlText w:val="o"/>
      <w:lvlJc w:val="left"/>
      <w:pPr>
        <w:ind w:left="1440" w:hanging="360"/>
      </w:pPr>
      <w:rPr>
        <w:rFonts w:ascii="Courier New" w:hAnsi="Courier New" w:cs="Courier New" w:hint="default"/>
      </w:rPr>
    </w:lvl>
    <w:lvl w:ilvl="2" w:tplc="193EA9B2" w:tentative="1">
      <w:start w:val="1"/>
      <w:numFmt w:val="bullet"/>
      <w:lvlText w:val=""/>
      <w:lvlJc w:val="left"/>
      <w:pPr>
        <w:ind w:left="2160" w:hanging="360"/>
      </w:pPr>
      <w:rPr>
        <w:rFonts w:ascii="Wingdings" w:hAnsi="Wingdings" w:hint="default"/>
      </w:rPr>
    </w:lvl>
    <w:lvl w:ilvl="3" w:tplc="B56C818E" w:tentative="1">
      <w:start w:val="1"/>
      <w:numFmt w:val="bullet"/>
      <w:lvlText w:val=""/>
      <w:lvlJc w:val="left"/>
      <w:pPr>
        <w:ind w:left="2880" w:hanging="360"/>
      </w:pPr>
      <w:rPr>
        <w:rFonts w:ascii="Symbol" w:hAnsi="Symbol" w:hint="default"/>
      </w:rPr>
    </w:lvl>
    <w:lvl w:ilvl="4" w:tplc="937EF112" w:tentative="1">
      <w:start w:val="1"/>
      <w:numFmt w:val="bullet"/>
      <w:lvlText w:val="o"/>
      <w:lvlJc w:val="left"/>
      <w:pPr>
        <w:ind w:left="3600" w:hanging="360"/>
      </w:pPr>
      <w:rPr>
        <w:rFonts w:ascii="Courier New" w:hAnsi="Courier New" w:cs="Courier New" w:hint="default"/>
      </w:rPr>
    </w:lvl>
    <w:lvl w:ilvl="5" w:tplc="DBD28F24" w:tentative="1">
      <w:start w:val="1"/>
      <w:numFmt w:val="bullet"/>
      <w:lvlText w:val=""/>
      <w:lvlJc w:val="left"/>
      <w:pPr>
        <w:ind w:left="4320" w:hanging="360"/>
      </w:pPr>
      <w:rPr>
        <w:rFonts w:ascii="Wingdings" w:hAnsi="Wingdings" w:hint="default"/>
      </w:rPr>
    </w:lvl>
    <w:lvl w:ilvl="6" w:tplc="ECA2CC7E" w:tentative="1">
      <w:start w:val="1"/>
      <w:numFmt w:val="bullet"/>
      <w:lvlText w:val=""/>
      <w:lvlJc w:val="left"/>
      <w:pPr>
        <w:ind w:left="5040" w:hanging="360"/>
      </w:pPr>
      <w:rPr>
        <w:rFonts w:ascii="Symbol" w:hAnsi="Symbol" w:hint="default"/>
      </w:rPr>
    </w:lvl>
    <w:lvl w:ilvl="7" w:tplc="BAEC9B14" w:tentative="1">
      <w:start w:val="1"/>
      <w:numFmt w:val="bullet"/>
      <w:lvlText w:val="o"/>
      <w:lvlJc w:val="left"/>
      <w:pPr>
        <w:ind w:left="5760" w:hanging="360"/>
      </w:pPr>
      <w:rPr>
        <w:rFonts w:ascii="Courier New" w:hAnsi="Courier New" w:cs="Courier New" w:hint="default"/>
      </w:rPr>
    </w:lvl>
    <w:lvl w:ilvl="8" w:tplc="CAF8197C" w:tentative="1">
      <w:start w:val="1"/>
      <w:numFmt w:val="bullet"/>
      <w:lvlText w:val=""/>
      <w:lvlJc w:val="left"/>
      <w:pPr>
        <w:ind w:left="6480" w:hanging="360"/>
      </w:pPr>
      <w:rPr>
        <w:rFonts w:ascii="Wingdings" w:hAnsi="Wingdings" w:hint="default"/>
      </w:rPr>
    </w:lvl>
  </w:abstractNum>
  <w:abstractNum w:abstractNumId="9" w15:restartNumberingAfterBreak="0">
    <w:nsid w:val="0DEF345E"/>
    <w:multiLevelType w:val="hybridMultilevel"/>
    <w:tmpl w:val="95FA09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F607DAF"/>
    <w:multiLevelType w:val="hybridMultilevel"/>
    <w:tmpl w:val="034A86A6"/>
    <w:lvl w:ilvl="0" w:tplc="31EEFAF8">
      <w:start w:val="1"/>
      <w:numFmt w:val="bullet"/>
      <w:lvlText w:val=""/>
      <w:lvlJc w:val="left"/>
      <w:pPr>
        <w:ind w:left="720" w:hanging="360"/>
      </w:pPr>
      <w:rPr>
        <w:rFonts w:ascii="Symbol" w:hAnsi="Symbol" w:hint="default"/>
      </w:rPr>
    </w:lvl>
    <w:lvl w:ilvl="1" w:tplc="94F0593C" w:tentative="1">
      <w:start w:val="1"/>
      <w:numFmt w:val="bullet"/>
      <w:lvlText w:val="o"/>
      <w:lvlJc w:val="left"/>
      <w:pPr>
        <w:ind w:left="1440" w:hanging="360"/>
      </w:pPr>
      <w:rPr>
        <w:rFonts w:ascii="Courier New" w:hAnsi="Courier New" w:cs="Courier New" w:hint="default"/>
      </w:rPr>
    </w:lvl>
    <w:lvl w:ilvl="2" w:tplc="BC4C2612" w:tentative="1">
      <w:start w:val="1"/>
      <w:numFmt w:val="bullet"/>
      <w:lvlText w:val=""/>
      <w:lvlJc w:val="left"/>
      <w:pPr>
        <w:ind w:left="2160" w:hanging="360"/>
      </w:pPr>
      <w:rPr>
        <w:rFonts w:ascii="Wingdings" w:hAnsi="Wingdings" w:hint="default"/>
      </w:rPr>
    </w:lvl>
    <w:lvl w:ilvl="3" w:tplc="C7464A6C" w:tentative="1">
      <w:start w:val="1"/>
      <w:numFmt w:val="bullet"/>
      <w:lvlText w:val=""/>
      <w:lvlJc w:val="left"/>
      <w:pPr>
        <w:ind w:left="2880" w:hanging="360"/>
      </w:pPr>
      <w:rPr>
        <w:rFonts w:ascii="Symbol" w:hAnsi="Symbol" w:hint="default"/>
      </w:rPr>
    </w:lvl>
    <w:lvl w:ilvl="4" w:tplc="64FEDDAA" w:tentative="1">
      <w:start w:val="1"/>
      <w:numFmt w:val="bullet"/>
      <w:lvlText w:val="o"/>
      <w:lvlJc w:val="left"/>
      <w:pPr>
        <w:ind w:left="3600" w:hanging="360"/>
      </w:pPr>
      <w:rPr>
        <w:rFonts w:ascii="Courier New" w:hAnsi="Courier New" w:cs="Courier New" w:hint="default"/>
      </w:rPr>
    </w:lvl>
    <w:lvl w:ilvl="5" w:tplc="4CEEB418" w:tentative="1">
      <w:start w:val="1"/>
      <w:numFmt w:val="bullet"/>
      <w:lvlText w:val=""/>
      <w:lvlJc w:val="left"/>
      <w:pPr>
        <w:ind w:left="4320" w:hanging="360"/>
      </w:pPr>
      <w:rPr>
        <w:rFonts w:ascii="Wingdings" w:hAnsi="Wingdings" w:hint="default"/>
      </w:rPr>
    </w:lvl>
    <w:lvl w:ilvl="6" w:tplc="AA004932" w:tentative="1">
      <w:start w:val="1"/>
      <w:numFmt w:val="bullet"/>
      <w:lvlText w:val=""/>
      <w:lvlJc w:val="left"/>
      <w:pPr>
        <w:ind w:left="5040" w:hanging="360"/>
      </w:pPr>
      <w:rPr>
        <w:rFonts w:ascii="Symbol" w:hAnsi="Symbol" w:hint="default"/>
      </w:rPr>
    </w:lvl>
    <w:lvl w:ilvl="7" w:tplc="7ADCAAAA" w:tentative="1">
      <w:start w:val="1"/>
      <w:numFmt w:val="bullet"/>
      <w:lvlText w:val="o"/>
      <w:lvlJc w:val="left"/>
      <w:pPr>
        <w:ind w:left="5760" w:hanging="360"/>
      </w:pPr>
      <w:rPr>
        <w:rFonts w:ascii="Courier New" w:hAnsi="Courier New" w:cs="Courier New" w:hint="default"/>
      </w:rPr>
    </w:lvl>
    <w:lvl w:ilvl="8" w:tplc="C4161856" w:tentative="1">
      <w:start w:val="1"/>
      <w:numFmt w:val="bullet"/>
      <w:lvlText w:val=""/>
      <w:lvlJc w:val="left"/>
      <w:pPr>
        <w:ind w:left="6480" w:hanging="360"/>
      </w:pPr>
      <w:rPr>
        <w:rFonts w:ascii="Wingdings" w:hAnsi="Wingdings" w:hint="default"/>
      </w:rPr>
    </w:lvl>
  </w:abstractNum>
  <w:abstractNum w:abstractNumId="11" w15:restartNumberingAfterBreak="0">
    <w:nsid w:val="11E83373"/>
    <w:multiLevelType w:val="hybridMultilevel"/>
    <w:tmpl w:val="033EAB9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2F56647"/>
    <w:multiLevelType w:val="hybridMultilevel"/>
    <w:tmpl w:val="B9A46FA0"/>
    <w:lvl w:ilvl="0" w:tplc="70C23DA2">
      <w:start w:val="2"/>
      <w:numFmt w:val="decimal"/>
      <w:lvlText w:val="%1."/>
      <w:lvlJc w:val="left"/>
      <w:pPr>
        <w:ind w:left="3960" w:hanging="360"/>
      </w:pPr>
      <w:rPr>
        <w:rFonts w:hint="default"/>
      </w:rPr>
    </w:lvl>
    <w:lvl w:ilvl="1" w:tplc="04260019">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13" w15:restartNumberingAfterBreak="0">
    <w:nsid w:val="15051B94"/>
    <w:multiLevelType w:val="hybridMultilevel"/>
    <w:tmpl w:val="68C82C40"/>
    <w:lvl w:ilvl="0" w:tplc="E66698BC">
      <w:start w:val="1"/>
      <w:numFmt w:val="bullet"/>
      <w:lvlText w:val=""/>
      <w:lvlPicBulletId w:val="0"/>
      <w:lvlJc w:val="left"/>
      <w:pPr>
        <w:tabs>
          <w:tab w:val="num" w:pos="720"/>
        </w:tabs>
        <w:ind w:left="720" w:hanging="360"/>
      </w:pPr>
      <w:rPr>
        <w:rFonts w:ascii="Symbol" w:hAnsi="Symbol" w:hint="default"/>
      </w:rPr>
    </w:lvl>
    <w:lvl w:ilvl="1" w:tplc="C838B1AE" w:tentative="1">
      <w:start w:val="1"/>
      <w:numFmt w:val="bullet"/>
      <w:lvlText w:val=""/>
      <w:lvlJc w:val="left"/>
      <w:pPr>
        <w:tabs>
          <w:tab w:val="num" w:pos="1440"/>
        </w:tabs>
        <w:ind w:left="1440" w:hanging="360"/>
      </w:pPr>
      <w:rPr>
        <w:rFonts w:ascii="Symbol" w:hAnsi="Symbol" w:hint="default"/>
      </w:rPr>
    </w:lvl>
    <w:lvl w:ilvl="2" w:tplc="EE6084C4" w:tentative="1">
      <w:start w:val="1"/>
      <w:numFmt w:val="bullet"/>
      <w:lvlText w:val=""/>
      <w:lvlJc w:val="left"/>
      <w:pPr>
        <w:tabs>
          <w:tab w:val="num" w:pos="2160"/>
        </w:tabs>
        <w:ind w:left="2160" w:hanging="360"/>
      </w:pPr>
      <w:rPr>
        <w:rFonts w:ascii="Symbol" w:hAnsi="Symbol" w:hint="default"/>
      </w:rPr>
    </w:lvl>
    <w:lvl w:ilvl="3" w:tplc="EC8ECD42" w:tentative="1">
      <w:start w:val="1"/>
      <w:numFmt w:val="bullet"/>
      <w:lvlText w:val=""/>
      <w:lvlJc w:val="left"/>
      <w:pPr>
        <w:tabs>
          <w:tab w:val="num" w:pos="2880"/>
        </w:tabs>
        <w:ind w:left="2880" w:hanging="360"/>
      </w:pPr>
      <w:rPr>
        <w:rFonts w:ascii="Symbol" w:hAnsi="Symbol" w:hint="default"/>
      </w:rPr>
    </w:lvl>
    <w:lvl w:ilvl="4" w:tplc="193A1A7C" w:tentative="1">
      <w:start w:val="1"/>
      <w:numFmt w:val="bullet"/>
      <w:lvlText w:val=""/>
      <w:lvlJc w:val="left"/>
      <w:pPr>
        <w:tabs>
          <w:tab w:val="num" w:pos="3600"/>
        </w:tabs>
        <w:ind w:left="3600" w:hanging="360"/>
      </w:pPr>
      <w:rPr>
        <w:rFonts w:ascii="Symbol" w:hAnsi="Symbol" w:hint="default"/>
      </w:rPr>
    </w:lvl>
    <w:lvl w:ilvl="5" w:tplc="7F88FE38" w:tentative="1">
      <w:start w:val="1"/>
      <w:numFmt w:val="bullet"/>
      <w:lvlText w:val=""/>
      <w:lvlJc w:val="left"/>
      <w:pPr>
        <w:tabs>
          <w:tab w:val="num" w:pos="4320"/>
        </w:tabs>
        <w:ind w:left="4320" w:hanging="360"/>
      </w:pPr>
      <w:rPr>
        <w:rFonts w:ascii="Symbol" w:hAnsi="Symbol" w:hint="default"/>
      </w:rPr>
    </w:lvl>
    <w:lvl w:ilvl="6" w:tplc="3190E12E" w:tentative="1">
      <w:start w:val="1"/>
      <w:numFmt w:val="bullet"/>
      <w:lvlText w:val=""/>
      <w:lvlJc w:val="left"/>
      <w:pPr>
        <w:tabs>
          <w:tab w:val="num" w:pos="5040"/>
        </w:tabs>
        <w:ind w:left="5040" w:hanging="360"/>
      </w:pPr>
      <w:rPr>
        <w:rFonts w:ascii="Symbol" w:hAnsi="Symbol" w:hint="default"/>
      </w:rPr>
    </w:lvl>
    <w:lvl w:ilvl="7" w:tplc="469C6666" w:tentative="1">
      <w:start w:val="1"/>
      <w:numFmt w:val="bullet"/>
      <w:lvlText w:val=""/>
      <w:lvlJc w:val="left"/>
      <w:pPr>
        <w:tabs>
          <w:tab w:val="num" w:pos="5760"/>
        </w:tabs>
        <w:ind w:left="5760" w:hanging="360"/>
      </w:pPr>
      <w:rPr>
        <w:rFonts w:ascii="Symbol" w:hAnsi="Symbol" w:hint="default"/>
      </w:rPr>
    </w:lvl>
    <w:lvl w:ilvl="8" w:tplc="D81417F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6EB701D"/>
    <w:multiLevelType w:val="hybridMultilevel"/>
    <w:tmpl w:val="A536B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A8499B"/>
    <w:multiLevelType w:val="hybridMultilevel"/>
    <w:tmpl w:val="2A70500C"/>
    <w:lvl w:ilvl="0" w:tplc="40461714">
      <w:start w:val="1"/>
      <w:numFmt w:val="bullet"/>
      <w:lvlText w:val=""/>
      <w:lvlPicBulletId w:val="0"/>
      <w:lvlJc w:val="left"/>
      <w:pPr>
        <w:tabs>
          <w:tab w:val="num" w:pos="720"/>
        </w:tabs>
        <w:ind w:left="720" w:hanging="360"/>
      </w:pPr>
      <w:rPr>
        <w:rFonts w:ascii="Symbol" w:hAnsi="Symbol" w:hint="default"/>
      </w:rPr>
    </w:lvl>
    <w:lvl w:ilvl="1" w:tplc="D95E7CB0" w:tentative="1">
      <w:start w:val="1"/>
      <w:numFmt w:val="bullet"/>
      <w:lvlText w:val=""/>
      <w:lvlJc w:val="left"/>
      <w:pPr>
        <w:tabs>
          <w:tab w:val="num" w:pos="1440"/>
        </w:tabs>
        <w:ind w:left="1440" w:hanging="360"/>
      </w:pPr>
      <w:rPr>
        <w:rFonts w:ascii="Symbol" w:hAnsi="Symbol" w:hint="default"/>
      </w:rPr>
    </w:lvl>
    <w:lvl w:ilvl="2" w:tplc="ED44D5D8" w:tentative="1">
      <w:start w:val="1"/>
      <w:numFmt w:val="bullet"/>
      <w:lvlText w:val=""/>
      <w:lvlJc w:val="left"/>
      <w:pPr>
        <w:tabs>
          <w:tab w:val="num" w:pos="2160"/>
        </w:tabs>
        <w:ind w:left="2160" w:hanging="360"/>
      </w:pPr>
      <w:rPr>
        <w:rFonts w:ascii="Symbol" w:hAnsi="Symbol" w:hint="default"/>
      </w:rPr>
    </w:lvl>
    <w:lvl w:ilvl="3" w:tplc="8110E92E" w:tentative="1">
      <w:start w:val="1"/>
      <w:numFmt w:val="bullet"/>
      <w:lvlText w:val=""/>
      <w:lvlJc w:val="left"/>
      <w:pPr>
        <w:tabs>
          <w:tab w:val="num" w:pos="2880"/>
        </w:tabs>
        <w:ind w:left="2880" w:hanging="360"/>
      </w:pPr>
      <w:rPr>
        <w:rFonts w:ascii="Symbol" w:hAnsi="Symbol" w:hint="default"/>
      </w:rPr>
    </w:lvl>
    <w:lvl w:ilvl="4" w:tplc="080625B4" w:tentative="1">
      <w:start w:val="1"/>
      <w:numFmt w:val="bullet"/>
      <w:lvlText w:val=""/>
      <w:lvlJc w:val="left"/>
      <w:pPr>
        <w:tabs>
          <w:tab w:val="num" w:pos="3600"/>
        </w:tabs>
        <w:ind w:left="3600" w:hanging="360"/>
      </w:pPr>
      <w:rPr>
        <w:rFonts w:ascii="Symbol" w:hAnsi="Symbol" w:hint="default"/>
      </w:rPr>
    </w:lvl>
    <w:lvl w:ilvl="5" w:tplc="F5C89A1A" w:tentative="1">
      <w:start w:val="1"/>
      <w:numFmt w:val="bullet"/>
      <w:lvlText w:val=""/>
      <w:lvlJc w:val="left"/>
      <w:pPr>
        <w:tabs>
          <w:tab w:val="num" w:pos="4320"/>
        </w:tabs>
        <w:ind w:left="4320" w:hanging="360"/>
      </w:pPr>
      <w:rPr>
        <w:rFonts w:ascii="Symbol" w:hAnsi="Symbol" w:hint="default"/>
      </w:rPr>
    </w:lvl>
    <w:lvl w:ilvl="6" w:tplc="3FC6EA3C" w:tentative="1">
      <w:start w:val="1"/>
      <w:numFmt w:val="bullet"/>
      <w:lvlText w:val=""/>
      <w:lvlJc w:val="left"/>
      <w:pPr>
        <w:tabs>
          <w:tab w:val="num" w:pos="5040"/>
        </w:tabs>
        <w:ind w:left="5040" w:hanging="360"/>
      </w:pPr>
      <w:rPr>
        <w:rFonts w:ascii="Symbol" w:hAnsi="Symbol" w:hint="default"/>
      </w:rPr>
    </w:lvl>
    <w:lvl w:ilvl="7" w:tplc="8A70658E" w:tentative="1">
      <w:start w:val="1"/>
      <w:numFmt w:val="bullet"/>
      <w:lvlText w:val=""/>
      <w:lvlJc w:val="left"/>
      <w:pPr>
        <w:tabs>
          <w:tab w:val="num" w:pos="5760"/>
        </w:tabs>
        <w:ind w:left="5760" w:hanging="360"/>
      </w:pPr>
      <w:rPr>
        <w:rFonts w:ascii="Symbol" w:hAnsi="Symbol" w:hint="default"/>
      </w:rPr>
    </w:lvl>
    <w:lvl w:ilvl="8" w:tplc="5A7C9D1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9075D65"/>
    <w:multiLevelType w:val="multilevel"/>
    <w:tmpl w:val="16C02210"/>
    <w:lvl w:ilvl="0">
      <w:start w:val="2"/>
      <w:numFmt w:val="decimal"/>
      <w:lvlText w:val="%1."/>
      <w:lvlJc w:val="left"/>
      <w:pPr>
        <w:ind w:left="360" w:hanging="360"/>
      </w:pPr>
      <w:rPr>
        <w:rFonts w:hint="default"/>
        <w:sz w:val="28"/>
        <w:szCs w:val="28"/>
      </w:rPr>
    </w:lvl>
    <w:lvl w:ilvl="1">
      <w:start w:val="1"/>
      <w:numFmt w:val="decimal"/>
      <w:lvlText w:val="%1.%2."/>
      <w:lvlJc w:val="left"/>
      <w:pPr>
        <w:ind w:left="3698" w:hanging="720"/>
      </w:pPr>
      <w:rPr>
        <w:rFonts w:hint="default"/>
        <w:sz w:val="24"/>
      </w:rPr>
    </w:lvl>
    <w:lvl w:ilvl="2">
      <w:start w:val="1"/>
      <w:numFmt w:val="decimal"/>
      <w:lvlText w:val="%1.%2.%3."/>
      <w:lvlJc w:val="left"/>
      <w:pPr>
        <w:ind w:left="6676" w:hanging="720"/>
      </w:pPr>
      <w:rPr>
        <w:rFonts w:hint="default"/>
        <w:sz w:val="24"/>
      </w:rPr>
    </w:lvl>
    <w:lvl w:ilvl="3">
      <w:start w:val="1"/>
      <w:numFmt w:val="decimal"/>
      <w:lvlText w:val="%1.%2.%3.%4."/>
      <w:lvlJc w:val="left"/>
      <w:pPr>
        <w:ind w:left="10014" w:hanging="1080"/>
      </w:pPr>
      <w:rPr>
        <w:rFonts w:hint="default"/>
        <w:sz w:val="24"/>
      </w:rPr>
    </w:lvl>
    <w:lvl w:ilvl="4">
      <w:start w:val="1"/>
      <w:numFmt w:val="decimal"/>
      <w:lvlText w:val="%1.%2.%3.%4.%5."/>
      <w:lvlJc w:val="left"/>
      <w:pPr>
        <w:ind w:left="12992" w:hanging="1080"/>
      </w:pPr>
      <w:rPr>
        <w:rFonts w:hint="default"/>
        <w:sz w:val="24"/>
      </w:rPr>
    </w:lvl>
    <w:lvl w:ilvl="5">
      <w:start w:val="1"/>
      <w:numFmt w:val="decimal"/>
      <w:lvlText w:val="%1.%2.%3.%4.%5.%6."/>
      <w:lvlJc w:val="left"/>
      <w:pPr>
        <w:ind w:left="16330" w:hanging="1440"/>
      </w:pPr>
      <w:rPr>
        <w:rFonts w:hint="default"/>
        <w:sz w:val="24"/>
      </w:rPr>
    </w:lvl>
    <w:lvl w:ilvl="6">
      <w:start w:val="1"/>
      <w:numFmt w:val="decimal"/>
      <w:lvlText w:val="%1.%2.%3.%4.%5.%6.%7."/>
      <w:lvlJc w:val="left"/>
      <w:pPr>
        <w:ind w:left="19668" w:hanging="1800"/>
      </w:pPr>
      <w:rPr>
        <w:rFonts w:hint="default"/>
        <w:sz w:val="24"/>
      </w:rPr>
    </w:lvl>
    <w:lvl w:ilvl="7">
      <w:start w:val="1"/>
      <w:numFmt w:val="decimal"/>
      <w:lvlText w:val="%1.%2.%3.%4.%5.%6.%7.%8."/>
      <w:lvlJc w:val="left"/>
      <w:pPr>
        <w:ind w:left="22646" w:hanging="1800"/>
      </w:pPr>
      <w:rPr>
        <w:rFonts w:hint="default"/>
        <w:sz w:val="24"/>
      </w:rPr>
    </w:lvl>
    <w:lvl w:ilvl="8">
      <w:start w:val="1"/>
      <w:numFmt w:val="decimal"/>
      <w:lvlText w:val="%1.%2.%3.%4.%5.%6.%7.%8.%9."/>
      <w:lvlJc w:val="left"/>
      <w:pPr>
        <w:ind w:left="25984" w:hanging="2160"/>
      </w:pPr>
      <w:rPr>
        <w:rFonts w:hint="default"/>
        <w:sz w:val="24"/>
      </w:rPr>
    </w:lvl>
  </w:abstractNum>
  <w:abstractNum w:abstractNumId="17" w15:restartNumberingAfterBreak="0">
    <w:nsid w:val="1AE62D86"/>
    <w:multiLevelType w:val="multilevel"/>
    <w:tmpl w:val="1AE62D8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024642"/>
    <w:multiLevelType w:val="hybridMultilevel"/>
    <w:tmpl w:val="506E01C6"/>
    <w:lvl w:ilvl="0" w:tplc="6732697C">
      <w:start w:val="1"/>
      <w:numFmt w:val="bullet"/>
      <w:lvlText w:val=""/>
      <w:lvlPicBulletId w:val="0"/>
      <w:lvlJc w:val="left"/>
      <w:pPr>
        <w:tabs>
          <w:tab w:val="num" w:pos="720"/>
        </w:tabs>
        <w:ind w:left="720" w:hanging="360"/>
      </w:pPr>
      <w:rPr>
        <w:rFonts w:ascii="Symbol" w:hAnsi="Symbol" w:hint="default"/>
      </w:rPr>
    </w:lvl>
    <w:lvl w:ilvl="1" w:tplc="3B0C9926" w:tentative="1">
      <w:start w:val="1"/>
      <w:numFmt w:val="bullet"/>
      <w:lvlText w:val=""/>
      <w:lvlJc w:val="left"/>
      <w:pPr>
        <w:tabs>
          <w:tab w:val="num" w:pos="1440"/>
        </w:tabs>
        <w:ind w:left="1440" w:hanging="360"/>
      </w:pPr>
      <w:rPr>
        <w:rFonts w:ascii="Symbol" w:hAnsi="Symbol" w:hint="default"/>
      </w:rPr>
    </w:lvl>
    <w:lvl w:ilvl="2" w:tplc="CCB83750" w:tentative="1">
      <w:start w:val="1"/>
      <w:numFmt w:val="bullet"/>
      <w:lvlText w:val=""/>
      <w:lvlJc w:val="left"/>
      <w:pPr>
        <w:tabs>
          <w:tab w:val="num" w:pos="2160"/>
        </w:tabs>
        <w:ind w:left="2160" w:hanging="360"/>
      </w:pPr>
      <w:rPr>
        <w:rFonts w:ascii="Symbol" w:hAnsi="Symbol" w:hint="default"/>
      </w:rPr>
    </w:lvl>
    <w:lvl w:ilvl="3" w:tplc="62441F46" w:tentative="1">
      <w:start w:val="1"/>
      <w:numFmt w:val="bullet"/>
      <w:lvlText w:val=""/>
      <w:lvlJc w:val="left"/>
      <w:pPr>
        <w:tabs>
          <w:tab w:val="num" w:pos="2880"/>
        </w:tabs>
        <w:ind w:left="2880" w:hanging="360"/>
      </w:pPr>
      <w:rPr>
        <w:rFonts w:ascii="Symbol" w:hAnsi="Symbol" w:hint="default"/>
      </w:rPr>
    </w:lvl>
    <w:lvl w:ilvl="4" w:tplc="1E04C644" w:tentative="1">
      <w:start w:val="1"/>
      <w:numFmt w:val="bullet"/>
      <w:lvlText w:val=""/>
      <w:lvlJc w:val="left"/>
      <w:pPr>
        <w:tabs>
          <w:tab w:val="num" w:pos="3600"/>
        </w:tabs>
        <w:ind w:left="3600" w:hanging="360"/>
      </w:pPr>
      <w:rPr>
        <w:rFonts w:ascii="Symbol" w:hAnsi="Symbol" w:hint="default"/>
      </w:rPr>
    </w:lvl>
    <w:lvl w:ilvl="5" w:tplc="A5DA4630" w:tentative="1">
      <w:start w:val="1"/>
      <w:numFmt w:val="bullet"/>
      <w:lvlText w:val=""/>
      <w:lvlJc w:val="left"/>
      <w:pPr>
        <w:tabs>
          <w:tab w:val="num" w:pos="4320"/>
        </w:tabs>
        <w:ind w:left="4320" w:hanging="360"/>
      </w:pPr>
      <w:rPr>
        <w:rFonts w:ascii="Symbol" w:hAnsi="Symbol" w:hint="default"/>
      </w:rPr>
    </w:lvl>
    <w:lvl w:ilvl="6" w:tplc="EB0CB508" w:tentative="1">
      <w:start w:val="1"/>
      <w:numFmt w:val="bullet"/>
      <w:lvlText w:val=""/>
      <w:lvlJc w:val="left"/>
      <w:pPr>
        <w:tabs>
          <w:tab w:val="num" w:pos="5040"/>
        </w:tabs>
        <w:ind w:left="5040" w:hanging="360"/>
      </w:pPr>
      <w:rPr>
        <w:rFonts w:ascii="Symbol" w:hAnsi="Symbol" w:hint="default"/>
      </w:rPr>
    </w:lvl>
    <w:lvl w:ilvl="7" w:tplc="A246DEEC" w:tentative="1">
      <w:start w:val="1"/>
      <w:numFmt w:val="bullet"/>
      <w:lvlText w:val=""/>
      <w:lvlJc w:val="left"/>
      <w:pPr>
        <w:tabs>
          <w:tab w:val="num" w:pos="5760"/>
        </w:tabs>
        <w:ind w:left="5760" w:hanging="360"/>
      </w:pPr>
      <w:rPr>
        <w:rFonts w:ascii="Symbol" w:hAnsi="Symbol" w:hint="default"/>
      </w:rPr>
    </w:lvl>
    <w:lvl w:ilvl="8" w:tplc="C4AEFF5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B1D53F5"/>
    <w:multiLevelType w:val="hybridMultilevel"/>
    <w:tmpl w:val="6FC69E3A"/>
    <w:lvl w:ilvl="0" w:tplc="BD8C44E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5E0755"/>
    <w:multiLevelType w:val="multilevel"/>
    <w:tmpl w:val="05AE5402"/>
    <w:lvl w:ilvl="0">
      <w:start w:val="1"/>
      <w:numFmt w:val="decimal"/>
      <w:lvlText w:val="%1."/>
      <w:lvlJc w:val="left"/>
      <w:pPr>
        <w:ind w:left="360" w:hanging="360"/>
      </w:pPr>
      <w:rPr>
        <w:rFonts w:hint="default"/>
      </w:rPr>
    </w:lvl>
    <w:lvl w:ilvl="1">
      <w:start w:val="2"/>
      <w:numFmt w:val="decimal"/>
      <w:lvlText w:val="%1.%2."/>
      <w:lvlJc w:val="left"/>
      <w:pPr>
        <w:ind w:left="1360" w:hanging="36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080" w:hanging="108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440" w:hanging="1440"/>
      </w:pPr>
      <w:rPr>
        <w:rFonts w:hint="default"/>
      </w:rPr>
    </w:lvl>
    <w:lvl w:ilvl="8">
      <w:start w:val="1"/>
      <w:numFmt w:val="decimal"/>
      <w:lvlText w:val="%1.%2.%3.%4.%5.%6.%7.%8.%9."/>
      <w:lvlJc w:val="left"/>
      <w:pPr>
        <w:ind w:left="9800" w:hanging="1800"/>
      </w:pPr>
      <w:rPr>
        <w:rFonts w:hint="default"/>
      </w:rPr>
    </w:lvl>
  </w:abstractNum>
  <w:abstractNum w:abstractNumId="21" w15:restartNumberingAfterBreak="0">
    <w:nsid w:val="232A4607"/>
    <w:multiLevelType w:val="multilevel"/>
    <w:tmpl w:val="AF42FBD8"/>
    <w:lvl w:ilvl="0">
      <w:start w:val="2"/>
      <w:numFmt w:val="decimal"/>
      <w:lvlText w:val="%1."/>
      <w:lvlJc w:val="left"/>
      <w:pPr>
        <w:ind w:left="360" w:hanging="360"/>
      </w:pPr>
      <w:rPr>
        <w:rFonts w:hint="default"/>
        <w:sz w:val="28"/>
        <w:szCs w:val="28"/>
      </w:rPr>
    </w:lvl>
    <w:lvl w:ilvl="1">
      <w:start w:val="2"/>
      <w:numFmt w:val="decimal"/>
      <w:lvlText w:val="%1.%2."/>
      <w:lvlJc w:val="left"/>
      <w:pPr>
        <w:ind w:left="3698" w:hanging="720"/>
      </w:pPr>
      <w:rPr>
        <w:rFonts w:hint="default"/>
        <w:sz w:val="24"/>
      </w:rPr>
    </w:lvl>
    <w:lvl w:ilvl="2">
      <w:start w:val="1"/>
      <w:numFmt w:val="decimal"/>
      <w:lvlText w:val="%1.%2.%3."/>
      <w:lvlJc w:val="left"/>
      <w:pPr>
        <w:ind w:left="6676" w:hanging="720"/>
      </w:pPr>
      <w:rPr>
        <w:rFonts w:hint="default"/>
        <w:sz w:val="24"/>
      </w:rPr>
    </w:lvl>
    <w:lvl w:ilvl="3">
      <w:start w:val="1"/>
      <w:numFmt w:val="decimal"/>
      <w:lvlText w:val="%1.%2.%3.%4."/>
      <w:lvlJc w:val="left"/>
      <w:pPr>
        <w:ind w:left="10014" w:hanging="1080"/>
      </w:pPr>
      <w:rPr>
        <w:rFonts w:hint="default"/>
        <w:sz w:val="24"/>
      </w:rPr>
    </w:lvl>
    <w:lvl w:ilvl="4">
      <w:start w:val="1"/>
      <w:numFmt w:val="decimal"/>
      <w:lvlText w:val="%1.%2.%3.%4.%5."/>
      <w:lvlJc w:val="left"/>
      <w:pPr>
        <w:ind w:left="12992" w:hanging="1080"/>
      </w:pPr>
      <w:rPr>
        <w:rFonts w:hint="default"/>
        <w:sz w:val="24"/>
      </w:rPr>
    </w:lvl>
    <w:lvl w:ilvl="5">
      <w:start w:val="1"/>
      <w:numFmt w:val="decimal"/>
      <w:lvlText w:val="%1.%2.%3.%4.%5.%6."/>
      <w:lvlJc w:val="left"/>
      <w:pPr>
        <w:ind w:left="16330" w:hanging="1440"/>
      </w:pPr>
      <w:rPr>
        <w:rFonts w:hint="default"/>
        <w:sz w:val="24"/>
      </w:rPr>
    </w:lvl>
    <w:lvl w:ilvl="6">
      <w:start w:val="1"/>
      <w:numFmt w:val="decimal"/>
      <w:lvlText w:val="%1.%2.%3.%4.%5.%6.%7."/>
      <w:lvlJc w:val="left"/>
      <w:pPr>
        <w:ind w:left="19668" w:hanging="1800"/>
      </w:pPr>
      <w:rPr>
        <w:rFonts w:hint="default"/>
        <w:sz w:val="24"/>
      </w:rPr>
    </w:lvl>
    <w:lvl w:ilvl="7">
      <w:start w:val="1"/>
      <w:numFmt w:val="decimal"/>
      <w:lvlText w:val="%1.%2.%3.%4.%5.%6.%7.%8."/>
      <w:lvlJc w:val="left"/>
      <w:pPr>
        <w:ind w:left="22646" w:hanging="1800"/>
      </w:pPr>
      <w:rPr>
        <w:rFonts w:hint="default"/>
        <w:sz w:val="24"/>
      </w:rPr>
    </w:lvl>
    <w:lvl w:ilvl="8">
      <w:start w:val="1"/>
      <w:numFmt w:val="decimal"/>
      <w:lvlText w:val="%1.%2.%3.%4.%5.%6.%7.%8.%9."/>
      <w:lvlJc w:val="left"/>
      <w:pPr>
        <w:ind w:left="25984" w:hanging="2160"/>
      </w:pPr>
      <w:rPr>
        <w:rFonts w:hint="default"/>
        <w:sz w:val="24"/>
      </w:rPr>
    </w:lvl>
  </w:abstractNum>
  <w:abstractNum w:abstractNumId="22" w15:restartNumberingAfterBreak="0">
    <w:nsid w:val="23471941"/>
    <w:multiLevelType w:val="hybridMultilevel"/>
    <w:tmpl w:val="20E8CC40"/>
    <w:lvl w:ilvl="0" w:tplc="41B420AA">
      <w:start w:val="1"/>
      <w:numFmt w:val="bullet"/>
      <w:lvlText w:val=""/>
      <w:lvlPicBulletId w:val="0"/>
      <w:lvlJc w:val="left"/>
      <w:pPr>
        <w:tabs>
          <w:tab w:val="num" w:pos="720"/>
        </w:tabs>
        <w:ind w:left="720" w:hanging="360"/>
      </w:pPr>
      <w:rPr>
        <w:rFonts w:ascii="Symbol" w:hAnsi="Symbol" w:hint="default"/>
      </w:rPr>
    </w:lvl>
    <w:lvl w:ilvl="1" w:tplc="7B12E5AC" w:tentative="1">
      <w:start w:val="1"/>
      <w:numFmt w:val="bullet"/>
      <w:lvlText w:val=""/>
      <w:lvlJc w:val="left"/>
      <w:pPr>
        <w:tabs>
          <w:tab w:val="num" w:pos="1440"/>
        </w:tabs>
        <w:ind w:left="1440" w:hanging="360"/>
      </w:pPr>
      <w:rPr>
        <w:rFonts w:ascii="Symbol" w:hAnsi="Symbol" w:hint="default"/>
      </w:rPr>
    </w:lvl>
    <w:lvl w:ilvl="2" w:tplc="8DA8F8FC" w:tentative="1">
      <w:start w:val="1"/>
      <w:numFmt w:val="bullet"/>
      <w:lvlText w:val=""/>
      <w:lvlJc w:val="left"/>
      <w:pPr>
        <w:tabs>
          <w:tab w:val="num" w:pos="2160"/>
        </w:tabs>
        <w:ind w:left="2160" w:hanging="360"/>
      </w:pPr>
      <w:rPr>
        <w:rFonts w:ascii="Symbol" w:hAnsi="Symbol" w:hint="default"/>
      </w:rPr>
    </w:lvl>
    <w:lvl w:ilvl="3" w:tplc="8B42DFDE" w:tentative="1">
      <w:start w:val="1"/>
      <w:numFmt w:val="bullet"/>
      <w:lvlText w:val=""/>
      <w:lvlJc w:val="left"/>
      <w:pPr>
        <w:tabs>
          <w:tab w:val="num" w:pos="2880"/>
        </w:tabs>
        <w:ind w:left="2880" w:hanging="360"/>
      </w:pPr>
      <w:rPr>
        <w:rFonts w:ascii="Symbol" w:hAnsi="Symbol" w:hint="default"/>
      </w:rPr>
    </w:lvl>
    <w:lvl w:ilvl="4" w:tplc="E1B2F5C0" w:tentative="1">
      <w:start w:val="1"/>
      <w:numFmt w:val="bullet"/>
      <w:lvlText w:val=""/>
      <w:lvlJc w:val="left"/>
      <w:pPr>
        <w:tabs>
          <w:tab w:val="num" w:pos="3600"/>
        </w:tabs>
        <w:ind w:left="3600" w:hanging="360"/>
      </w:pPr>
      <w:rPr>
        <w:rFonts w:ascii="Symbol" w:hAnsi="Symbol" w:hint="default"/>
      </w:rPr>
    </w:lvl>
    <w:lvl w:ilvl="5" w:tplc="7B20FAFC" w:tentative="1">
      <w:start w:val="1"/>
      <w:numFmt w:val="bullet"/>
      <w:lvlText w:val=""/>
      <w:lvlJc w:val="left"/>
      <w:pPr>
        <w:tabs>
          <w:tab w:val="num" w:pos="4320"/>
        </w:tabs>
        <w:ind w:left="4320" w:hanging="360"/>
      </w:pPr>
      <w:rPr>
        <w:rFonts w:ascii="Symbol" w:hAnsi="Symbol" w:hint="default"/>
      </w:rPr>
    </w:lvl>
    <w:lvl w:ilvl="6" w:tplc="4C8E49D4" w:tentative="1">
      <w:start w:val="1"/>
      <w:numFmt w:val="bullet"/>
      <w:lvlText w:val=""/>
      <w:lvlJc w:val="left"/>
      <w:pPr>
        <w:tabs>
          <w:tab w:val="num" w:pos="5040"/>
        </w:tabs>
        <w:ind w:left="5040" w:hanging="360"/>
      </w:pPr>
      <w:rPr>
        <w:rFonts w:ascii="Symbol" w:hAnsi="Symbol" w:hint="default"/>
      </w:rPr>
    </w:lvl>
    <w:lvl w:ilvl="7" w:tplc="B854DF50" w:tentative="1">
      <w:start w:val="1"/>
      <w:numFmt w:val="bullet"/>
      <w:lvlText w:val=""/>
      <w:lvlJc w:val="left"/>
      <w:pPr>
        <w:tabs>
          <w:tab w:val="num" w:pos="5760"/>
        </w:tabs>
        <w:ind w:left="5760" w:hanging="360"/>
      </w:pPr>
      <w:rPr>
        <w:rFonts w:ascii="Symbol" w:hAnsi="Symbol" w:hint="default"/>
      </w:rPr>
    </w:lvl>
    <w:lvl w:ilvl="8" w:tplc="A01C013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23953403"/>
    <w:multiLevelType w:val="hybridMultilevel"/>
    <w:tmpl w:val="442485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5683FC4"/>
    <w:multiLevelType w:val="hybridMultilevel"/>
    <w:tmpl w:val="E5FA5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56C68FB"/>
    <w:multiLevelType w:val="hybridMultilevel"/>
    <w:tmpl w:val="8ADC97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5CB0DF9"/>
    <w:multiLevelType w:val="multilevel"/>
    <w:tmpl w:val="1938C604"/>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79D782A"/>
    <w:multiLevelType w:val="hybridMultilevel"/>
    <w:tmpl w:val="77E63A38"/>
    <w:lvl w:ilvl="0" w:tplc="E1F4D1D6">
      <w:start w:val="1"/>
      <w:numFmt w:val="bullet"/>
      <w:lvlText w:val=""/>
      <w:lvlPicBulletId w:val="0"/>
      <w:lvlJc w:val="left"/>
      <w:pPr>
        <w:tabs>
          <w:tab w:val="num" w:pos="720"/>
        </w:tabs>
        <w:ind w:left="720" w:hanging="360"/>
      </w:pPr>
      <w:rPr>
        <w:rFonts w:ascii="Symbol" w:hAnsi="Symbol" w:hint="default"/>
      </w:rPr>
    </w:lvl>
    <w:lvl w:ilvl="1" w:tplc="8C3A2A9A" w:tentative="1">
      <w:start w:val="1"/>
      <w:numFmt w:val="bullet"/>
      <w:lvlText w:val=""/>
      <w:lvlJc w:val="left"/>
      <w:pPr>
        <w:tabs>
          <w:tab w:val="num" w:pos="1440"/>
        </w:tabs>
        <w:ind w:left="1440" w:hanging="360"/>
      </w:pPr>
      <w:rPr>
        <w:rFonts w:ascii="Symbol" w:hAnsi="Symbol" w:hint="default"/>
      </w:rPr>
    </w:lvl>
    <w:lvl w:ilvl="2" w:tplc="A168C032" w:tentative="1">
      <w:start w:val="1"/>
      <w:numFmt w:val="bullet"/>
      <w:lvlText w:val=""/>
      <w:lvlJc w:val="left"/>
      <w:pPr>
        <w:tabs>
          <w:tab w:val="num" w:pos="2160"/>
        </w:tabs>
        <w:ind w:left="2160" w:hanging="360"/>
      </w:pPr>
      <w:rPr>
        <w:rFonts w:ascii="Symbol" w:hAnsi="Symbol" w:hint="default"/>
      </w:rPr>
    </w:lvl>
    <w:lvl w:ilvl="3" w:tplc="C5665DCE" w:tentative="1">
      <w:start w:val="1"/>
      <w:numFmt w:val="bullet"/>
      <w:lvlText w:val=""/>
      <w:lvlJc w:val="left"/>
      <w:pPr>
        <w:tabs>
          <w:tab w:val="num" w:pos="2880"/>
        </w:tabs>
        <w:ind w:left="2880" w:hanging="360"/>
      </w:pPr>
      <w:rPr>
        <w:rFonts w:ascii="Symbol" w:hAnsi="Symbol" w:hint="default"/>
      </w:rPr>
    </w:lvl>
    <w:lvl w:ilvl="4" w:tplc="368601EA" w:tentative="1">
      <w:start w:val="1"/>
      <w:numFmt w:val="bullet"/>
      <w:lvlText w:val=""/>
      <w:lvlJc w:val="left"/>
      <w:pPr>
        <w:tabs>
          <w:tab w:val="num" w:pos="3600"/>
        </w:tabs>
        <w:ind w:left="3600" w:hanging="360"/>
      </w:pPr>
      <w:rPr>
        <w:rFonts w:ascii="Symbol" w:hAnsi="Symbol" w:hint="default"/>
      </w:rPr>
    </w:lvl>
    <w:lvl w:ilvl="5" w:tplc="C96E2044" w:tentative="1">
      <w:start w:val="1"/>
      <w:numFmt w:val="bullet"/>
      <w:lvlText w:val=""/>
      <w:lvlJc w:val="left"/>
      <w:pPr>
        <w:tabs>
          <w:tab w:val="num" w:pos="4320"/>
        </w:tabs>
        <w:ind w:left="4320" w:hanging="360"/>
      </w:pPr>
      <w:rPr>
        <w:rFonts w:ascii="Symbol" w:hAnsi="Symbol" w:hint="default"/>
      </w:rPr>
    </w:lvl>
    <w:lvl w:ilvl="6" w:tplc="26C48E50" w:tentative="1">
      <w:start w:val="1"/>
      <w:numFmt w:val="bullet"/>
      <w:lvlText w:val=""/>
      <w:lvlJc w:val="left"/>
      <w:pPr>
        <w:tabs>
          <w:tab w:val="num" w:pos="5040"/>
        </w:tabs>
        <w:ind w:left="5040" w:hanging="360"/>
      </w:pPr>
      <w:rPr>
        <w:rFonts w:ascii="Symbol" w:hAnsi="Symbol" w:hint="default"/>
      </w:rPr>
    </w:lvl>
    <w:lvl w:ilvl="7" w:tplc="3A3436B8" w:tentative="1">
      <w:start w:val="1"/>
      <w:numFmt w:val="bullet"/>
      <w:lvlText w:val=""/>
      <w:lvlJc w:val="left"/>
      <w:pPr>
        <w:tabs>
          <w:tab w:val="num" w:pos="5760"/>
        </w:tabs>
        <w:ind w:left="5760" w:hanging="360"/>
      </w:pPr>
      <w:rPr>
        <w:rFonts w:ascii="Symbol" w:hAnsi="Symbol" w:hint="default"/>
      </w:rPr>
    </w:lvl>
    <w:lvl w:ilvl="8" w:tplc="B442FC6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2B0231D0"/>
    <w:multiLevelType w:val="hybridMultilevel"/>
    <w:tmpl w:val="599A03DE"/>
    <w:lvl w:ilvl="0" w:tplc="8EA499A0">
      <w:start w:val="1"/>
      <w:numFmt w:val="bullet"/>
      <w:lvlText w:val=""/>
      <w:lvlJc w:val="left"/>
      <w:pPr>
        <w:ind w:left="720" w:hanging="360"/>
      </w:pPr>
      <w:rPr>
        <w:rFonts w:ascii="Symbol" w:hAnsi="Symbol" w:hint="default"/>
      </w:rPr>
    </w:lvl>
    <w:lvl w:ilvl="1" w:tplc="14623CE0" w:tentative="1">
      <w:start w:val="1"/>
      <w:numFmt w:val="bullet"/>
      <w:lvlText w:val="o"/>
      <w:lvlJc w:val="left"/>
      <w:pPr>
        <w:ind w:left="1440" w:hanging="360"/>
      </w:pPr>
      <w:rPr>
        <w:rFonts w:ascii="Courier New" w:hAnsi="Courier New" w:cs="Courier New" w:hint="default"/>
      </w:rPr>
    </w:lvl>
    <w:lvl w:ilvl="2" w:tplc="C51C3504" w:tentative="1">
      <w:start w:val="1"/>
      <w:numFmt w:val="bullet"/>
      <w:lvlText w:val=""/>
      <w:lvlJc w:val="left"/>
      <w:pPr>
        <w:ind w:left="2160" w:hanging="360"/>
      </w:pPr>
      <w:rPr>
        <w:rFonts w:ascii="Wingdings" w:hAnsi="Wingdings" w:hint="default"/>
      </w:rPr>
    </w:lvl>
    <w:lvl w:ilvl="3" w:tplc="5EDA43EC" w:tentative="1">
      <w:start w:val="1"/>
      <w:numFmt w:val="bullet"/>
      <w:lvlText w:val=""/>
      <w:lvlJc w:val="left"/>
      <w:pPr>
        <w:ind w:left="2880" w:hanging="360"/>
      </w:pPr>
      <w:rPr>
        <w:rFonts w:ascii="Symbol" w:hAnsi="Symbol" w:hint="default"/>
      </w:rPr>
    </w:lvl>
    <w:lvl w:ilvl="4" w:tplc="3D3A2FAE" w:tentative="1">
      <w:start w:val="1"/>
      <w:numFmt w:val="bullet"/>
      <w:lvlText w:val="o"/>
      <w:lvlJc w:val="left"/>
      <w:pPr>
        <w:ind w:left="3600" w:hanging="360"/>
      </w:pPr>
      <w:rPr>
        <w:rFonts w:ascii="Courier New" w:hAnsi="Courier New" w:cs="Courier New" w:hint="default"/>
      </w:rPr>
    </w:lvl>
    <w:lvl w:ilvl="5" w:tplc="AD6ED5C6" w:tentative="1">
      <w:start w:val="1"/>
      <w:numFmt w:val="bullet"/>
      <w:lvlText w:val=""/>
      <w:lvlJc w:val="left"/>
      <w:pPr>
        <w:ind w:left="4320" w:hanging="360"/>
      </w:pPr>
      <w:rPr>
        <w:rFonts w:ascii="Wingdings" w:hAnsi="Wingdings" w:hint="default"/>
      </w:rPr>
    </w:lvl>
    <w:lvl w:ilvl="6" w:tplc="9D007A3A" w:tentative="1">
      <w:start w:val="1"/>
      <w:numFmt w:val="bullet"/>
      <w:lvlText w:val=""/>
      <w:lvlJc w:val="left"/>
      <w:pPr>
        <w:ind w:left="5040" w:hanging="360"/>
      </w:pPr>
      <w:rPr>
        <w:rFonts w:ascii="Symbol" w:hAnsi="Symbol" w:hint="default"/>
      </w:rPr>
    </w:lvl>
    <w:lvl w:ilvl="7" w:tplc="707CA444" w:tentative="1">
      <w:start w:val="1"/>
      <w:numFmt w:val="bullet"/>
      <w:lvlText w:val="o"/>
      <w:lvlJc w:val="left"/>
      <w:pPr>
        <w:ind w:left="5760" w:hanging="360"/>
      </w:pPr>
      <w:rPr>
        <w:rFonts w:ascii="Courier New" w:hAnsi="Courier New" w:cs="Courier New" w:hint="default"/>
      </w:rPr>
    </w:lvl>
    <w:lvl w:ilvl="8" w:tplc="35928846" w:tentative="1">
      <w:start w:val="1"/>
      <w:numFmt w:val="bullet"/>
      <w:lvlText w:val=""/>
      <w:lvlJc w:val="left"/>
      <w:pPr>
        <w:ind w:left="6480" w:hanging="360"/>
      </w:pPr>
      <w:rPr>
        <w:rFonts w:ascii="Wingdings" w:hAnsi="Wingdings" w:hint="default"/>
      </w:rPr>
    </w:lvl>
  </w:abstractNum>
  <w:abstractNum w:abstractNumId="29" w15:restartNumberingAfterBreak="0">
    <w:nsid w:val="2B40658D"/>
    <w:multiLevelType w:val="hybridMultilevel"/>
    <w:tmpl w:val="E12862D0"/>
    <w:lvl w:ilvl="0" w:tplc="04260001">
      <w:start w:val="1"/>
      <w:numFmt w:val="bullet"/>
      <w:lvlText w:val=""/>
      <w:lvlJc w:val="left"/>
      <w:pPr>
        <w:ind w:left="1437" w:hanging="360"/>
      </w:pPr>
      <w:rPr>
        <w:rFonts w:ascii="Symbol" w:hAnsi="Symbol" w:hint="default"/>
        <w:color w:val="auto"/>
      </w:rPr>
    </w:lvl>
    <w:lvl w:ilvl="1" w:tplc="1A52392E">
      <w:start w:val="1"/>
      <w:numFmt w:val="bullet"/>
      <w:lvlText w:val="-"/>
      <w:lvlJc w:val="left"/>
      <w:pPr>
        <w:ind w:left="2157" w:hanging="360"/>
      </w:pPr>
      <w:rPr>
        <w:rFonts w:ascii="Times New Roman" w:eastAsiaTheme="minorHAnsi" w:hAnsi="Times New Roman" w:cs="Times New Roman"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0" w15:restartNumberingAfterBreak="0">
    <w:nsid w:val="2D1D6E6D"/>
    <w:multiLevelType w:val="hybridMultilevel"/>
    <w:tmpl w:val="4AFAE450"/>
    <w:lvl w:ilvl="0" w:tplc="6F26A5E8">
      <w:start w:val="1"/>
      <w:numFmt w:val="bullet"/>
      <w:lvlText w:val=""/>
      <w:lvlPicBulletId w:val="0"/>
      <w:lvlJc w:val="left"/>
      <w:pPr>
        <w:tabs>
          <w:tab w:val="num" w:pos="720"/>
        </w:tabs>
        <w:ind w:left="720" w:hanging="360"/>
      </w:pPr>
      <w:rPr>
        <w:rFonts w:ascii="Symbol" w:hAnsi="Symbol" w:hint="default"/>
      </w:rPr>
    </w:lvl>
    <w:lvl w:ilvl="1" w:tplc="3E7A2BAE" w:tentative="1">
      <w:start w:val="1"/>
      <w:numFmt w:val="bullet"/>
      <w:lvlText w:val=""/>
      <w:lvlJc w:val="left"/>
      <w:pPr>
        <w:tabs>
          <w:tab w:val="num" w:pos="1440"/>
        </w:tabs>
        <w:ind w:left="1440" w:hanging="360"/>
      </w:pPr>
      <w:rPr>
        <w:rFonts w:ascii="Symbol" w:hAnsi="Symbol" w:hint="default"/>
      </w:rPr>
    </w:lvl>
    <w:lvl w:ilvl="2" w:tplc="1B981F62" w:tentative="1">
      <w:start w:val="1"/>
      <w:numFmt w:val="bullet"/>
      <w:lvlText w:val=""/>
      <w:lvlJc w:val="left"/>
      <w:pPr>
        <w:tabs>
          <w:tab w:val="num" w:pos="2160"/>
        </w:tabs>
        <w:ind w:left="2160" w:hanging="360"/>
      </w:pPr>
      <w:rPr>
        <w:rFonts w:ascii="Symbol" w:hAnsi="Symbol" w:hint="default"/>
      </w:rPr>
    </w:lvl>
    <w:lvl w:ilvl="3" w:tplc="5D54ED96" w:tentative="1">
      <w:start w:val="1"/>
      <w:numFmt w:val="bullet"/>
      <w:lvlText w:val=""/>
      <w:lvlJc w:val="left"/>
      <w:pPr>
        <w:tabs>
          <w:tab w:val="num" w:pos="2880"/>
        </w:tabs>
        <w:ind w:left="2880" w:hanging="360"/>
      </w:pPr>
      <w:rPr>
        <w:rFonts w:ascii="Symbol" w:hAnsi="Symbol" w:hint="default"/>
      </w:rPr>
    </w:lvl>
    <w:lvl w:ilvl="4" w:tplc="392CB49C" w:tentative="1">
      <w:start w:val="1"/>
      <w:numFmt w:val="bullet"/>
      <w:lvlText w:val=""/>
      <w:lvlJc w:val="left"/>
      <w:pPr>
        <w:tabs>
          <w:tab w:val="num" w:pos="3600"/>
        </w:tabs>
        <w:ind w:left="3600" w:hanging="360"/>
      </w:pPr>
      <w:rPr>
        <w:rFonts w:ascii="Symbol" w:hAnsi="Symbol" w:hint="default"/>
      </w:rPr>
    </w:lvl>
    <w:lvl w:ilvl="5" w:tplc="31247F9E" w:tentative="1">
      <w:start w:val="1"/>
      <w:numFmt w:val="bullet"/>
      <w:lvlText w:val=""/>
      <w:lvlJc w:val="left"/>
      <w:pPr>
        <w:tabs>
          <w:tab w:val="num" w:pos="4320"/>
        </w:tabs>
        <w:ind w:left="4320" w:hanging="360"/>
      </w:pPr>
      <w:rPr>
        <w:rFonts w:ascii="Symbol" w:hAnsi="Symbol" w:hint="default"/>
      </w:rPr>
    </w:lvl>
    <w:lvl w:ilvl="6" w:tplc="2D9049A0" w:tentative="1">
      <w:start w:val="1"/>
      <w:numFmt w:val="bullet"/>
      <w:lvlText w:val=""/>
      <w:lvlJc w:val="left"/>
      <w:pPr>
        <w:tabs>
          <w:tab w:val="num" w:pos="5040"/>
        </w:tabs>
        <w:ind w:left="5040" w:hanging="360"/>
      </w:pPr>
      <w:rPr>
        <w:rFonts w:ascii="Symbol" w:hAnsi="Symbol" w:hint="default"/>
      </w:rPr>
    </w:lvl>
    <w:lvl w:ilvl="7" w:tplc="0D943284" w:tentative="1">
      <w:start w:val="1"/>
      <w:numFmt w:val="bullet"/>
      <w:lvlText w:val=""/>
      <w:lvlJc w:val="left"/>
      <w:pPr>
        <w:tabs>
          <w:tab w:val="num" w:pos="5760"/>
        </w:tabs>
        <w:ind w:left="5760" w:hanging="360"/>
      </w:pPr>
      <w:rPr>
        <w:rFonts w:ascii="Symbol" w:hAnsi="Symbol" w:hint="default"/>
      </w:rPr>
    </w:lvl>
    <w:lvl w:ilvl="8" w:tplc="7274253C"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2D485D4C"/>
    <w:multiLevelType w:val="hybridMultilevel"/>
    <w:tmpl w:val="C994AA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2E7B505C"/>
    <w:multiLevelType w:val="multilevel"/>
    <w:tmpl w:val="2E7B50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F6484D"/>
    <w:multiLevelType w:val="hybridMultilevel"/>
    <w:tmpl w:val="F174A7C6"/>
    <w:lvl w:ilvl="0" w:tplc="43769714">
      <w:start w:val="1"/>
      <w:numFmt w:val="bullet"/>
      <w:lvlText w:val=""/>
      <w:lvlJc w:val="left"/>
      <w:pPr>
        <w:ind w:left="720" w:hanging="360"/>
      </w:pPr>
      <w:rPr>
        <w:rFonts w:ascii="Symbol" w:hAnsi="Symbol" w:hint="default"/>
      </w:rPr>
    </w:lvl>
    <w:lvl w:ilvl="1" w:tplc="3EEC672C" w:tentative="1">
      <w:start w:val="1"/>
      <w:numFmt w:val="bullet"/>
      <w:lvlText w:val="o"/>
      <w:lvlJc w:val="left"/>
      <w:pPr>
        <w:ind w:left="1440" w:hanging="360"/>
      </w:pPr>
      <w:rPr>
        <w:rFonts w:ascii="Courier New" w:hAnsi="Courier New" w:cs="Courier New" w:hint="default"/>
      </w:rPr>
    </w:lvl>
    <w:lvl w:ilvl="2" w:tplc="9C32D3C4" w:tentative="1">
      <w:start w:val="1"/>
      <w:numFmt w:val="bullet"/>
      <w:lvlText w:val=""/>
      <w:lvlJc w:val="left"/>
      <w:pPr>
        <w:ind w:left="2160" w:hanging="360"/>
      </w:pPr>
      <w:rPr>
        <w:rFonts w:ascii="Wingdings" w:hAnsi="Wingdings" w:hint="default"/>
      </w:rPr>
    </w:lvl>
    <w:lvl w:ilvl="3" w:tplc="A8B2626C" w:tentative="1">
      <w:start w:val="1"/>
      <w:numFmt w:val="bullet"/>
      <w:lvlText w:val=""/>
      <w:lvlJc w:val="left"/>
      <w:pPr>
        <w:ind w:left="2880" w:hanging="360"/>
      </w:pPr>
      <w:rPr>
        <w:rFonts w:ascii="Symbol" w:hAnsi="Symbol" w:hint="default"/>
      </w:rPr>
    </w:lvl>
    <w:lvl w:ilvl="4" w:tplc="2C60BBBE" w:tentative="1">
      <w:start w:val="1"/>
      <w:numFmt w:val="bullet"/>
      <w:lvlText w:val="o"/>
      <w:lvlJc w:val="left"/>
      <w:pPr>
        <w:ind w:left="3600" w:hanging="360"/>
      </w:pPr>
      <w:rPr>
        <w:rFonts w:ascii="Courier New" w:hAnsi="Courier New" w:cs="Courier New" w:hint="default"/>
      </w:rPr>
    </w:lvl>
    <w:lvl w:ilvl="5" w:tplc="FE3A7EA8" w:tentative="1">
      <w:start w:val="1"/>
      <w:numFmt w:val="bullet"/>
      <w:lvlText w:val=""/>
      <w:lvlJc w:val="left"/>
      <w:pPr>
        <w:ind w:left="4320" w:hanging="360"/>
      </w:pPr>
      <w:rPr>
        <w:rFonts w:ascii="Wingdings" w:hAnsi="Wingdings" w:hint="default"/>
      </w:rPr>
    </w:lvl>
    <w:lvl w:ilvl="6" w:tplc="70F83F74" w:tentative="1">
      <w:start w:val="1"/>
      <w:numFmt w:val="bullet"/>
      <w:lvlText w:val=""/>
      <w:lvlJc w:val="left"/>
      <w:pPr>
        <w:ind w:left="5040" w:hanging="360"/>
      </w:pPr>
      <w:rPr>
        <w:rFonts w:ascii="Symbol" w:hAnsi="Symbol" w:hint="default"/>
      </w:rPr>
    </w:lvl>
    <w:lvl w:ilvl="7" w:tplc="902A423E" w:tentative="1">
      <w:start w:val="1"/>
      <w:numFmt w:val="bullet"/>
      <w:lvlText w:val="o"/>
      <w:lvlJc w:val="left"/>
      <w:pPr>
        <w:ind w:left="5760" w:hanging="360"/>
      </w:pPr>
      <w:rPr>
        <w:rFonts w:ascii="Courier New" w:hAnsi="Courier New" w:cs="Courier New" w:hint="default"/>
      </w:rPr>
    </w:lvl>
    <w:lvl w:ilvl="8" w:tplc="BC72D8C8" w:tentative="1">
      <w:start w:val="1"/>
      <w:numFmt w:val="bullet"/>
      <w:lvlText w:val=""/>
      <w:lvlJc w:val="left"/>
      <w:pPr>
        <w:ind w:left="6480" w:hanging="360"/>
      </w:pPr>
      <w:rPr>
        <w:rFonts w:ascii="Wingdings" w:hAnsi="Wingdings" w:hint="default"/>
      </w:rPr>
    </w:lvl>
  </w:abstractNum>
  <w:abstractNum w:abstractNumId="34" w15:restartNumberingAfterBreak="0">
    <w:nsid w:val="2FEC343F"/>
    <w:multiLevelType w:val="multilevel"/>
    <w:tmpl w:val="110EC100"/>
    <w:lvl w:ilvl="0">
      <w:start w:val="22"/>
      <w:numFmt w:val="decimal"/>
      <w:lvlText w:val="%1"/>
      <w:lvlJc w:val="left"/>
      <w:pPr>
        <w:ind w:left="420" w:hanging="420"/>
      </w:pPr>
      <w:rPr>
        <w:rFonts w:hint="default"/>
      </w:rPr>
    </w:lvl>
    <w:lvl w:ilvl="1">
      <w:start w:val="1"/>
      <w:numFmt w:val="decimal"/>
      <w:lvlText w:val="%1.%2"/>
      <w:lvlJc w:val="left"/>
      <w:pPr>
        <w:ind w:left="1780" w:hanging="42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35" w15:restartNumberingAfterBreak="0">
    <w:nsid w:val="325F18DC"/>
    <w:multiLevelType w:val="hybridMultilevel"/>
    <w:tmpl w:val="B91CE8E2"/>
    <w:lvl w:ilvl="0" w:tplc="9006C4D8">
      <w:start w:val="1"/>
      <w:numFmt w:val="bullet"/>
      <w:lvlText w:val=""/>
      <w:lvlJc w:val="left"/>
      <w:pPr>
        <w:ind w:left="840" w:hanging="360"/>
      </w:pPr>
      <w:rPr>
        <w:rFonts w:ascii="Symbol" w:hAnsi="Symbol" w:hint="default"/>
      </w:rPr>
    </w:lvl>
    <w:lvl w:ilvl="1" w:tplc="48DEBD20" w:tentative="1">
      <w:start w:val="1"/>
      <w:numFmt w:val="bullet"/>
      <w:lvlText w:val="o"/>
      <w:lvlJc w:val="left"/>
      <w:pPr>
        <w:ind w:left="1560" w:hanging="360"/>
      </w:pPr>
      <w:rPr>
        <w:rFonts w:ascii="Courier New" w:hAnsi="Courier New" w:cs="Courier New" w:hint="default"/>
      </w:rPr>
    </w:lvl>
    <w:lvl w:ilvl="2" w:tplc="EBE2E16E" w:tentative="1">
      <w:start w:val="1"/>
      <w:numFmt w:val="bullet"/>
      <w:lvlText w:val=""/>
      <w:lvlJc w:val="left"/>
      <w:pPr>
        <w:ind w:left="2280" w:hanging="360"/>
      </w:pPr>
      <w:rPr>
        <w:rFonts w:ascii="Wingdings" w:hAnsi="Wingdings" w:hint="default"/>
      </w:rPr>
    </w:lvl>
    <w:lvl w:ilvl="3" w:tplc="CBAC2BBC" w:tentative="1">
      <w:start w:val="1"/>
      <w:numFmt w:val="bullet"/>
      <w:lvlText w:val=""/>
      <w:lvlJc w:val="left"/>
      <w:pPr>
        <w:ind w:left="3000" w:hanging="360"/>
      </w:pPr>
      <w:rPr>
        <w:rFonts w:ascii="Symbol" w:hAnsi="Symbol" w:hint="default"/>
      </w:rPr>
    </w:lvl>
    <w:lvl w:ilvl="4" w:tplc="32A2E794" w:tentative="1">
      <w:start w:val="1"/>
      <w:numFmt w:val="bullet"/>
      <w:lvlText w:val="o"/>
      <w:lvlJc w:val="left"/>
      <w:pPr>
        <w:ind w:left="3720" w:hanging="360"/>
      </w:pPr>
      <w:rPr>
        <w:rFonts w:ascii="Courier New" w:hAnsi="Courier New" w:cs="Courier New" w:hint="default"/>
      </w:rPr>
    </w:lvl>
    <w:lvl w:ilvl="5" w:tplc="C6A8AFDC" w:tentative="1">
      <w:start w:val="1"/>
      <w:numFmt w:val="bullet"/>
      <w:lvlText w:val=""/>
      <w:lvlJc w:val="left"/>
      <w:pPr>
        <w:ind w:left="4440" w:hanging="360"/>
      </w:pPr>
      <w:rPr>
        <w:rFonts w:ascii="Wingdings" w:hAnsi="Wingdings" w:hint="default"/>
      </w:rPr>
    </w:lvl>
    <w:lvl w:ilvl="6" w:tplc="1AD6D878" w:tentative="1">
      <w:start w:val="1"/>
      <w:numFmt w:val="bullet"/>
      <w:lvlText w:val=""/>
      <w:lvlJc w:val="left"/>
      <w:pPr>
        <w:ind w:left="5160" w:hanging="360"/>
      </w:pPr>
      <w:rPr>
        <w:rFonts w:ascii="Symbol" w:hAnsi="Symbol" w:hint="default"/>
      </w:rPr>
    </w:lvl>
    <w:lvl w:ilvl="7" w:tplc="F6EC4FBA" w:tentative="1">
      <w:start w:val="1"/>
      <w:numFmt w:val="bullet"/>
      <w:lvlText w:val="o"/>
      <w:lvlJc w:val="left"/>
      <w:pPr>
        <w:ind w:left="5880" w:hanging="360"/>
      </w:pPr>
      <w:rPr>
        <w:rFonts w:ascii="Courier New" w:hAnsi="Courier New" w:cs="Courier New" w:hint="default"/>
      </w:rPr>
    </w:lvl>
    <w:lvl w:ilvl="8" w:tplc="0EA2E1C8" w:tentative="1">
      <w:start w:val="1"/>
      <w:numFmt w:val="bullet"/>
      <w:lvlText w:val=""/>
      <w:lvlJc w:val="left"/>
      <w:pPr>
        <w:ind w:left="6600" w:hanging="360"/>
      </w:pPr>
      <w:rPr>
        <w:rFonts w:ascii="Wingdings" w:hAnsi="Wingdings" w:hint="default"/>
      </w:rPr>
    </w:lvl>
  </w:abstractNum>
  <w:abstractNum w:abstractNumId="36" w15:restartNumberingAfterBreak="0">
    <w:nsid w:val="32C326F0"/>
    <w:multiLevelType w:val="hybridMultilevel"/>
    <w:tmpl w:val="1DA6E698"/>
    <w:lvl w:ilvl="0" w:tplc="20FCC4A0">
      <w:start w:val="1"/>
      <w:numFmt w:val="bullet"/>
      <w:lvlText w:val=""/>
      <w:lvlJc w:val="left"/>
      <w:pPr>
        <w:ind w:left="1146" w:hanging="360"/>
      </w:pPr>
      <w:rPr>
        <w:rFonts w:ascii="Symbol" w:hAnsi="Symbol" w:hint="default"/>
      </w:rPr>
    </w:lvl>
    <w:lvl w:ilvl="1" w:tplc="B6BA97EA" w:tentative="1">
      <w:start w:val="1"/>
      <w:numFmt w:val="bullet"/>
      <w:lvlText w:val="o"/>
      <w:lvlJc w:val="left"/>
      <w:pPr>
        <w:ind w:left="1866" w:hanging="360"/>
      </w:pPr>
      <w:rPr>
        <w:rFonts w:ascii="Courier New" w:hAnsi="Courier New" w:cs="Courier New" w:hint="default"/>
      </w:rPr>
    </w:lvl>
    <w:lvl w:ilvl="2" w:tplc="5984A902" w:tentative="1">
      <w:start w:val="1"/>
      <w:numFmt w:val="bullet"/>
      <w:lvlText w:val=""/>
      <w:lvlJc w:val="left"/>
      <w:pPr>
        <w:ind w:left="2586" w:hanging="360"/>
      </w:pPr>
      <w:rPr>
        <w:rFonts w:ascii="Wingdings" w:hAnsi="Wingdings" w:hint="default"/>
      </w:rPr>
    </w:lvl>
    <w:lvl w:ilvl="3" w:tplc="5E626F14" w:tentative="1">
      <w:start w:val="1"/>
      <w:numFmt w:val="bullet"/>
      <w:lvlText w:val=""/>
      <w:lvlJc w:val="left"/>
      <w:pPr>
        <w:ind w:left="3306" w:hanging="360"/>
      </w:pPr>
      <w:rPr>
        <w:rFonts w:ascii="Symbol" w:hAnsi="Symbol" w:hint="default"/>
      </w:rPr>
    </w:lvl>
    <w:lvl w:ilvl="4" w:tplc="C3B20F84" w:tentative="1">
      <w:start w:val="1"/>
      <w:numFmt w:val="bullet"/>
      <w:lvlText w:val="o"/>
      <w:lvlJc w:val="left"/>
      <w:pPr>
        <w:ind w:left="4026" w:hanging="360"/>
      </w:pPr>
      <w:rPr>
        <w:rFonts w:ascii="Courier New" w:hAnsi="Courier New" w:cs="Courier New" w:hint="default"/>
      </w:rPr>
    </w:lvl>
    <w:lvl w:ilvl="5" w:tplc="9F1C8F2A" w:tentative="1">
      <w:start w:val="1"/>
      <w:numFmt w:val="bullet"/>
      <w:lvlText w:val=""/>
      <w:lvlJc w:val="left"/>
      <w:pPr>
        <w:ind w:left="4746" w:hanging="360"/>
      </w:pPr>
      <w:rPr>
        <w:rFonts w:ascii="Wingdings" w:hAnsi="Wingdings" w:hint="default"/>
      </w:rPr>
    </w:lvl>
    <w:lvl w:ilvl="6" w:tplc="E74CF406" w:tentative="1">
      <w:start w:val="1"/>
      <w:numFmt w:val="bullet"/>
      <w:lvlText w:val=""/>
      <w:lvlJc w:val="left"/>
      <w:pPr>
        <w:ind w:left="5466" w:hanging="360"/>
      </w:pPr>
      <w:rPr>
        <w:rFonts w:ascii="Symbol" w:hAnsi="Symbol" w:hint="default"/>
      </w:rPr>
    </w:lvl>
    <w:lvl w:ilvl="7" w:tplc="515242BE" w:tentative="1">
      <w:start w:val="1"/>
      <w:numFmt w:val="bullet"/>
      <w:lvlText w:val="o"/>
      <w:lvlJc w:val="left"/>
      <w:pPr>
        <w:ind w:left="6186" w:hanging="360"/>
      </w:pPr>
      <w:rPr>
        <w:rFonts w:ascii="Courier New" w:hAnsi="Courier New" w:cs="Courier New" w:hint="default"/>
      </w:rPr>
    </w:lvl>
    <w:lvl w:ilvl="8" w:tplc="E8B4C1E8" w:tentative="1">
      <w:start w:val="1"/>
      <w:numFmt w:val="bullet"/>
      <w:lvlText w:val=""/>
      <w:lvlJc w:val="left"/>
      <w:pPr>
        <w:ind w:left="6906" w:hanging="360"/>
      </w:pPr>
      <w:rPr>
        <w:rFonts w:ascii="Wingdings" w:hAnsi="Wingdings" w:hint="default"/>
      </w:rPr>
    </w:lvl>
  </w:abstractNum>
  <w:abstractNum w:abstractNumId="37" w15:restartNumberingAfterBreak="0">
    <w:nsid w:val="33895777"/>
    <w:multiLevelType w:val="hybridMultilevel"/>
    <w:tmpl w:val="507C2F7E"/>
    <w:lvl w:ilvl="0" w:tplc="D1F2D4D0">
      <w:start w:val="1"/>
      <w:numFmt w:val="bullet"/>
      <w:lvlText w:val=""/>
      <w:lvlJc w:val="left"/>
      <w:pPr>
        <w:ind w:left="720" w:hanging="360"/>
      </w:pPr>
      <w:rPr>
        <w:rFonts w:ascii="Symbol" w:hAnsi="Symbol" w:hint="default"/>
      </w:rPr>
    </w:lvl>
    <w:lvl w:ilvl="1" w:tplc="C1C2D132" w:tentative="1">
      <w:start w:val="1"/>
      <w:numFmt w:val="bullet"/>
      <w:lvlText w:val="o"/>
      <w:lvlJc w:val="left"/>
      <w:pPr>
        <w:ind w:left="1440" w:hanging="360"/>
      </w:pPr>
      <w:rPr>
        <w:rFonts w:ascii="Courier New" w:hAnsi="Courier New" w:cs="Courier New" w:hint="default"/>
      </w:rPr>
    </w:lvl>
    <w:lvl w:ilvl="2" w:tplc="2A22C608" w:tentative="1">
      <w:start w:val="1"/>
      <w:numFmt w:val="bullet"/>
      <w:lvlText w:val=""/>
      <w:lvlJc w:val="left"/>
      <w:pPr>
        <w:ind w:left="2160" w:hanging="360"/>
      </w:pPr>
      <w:rPr>
        <w:rFonts w:ascii="Wingdings" w:hAnsi="Wingdings" w:hint="default"/>
      </w:rPr>
    </w:lvl>
    <w:lvl w:ilvl="3" w:tplc="A9221E0C" w:tentative="1">
      <w:start w:val="1"/>
      <w:numFmt w:val="bullet"/>
      <w:lvlText w:val=""/>
      <w:lvlJc w:val="left"/>
      <w:pPr>
        <w:ind w:left="2880" w:hanging="360"/>
      </w:pPr>
      <w:rPr>
        <w:rFonts w:ascii="Symbol" w:hAnsi="Symbol" w:hint="default"/>
      </w:rPr>
    </w:lvl>
    <w:lvl w:ilvl="4" w:tplc="1C6A5506" w:tentative="1">
      <w:start w:val="1"/>
      <w:numFmt w:val="bullet"/>
      <w:lvlText w:val="o"/>
      <w:lvlJc w:val="left"/>
      <w:pPr>
        <w:ind w:left="3600" w:hanging="360"/>
      </w:pPr>
      <w:rPr>
        <w:rFonts w:ascii="Courier New" w:hAnsi="Courier New" w:cs="Courier New" w:hint="default"/>
      </w:rPr>
    </w:lvl>
    <w:lvl w:ilvl="5" w:tplc="5D26085E" w:tentative="1">
      <w:start w:val="1"/>
      <w:numFmt w:val="bullet"/>
      <w:lvlText w:val=""/>
      <w:lvlJc w:val="left"/>
      <w:pPr>
        <w:ind w:left="4320" w:hanging="360"/>
      </w:pPr>
      <w:rPr>
        <w:rFonts w:ascii="Wingdings" w:hAnsi="Wingdings" w:hint="default"/>
      </w:rPr>
    </w:lvl>
    <w:lvl w:ilvl="6" w:tplc="60E234BC" w:tentative="1">
      <w:start w:val="1"/>
      <w:numFmt w:val="bullet"/>
      <w:lvlText w:val=""/>
      <w:lvlJc w:val="left"/>
      <w:pPr>
        <w:ind w:left="5040" w:hanging="360"/>
      </w:pPr>
      <w:rPr>
        <w:rFonts w:ascii="Symbol" w:hAnsi="Symbol" w:hint="default"/>
      </w:rPr>
    </w:lvl>
    <w:lvl w:ilvl="7" w:tplc="8D5A28D0" w:tentative="1">
      <w:start w:val="1"/>
      <w:numFmt w:val="bullet"/>
      <w:lvlText w:val="o"/>
      <w:lvlJc w:val="left"/>
      <w:pPr>
        <w:ind w:left="5760" w:hanging="360"/>
      </w:pPr>
      <w:rPr>
        <w:rFonts w:ascii="Courier New" w:hAnsi="Courier New" w:cs="Courier New" w:hint="default"/>
      </w:rPr>
    </w:lvl>
    <w:lvl w:ilvl="8" w:tplc="2CDAF674" w:tentative="1">
      <w:start w:val="1"/>
      <w:numFmt w:val="bullet"/>
      <w:lvlText w:val=""/>
      <w:lvlJc w:val="left"/>
      <w:pPr>
        <w:ind w:left="6480" w:hanging="360"/>
      </w:pPr>
      <w:rPr>
        <w:rFonts w:ascii="Wingdings" w:hAnsi="Wingdings" w:hint="default"/>
      </w:rPr>
    </w:lvl>
  </w:abstractNum>
  <w:abstractNum w:abstractNumId="38" w15:restartNumberingAfterBreak="0">
    <w:nsid w:val="34013AD2"/>
    <w:multiLevelType w:val="hybridMultilevel"/>
    <w:tmpl w:val="81146D40"/>
    <w:lvl w:ilvl="0" w:tplc="CCFC9FC6">
      <w:start w:val="1"/>
      <w:numFmt w:val="bullet"/>
      <w:lvlText w:val=""/>
      <w:lvlPicBulletId w:val="0"/>
      <w:lvlJc w:val="left"/>
      <w:pPr>
        <w:tabs>
          <w:tab w:val="num" w:pos="720"/>
        </w:tabs>
        <w:ind w:left="720" w:hanging="360"/>
      </w:pPr>
      <w:rPr>
        <w:rFonts w:ascii="Symbol" w:hAnsi="Symbol" w:hint="default"/>
      </w:rPr>
    </w:lvl>
    <w:lvl w:ilvl="1" w:tplc="DD0A723E" w:tentative="1">
      <w:start w:val="1"/>
      <w:numFmt w:val="bullet"/>
      <w:lvlText w:val=""/>
      <w:lvlJc w:val="left"/>
      <w:pPr>
        <w:tabs>
          <w:tab w:val="num" w:pos="1440"/>
        </w:tabs>
        <w:ind w:left="1440" w:hanging="360"/>
      </w:pPr>
      <w:rPr>
        <w:rFonts w:ascii="Symbol" w:hAnsi="Symbol" w:hint="default"/>
      </w:rPr>
    </w:lvl>
    <w:lvl w:ilvl="2" w:tplc="228CD8C6" w:tentative="1">
      <w:start w:val="1"/>
      <w:numFmt w:val="bullet"/>
      <w:lvlText w:val=""/>
      <w:lvlJc w:val="left"/>
      <w:pPr>
        <w:tabs>
          <w:tab w:val="num" w:pos="2160"/>
        </w:tabs>
        <w:ind w:left="2160" w:hanging="360"/>
      </w:pPr>
      <w:rPr>
        <w:rFonts w:ascii="Symbol" w:hAnsi="Symbol" w:hint="default"/>
      </w:rPr>
    </w:lvl>
    <w:lvl w:ilvl="3" w:tplc="B5285768" w:tentative="1">
      <w:start w:val="1"/>
      <w:numFmt w:val="bullet"/>
      <w:lvlText w:val=""/>
      <w:lvlJc w:val="left"/>
      <w:pPr>
        <w:tabs>
          <w:tab w:val="num" w:pos="2880"/>
        </w:tabs>
        <w:ind w:left="2880" w:hanging="360"/>
      </w:pPr>
      <w:rPr>
        <w:rFonts w:ascii="Symbol" w:hAnsi="Symbol" w:hint="default"/>
      </w:rPr>
    </w:lvl>
    <w:lvl w:ilvl="4" w:tplc="BF6E64CE" w:tentative="1">
      <w:start w:val="1"/>
      <w:numFmt w:val="bullet"/>
      <w:lvlText w:val=""/>
      <w:lvlJc w:val="left"/>
      <w:pPr>
        <w:tabs>
          <w:tab w:val="num" w:pos="3600"/>
        </w:tabs>
        <w:ind w:left="3600" w:hanging="360"/>
      </w:pPr>
      <w:rPr>
        <w:rFonts w:ascii="Symbol" w:hAnsi="Symbol" w:hint="default"/>
      </w:rPr>
    </w:lvl>
    <w:lvl w:ilvl="5" w:tplc="C9D45C1A" w:tentative="1">
      <w:start w:val="1"/>
      <w:numFmt w:val="bullet"/>
      <w:lvlText w:val=""/>
      <w:lvlJc w:val="left"/>
      <w:pPr>
        <w:tabs>
          <w:tab w:val="num" w:pos="4320"/>
        </w:tabs>
        <w:ind w:left="4320" w:hanging="360"/>
      </w:pPr>
      <w:rPr>
        <w:rFonts w:ascii="Symbol" w:hAnsi="Symbol" w:hint="default"/>
      </w:rPr>
    </w:lvl>
    <w:lvl w:ilvl="6" w:tplc="A44A21FE" w:tentative="1">
      <w:start w:val="1"/>
      <w:numFmt w:val="bullet"/>
      <w:lvlText w:val=""/>
      <w:lvlJc w:val="left"/>
      <w:pPr>
        <w:tabs>
          <w:tab w:val="num" w:pos="5040"/>
        </w:tabs>
        <w:ind w:left="5040" w:hanging="360"/>
      </w:pPr>
      <w:rPr>
        <w:rFonts w:ascii="Symbol" w:hAnsi="Symbol" w:hint="default"/>
      </w:rPr>
    </w:lvl>
    <w:lvl w:ilvl="7" w:tplc="70889B1E" w:tentative="1">
      <w:start w:val="1"/>
      <w:numFmt w:val="bullet"/>
      <w:lvlText w:val=""/>
      <w:lvlJc w:val="left"/>
      <w:pPr>
        <w:tabs>
          <w:tab w:val="num" w:pos="5760"/>
        </w:tabs>
        <w:ind w:left="5760" w:hanging="360"/>
      </w:pPr>
      <w:rPr>
        <w:rFonts w:ascii="Symbol" w:hAnsi="Symbol" w:hint="default"/>
      </w:rPr>
    </w:lvl>
    <w:lvl w:ilvl="8" w:tplc="7F0C97FC"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35F115A0"/>
    <w:multiLevelType w:val="hybridMultilevel"/>
    <w:tmpl w:val="ADFAF6C6"/>
    <w:lvl w:ilvl="0" w:tplc="27EE628E">
      <w:start w:val="1"/>
      <w:numFmt w:val="bullet"/>
      <w:lvlText w:val=""/>
      <w:lvlJc w:val="left"/>
      <w:pPr>
        <w:ind w:left="1125" w:hanging="360"/>
      </w:pPr>
      <w:rPr>
        <w:rFonts w:ascii="Symbol" w:hAnsi="Symbol" w:hint="default"/>
      </w:rPr>
    </w:lvl>
    <w:lvl w:ilvl="1" w:tplc="7D2ED9DE" w:tentative="1">
      <w:start w:val="1"/>
      <w:numFmt w:val="bullet"/>
      <w:lvlText w:val="o"/>
      <w:lvlJc w:val="left"/>
      <w:pPr>
        <w:ind w:left="1845" w:hanging="360"/>
      </w:pPr>
      <w:rPr>
        <w:rFonts w:ascii="Courier New" w:hAnsi="Courier New" w:cs="Courier New" w:hint="default"/>
      </w:rPr>
    </w:lvl>
    <w:lvl w:ilvl="2" w:tplc="CE147944" w:tentative="1">
      <w:start w:val="1"/>
      <w:numFmt w:val="bullet"/>
      <w:lvlText w:val=""/>
      <w:lvlJc w:val="left"/>
      <w:pPr>
        <w:ind w:left="2565" w:hanging="360"/>
      </w:pPr>
      <w:rPr>
        <w:rFonts w:ascii="Wingdings" w:hAnsi="Wingdings" w:hint="default"/>
      </w:rPr>
    </w:lvl>
    <w:lvl w:ilvl="3" w:tplc="A28693B2" w:tentative="1">
      <w:start w:val="1"/>
      <w:numFmt w:val="bullet"/>
      <w:lvlText w:val=""/>
      <w:lvlJc w:val="left"/>
      <w:pPr>
        <w:ind w:left="3285" w:hanging="360"/>
      </w:pPr>
      <w:rPr>
        <w:rFonts w:ascii="Symbol" w:hAnsi="Symbol" w:hint="default"/>
      </w:rPr>
    </w:lvl>
    <w:lvl w:ilvl="4" w:tplc="9906E12C" w:tentative="1">
      <w:start w:val="1"/>
      <w:numFmt w:val="bullet"/>
      <w:lvlText w:val="o"/>
      <w:lvlJc w:val="left"/>
      <w:pPr>
        <w:ind w:left="4005" w:hanging="360"/>
      </w:pPr>
      <w:rPr>
        <w:rFonts w:ascii="Courier New" w:hAnsi="Courier New" w:cs="Courier New" w:hint="default"/>
      </w:rPr>
    </w:lvl>
    <w:lvl w:ilvl="5" w:tplc="0C9400F6" w:tentative="1">
      <w:start w:val="1"/>
      <w:numFmt w:val="bullet"/>
      <w:lvlText w:val=""/>
      <w:lvlJc w:val="left"/>
      <w:pPr>
        <w:ind w:left="4725" w:hanging="360"/>
      </w:pPr>
      <w:rPr>
        <w:rFonts w:ascii="Wingdings" w:hAnsi="Wingdings" w:hint="default"/>
      </w:rPr>
    </w:lvl>
    <w:lvl w:ilvl="6" w:tplc="58A4134A" w:tentative="1">
      <w:start w:val="1"/>
      <w:numFmt w:val="bullet"/>
      <w:lvlText w:val=""/>
      <w:lvlJc w:val="left"/>
      <w:pPr>
        <w:ind w:left="5445" w:hanging="360"/>
      </w:pPr>
      <w:rPr>
        <w:rFonts w:ascii="Symbol" w:hAnsi="Symbol" w:hint="default"/>
      </w:rPr>
    </w:lvl>
    <w:lvl w:ilvl="7" w:tplc="55B208FE" w:tentative="1">
      <w:start w:val="1"/>
      <w:numFmt w:val="bullet"/>
      <w:lvlText w:val="o"/>
      <w:lvlJc w:val="left"/>
      <w:pPr>
        <w:ind w:left="6165" w:hanging="360"/>
      </w:pPr>
      <w:rPr>
        <w:rFonts w:ascii="Courier New" w:hAnsi="Courier New" w:cs="Courier New" w:hint="default"/>
      </w:rPr>
    </w:lvl>
    <w:lvl w:ilvl="8" w:tplc="33FE1A6E" w:tentative="1">
      <w:start w:val="1"/>
      <w:numFmt w:val="bullet"/>
      <w:lvlText w:val=""/>
      <w:lvlJc w:val="left"/>
      <w:pPr>
        <w:ind w:left="6885" w:hanging="360"/>
      </w:pPr>
      <w:rPr>
        <w:rFonts w:ascii="Wingdings" w:hAnsi="Wingdings" w:hint="default"/>
      </w:rPr>
    </w:lvl>
  </w:abstractNum>
  <w:abstractNum w:abstractNumId="40" w15:restartNumberingAfterBreak="0">
    <w:nsid w:val="363D01B9"/>
    <w:multiLevelType w:val="hybridMultilevel"/>
    <w:tmpl w:val="8C60B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6910C1E"/>
    <w:multiLevelType w:val="hybridMultilevel"/>
    <w:tmpl w:val="3E349BD2"/>
    <w:lvl w:ilvl="0" w:tplc="730ABD00">
      <w:start w:val="1"/>
      <w:numFmt w:val="bullet"/>
      <w:lvlText w:val=""/>
      <w:lvlPicBulletId w:val="0"/>
      <w:lvlJc w:val="left"/>
      <w:pPr>
        <w:tabs>
          <w:tab w:val="num" w:pos="720"/>
        </w:tabs>
        <w:ind w:left="720" w:hanging="360"/>
      </w:pPr>
      <w:rPr>
        <w:rFonts w:ascii="Symbol" w:hAnsi="Symbol" w:hint="default"/>
      </w:rPr>
    </w:lvl>
    <w:lvl w:ilvl="1" w:tplc="246CD0DC" w:tentative="1">
      <w:start w:val="1"/>
      <w:numFmt w:val="bullet"/>
      <w:lvlText w:val=""/>
      <w:lvlJc w:val="left"/>
      <w:pPr>
        <w:tabs>
          <w:tab w:val="num" w:pos="1440"/>
        </w:tabs>
        <w:ind w:left="1440" w:hanging="360"/>
      </w:pPr>
      <w:rPr>
        <w:rFonts w:ascii="Symbol" w:hAnsi="Symbol" w:hint="default"/>
      </w:rPr>
    </w:lvl>
    <w:lvl w:ilvl="2" w:tplc="154AFD42" w:tentative="1">
      <w:start w:val="1"/>
      <w:numFmt w:val="bullet"/>
      <w:lvlText w:val=""/>
      <w:lvlJc w:val="left"/>
      <w:pPr>
        <w:tabs>
          <w:tab w:val="num" w:pos="2160"/>
        </w:tabs>
        <w:ind w:left="2160" w:hanging="360"/>
      </w:pPr>
      <w:rPr>
        <w:rFonts w:ascii="Symbol" w:hAnsi="Symbol" w:hint="default"/>
      </w:rPr>
    </w:lvl>
    <w:lvl w:ilvl="3" w:tplc="94F4BB7C" w:tentative="1">
      <w:start w:val="1"/>
      <w:numFmt w:val="bullet"/>
      <w:lvlText w:val=""/>
      <w:lvlJc w:val="left"/>
      <w:pPr>
        <w:tabs>
          <w:tab w:val="num" w:pos="2880"/>
        </w:tabs>
        <w:ind w:left="2880" w:hanging="360"/>
      </w:pPr>
      <w:rPr>
        <w:rFonts w:ascii="Symbol" w:hAnsi="Symbol" w:hint="default"/>
      </w:rPr>
    </w:lvl>
    <w:lvl w:ilvl="4" w:tplc="2BD87282" w:tentative="1">
      <w:start w:val="1"/>
      <w:numFmt w:val="bullet"/>
      <w:lvlText w:val=""/>
      <w:lvlJc w:val="left"/>
      <w:pPr>
        <w:tabs>
          <w:tab w:val="num" w:pos="3600"/>
        </w:tabs>
        <w:ind w:left="3600" w:hanging="360"/>
      </w:pPr>
      <w:rPr>
        <w:rFonts w:ascii="Symbol" w:hAnsi="Symbol" w:hint="default"/>
      </w:rPr>
    </w:lvl>
    <w:lvl w:ilvl="5" w:tplc="4E209912" w:tentative="1">
      <w:start w:val="1"/>
      <w:numFmt w:val="bullet"/>
      <w:lvlText w:val=""/>
      <w:lvlJc w:val="left"/>
      <w:pPr>
        <w:tabs>
          <w:tab w:val="num" w:pos="4320"/>
        </w:tabs>
        <w:ind w:left="4320" w:hanging="360"/>
      </w:pPr>
      <w:rPr>
        <w:rFonts w:ascii="Symbol" w:hAnsi="Symbol" w:hint="default"/>
      </w:rPr>
    </w:lvl>
    <w:lvl w:ilvl="6" w:tplc="E4EAA654" w:tentative="1">
      <w:start w:val="1"/>
      <w:numFmt w:val="bullet"/>
      <w:lvlText w:val=""/>
      <w:lvlJc w:val="left"/>
      <w:pPr>
        <w:tabs>
          <w:tab w:val="num" w:pos="5040"/>
        </w:tabs>
        <w:ind w:left="5040" w:hanging="360"/>
      </w:pPr>
      <w:rPr>
        <w:rFonts w:ascii="Symbol" w:hAnsi="Symbol" w:hint="default"/>
      </w:rPr>
    </w:lvl>
    <w:lvl w:ilvl="7" w:tplc="617EB73C" w:tentative="1">
      <w:start w:val="1"/>
      <w:numFmt w:val="bullet"/>
      <w:lvlText w:val=""/>
      <w:lvlJc w:val="left"/>
      <w:pPr>
        <w:tabs>
          <w:tab w:val="num" w:pos="5760"/>
        </w:tabs>
        <w:ind w:left="5760" w:hanging="360"/>
      </w:pPr>
      <w:rPr>
        <w:rFonts w:ascii="Symbol" w:hAnsi="Symbol" w:hint="default"/>
      </w:rPr>
    </w:lvl>
    <w:lvl w:ilvl="8" w:tplc="08B45F58"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384866F9"/>
    <w:multiLevelType w:val="hybridMultilevel"/>
    <w:tmpl w:val="69488408"/>
    <w:lvl w:ilvl="0" w:tplc="E3444D66">
      <w:start w:val="1"/>
      <w:numFmt w:val="bullet"/>
      <w:lvlText w:val=""/>
      <w:lvlJc w:val="left"/>
      <w:pPr>
        <w:ind w:left="720" w:hanging="360"/>
      </w:pPr>
      <w:rPr>
        <w:rFonts w:ascii="Symbol" w:hAnsi="Symbol" w:hint="default"/>
      </w:rPr>
    </w:lvl>
    <w:lvl w:ilvl="1" w:tplc="9E9420B0" w:tentative="1">
      <w:start w:val="1"/>
      <w:numFmt w:val="bullet"/>
      <w:lvlText w:val="o"/>
      <w:lvlJc w:val="left"/>
      <w:pPr>
        <w:ind w:left="1440" w:hanging="360"/>
      </w:pPr>
      <w:rPr>
        <w:rFonts w:ascii="Courier New" w:hAnsi="Courier New" w:cs="Courier New" w:hint="default"/>
      </w:rPr>
    </w:lvl>
    <w:lvl w:ilvl="2" w:tplc="4684AFA8" w:tentative="1">
      <w:start w:val="1"/>
      <w:numFmt w:val="bullet"/>
      <w:lvlText w:val=""/>
      <w:lvlJc w:val="left"/>
      <w:pPr>
        <w:ind w:left="2160" w:hanging="360"/>
      </w:pPr>
      <w:rPr>
        <w:rFonts w:ascii="Wingdings" w:hAnsi="Wingdings" w:hint="default"/>
      </w:rPr>
    </w:lvl>
    <w:lvl w:ilvl="3" w:tplc="2D36DD48" w:tentative="1">
      <w:start w:val="1"/>
      <w:numFmt w:val="bullet"/>
      <w:lvlText w:val=""/>
      <w:lvlJc w:val="left"/>
      <w:pPr>
        <w:ind w:left="2880" w:hanging="360"/>
      </w:pPr>
      <w:rPr>
        <w:rFonts w:ascii="Symbol" w:hAnsi="Symbol" w:hint="default"/>
      </w:rPr>
    </w:lvl>
    <w:lvl w:ilvl="4" w:tplc="C568D724" w:tentative="1">
      <w:start w:val="1"/>
      <w:numFmt w:val="bullet"/>
      <w:lvlText w:val="o"/>
      <w:lvlJc w:val="left"/>
      <w:pPr>
        <w:ind w:left="3600" w:hanging="360"/>
      </w:pPr>
      <w:rPr>
        <w:rFonts w:ascii="Courier New" w:hAnsi="Courier New" w:cs="Courier New" w:hint="default"/>
      </w:rPr>
    </w:lvl>
    <w:lvl w:ilvl="5" w:tplc="1B8AFE90" w:tentative="1">
      <w:start w:val="1"/>
      <w:numFmt w:val="bullet"/>
      <w:lvlText w:val=""/>
      <w:lvlJc w:val="left"/>
      <w:pPr>
        <w:ind w:left="4320" w:hanging="360"/>
      </w:pPr>
      <w:rPr>
        <w:rFonts w:ascii="Wingdings" w:hAnsi="Wingdings" w:hint="default"/>
      </w:rPr>
    </w:lvl>
    <w:lvl w:ilvl="6" w:tplc="6EC62066" w:tentative="1">
      <w:start w:val="1"/>
      <w:numFmt w:val="bullet"/>
      <w:lvlText w:val=""/>
      <w:lvlJc w:val="left"/>
      <w:pPr>
        <w:ind w:left="5040" w:hanging="360"/>
      </w:pPr>
      <w:rPr>
        <w:rFonts w:ascii="Symbol" w:hAnsi="Symbol" w:hint="default"/>
      </w:rPr>
    </w:lvl>
    <w:lvl w:ilvl="7" w:tplc="488215C8" w:tentative="1">
      <w:start w:val="1"/>
      <w:numFmt w:val="bullet"/>
      <w:lvlText w:val="o"/>
      <w:lvlJc w:val="left"/>
      <w:pPr>
        <w:ind w:left="5760" w:hanging="360"/>
      </w:pPr>
      <w:rPr>
        <w:rFonts w:ascii="Courier New" w:hAnsi="Courier New" w:cs="Courier New" w:hint="default"/>
      </w:rPr>
    </w:lvl>
    <w:lvl w:ilvl="8" w:tplc="DDEC3FFC" w:tentative="1">
      <w:start w:val="1"/>
      <w:numFmt w:val="bullet"/>
      <w:lvlText w:val=""/>
      <w:lvlJc w:val="left"/>
      <w:pPr>
        <w:ind w:left="6480" w:hanging="360"/>
      </w:pPr>
      <w:rPr>
        <w:rFonts w:ascii="Wingdings" w:hAnsi="Wingdings" w:hint="default"/>
      </w:rPr>
    </w:lvl>
  </w:abstractNum>
  <w:abstractNum w:abstractNumId="43" w15:restartNumberingAfterBreak="0">
    <w:nsid w:val="3866656D"/>
    <w:multiLevelType w:val="hybridMultilevel"/>
    <w:tmpl w:val="AA7CCD70"/>
    <w:lvl w:ilvl="0" w:tplc="E8967DB0">
      <w:start w:val="1"/>
      <w:numFmt w:val="bullet"/>
      <w:lvlText w:val=""/>
      <w:lvlPicBulletId w:val="0"/>
      <w:lvlJc w:val="left"/>
      <w:pPr>
        <w:tabs>
          <w:tab w:val="num" w:pos="720"/>
        </w:tabs>
        <w:ind w:left="720" w:hanging="360"/>
      </w:pPr>
      <w:rPr>
        <w:rFonts w:ascii="Symbol" w:hAnsi="Symbol" w:hint="default"/>
      </w:rPr>
    </w:lvl>
    <w:lvl w:ilvl="1" w:tplc="349E1272" w:tentative="1">
      <w:start w:val="1"/>
      <w:numFmt w:val="bullet"/>
      <w:lvlText w:val=""/>
      <w:lvlJc w:val="left"/>
      <w:pPr>
        <w:tabs>
          <w:tab w:val="num" w:pos="1440"/>
        </w:tabs>
        <w:ind w:left="1440" w:hanging="360"/>
      </w:pPr>
      <w:rPr>
        <w:rFonts w:ascii="Symbol" w:hAnsi="Symbol" w:hint="default"/>
      </w:rPr>
    </w:lvl>
    <w:lvl w:ilvl="2" w:tplc="FFC8368E" w:tentative="1">
      <w:start w:val="1"/>
      <w:numFmt w:val="bullet"/>
      <w:lvlText w:val=""/>
      <w:lvlJc w:val="left"/>
      <w:pPr>
        <w:tabs>
          <w:tab w:val="num" w:pos="2160"/>
        </w:tabs>
        <w:ind w:left="2160" w:hanging="360"/>
      </w:pPr>
      <w:rPr>
        <w:rFonts w:ascii="Symbol" w:hAnsi="Symbol" w:hint="default"/>
      </w:rPr>
    </w:lvl>
    <w:lvl w:ilvl="3" w:tplc="6562E65C" w:tentative="1">
      <w:start w:val="1"/>
      <w:numFmt w:val="bullet"/>
      <w:lvlText w:val=""/>
      <w:lvlJc w:val="left"/>
      <w:pPr>
        <w:tabs>
          <w:tab w:val="num" w:pos="2880"/>
        </w:tabs>
        <w:ind w:left="2880" w:hanging="360"/>
      </w:pPr>
      <w:rPr>
        <w:rFonts w:ascii="Symbol" w:hAnsi="Symbol" w:hint="default"/>
      </w:rPr>
    </w:lvl>
    <w:lvl w:ilvl="4" w:tplc="01241600" w:tentative="1">
      <w:start w:val="1"/>
      <w:numFmt w:val="bullet"/>
      <w:lvlText w:val=""/>
      <w:lvlJc w:val="left"/>
      <w:pPr>
        <w:tabs>
          <w:tab w:val="num" w:pos="3600"/>
        </w:tabs>
        <w:ind w:left="3600" w:hanging="360"/>
      </w:pPr>
      <w:rPr>
        <w:rFonts w:ascii="Symbol" w:hAnsi="Symbol" w:hint="default"/>
      </w:rPr>
    </w:lvl>
    <w:lvl w:ilvl="5" w:tplc="68DAD3A4" w:tentative="1">
      <w:start w:val="1"/>
      <w:numFmt w:val="bullet"/>
      <w:lvlText w:val=""/>
      <w:lvlJc w:val="left"/>
      <w:pPr>
        <w:tabs>
          <w:tab w:val="num" w:pos="4320"/>
        </w:tabs>
        <w:ind w:left="4320" w:hanging="360"/>
      </w:pPr>
      <w:rPr>
        <w:rFonts w:ascii="Symbol" w:hAnsi="Symbol" w:hint="default"/>
      </w:rPr>
    </w:lvl>
    <w:lvl w:ilvl="6" w:tplc="F0020C4E" w:tentative="1">
      <w:start w:val="1"/>
      <w:numFmt w:val="bullet"/>
      <w:lvlText w:val=""/>
      <w:lvlJc w:val="left"/>
      <w:pPr>
        <w:tabs>
          <w:tab w:val="num" w:pos="5040"/>
        </w:tabs>
        <w:ind w:left="5040" w:hanging="360"/>
      </w:pPr>
      <w:rPr>
        <w:rFonts w:ascii="Symbol" w:hAnsi="Symbol" w:hint="default"/>
      </w:rPr>
    </w:lvl>
    <w:lvl w:ilvl="7" w:tplc="905A5BE2" w:tentative="1">
      <w:start w:val="1"/>
      <w:numFmt w:val="bullet"/>
      <w:lvlText w:val=""/>
      <w:lvlJc w:val="left"/>
      <w:pPr>
        <w:tabs>
          <w:tab w:val="num" w:pos="5760"/>
        </w:tabs>
        <w:ind w:left="5760" w:hanging="360"/>
      </w:pPr>
      <w:rPr>
        <w:rFonts w:ascii="Symbol" w:hAnsi="Symbol" w:hint="default"/>
      </w:rPr>
    </w:lvl>
    <w:lvl w:ilvl="8" w:tplc="83ACBD40"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38AA128C"/>
    <w:multiLevelType w:val="hybridMultilevel"/>
    <w:tmpl w:val="5E764ADA"/>
    <w:lvl w:ilvl="0" w:tplc="BC28E796">
      <w:start w:val="1"/>
      <w:numFmt w:val="bullet"/>
      <w:lvlText w:val=""/>
      <w:lvlJc w:val="left"/>
      <w:pPr>
        <w:ind w:left="720" w:hanging="360"/>
      </w:pPr>
      <w:rPr>
        <w:rFonts w:ascii="Symbol" w:hAnsi="Symbol" w:hint="default"/>
      </w:rPr>
    </w:lvl>
    <w:lvl w:ilvl="1" w:tplc="29A2AEC4" w:tentative="1">
      <w:start w:val="1"/>
      <w:numFmt w:val="bullet"/>
      <w:lvlText w:val="o"/>
      <w:lvlJc w:val="left"/>
      <w:pPr>
        <w:ind w:left="1440" w:hanging="360"/>
      </w:pPr>
      <w:rPr>
        <w:rFonts w:ascii="Courier New" w:hAnsi="Courier New" w:cs="Courier New" w:hint="default"/>
      </w:rPr>
    </w:lvl>
    <w:lvl w:ilvl="2" w:tplc="135873EA" w:tentative="1">
      <w:start w:val="1"/>
      <w:numFmt w:val="bullet"/>
      <w:lvlText w:val=""/>
      <w:lvlJc w:val="left"/>
      <w:pPr>
        <w:ind w:left="2160" w:hanging="360"/>
      </w:pPr>
      <w:rPr>
        <w:rFonts w:ascii="Wingdings" w:hAnsi="Wingdings" w:hint="default"/>
      </w:rPr>
    </w:lvl>
    <w:lvl w:ilvl="3" w:tplc="317E04F4" w:tentative="1">
      <w:start w:val="1"/>
      <w:numFmt w:val="bullet"/>
      <w:lvlText w:val=""/>
      <w:lvlJc w:val="left"/>
      <w:pPr>
        <w:ind w:left="2880" w:hanging="360"/>
      </w:pPr>
      <w:rPr>
        <w:rFonts w:ascii="Symbol" w:hAnsi="Symbol" w:hint="default"/>
      </w:rPr>
    </w:lvl>
    <w:lvl w:ilvl="4" w:tplc="7300694E" w:tentative="1">
      <w:start w:val="1"/>
      <w:numFmt w:val="bullet"/>
      <w:lvlText w:val="o"/>
      <w:lvlJc w:val="left"/>
      <w:pPr>
        <w:ind w:left="3600" w:hanging="360"/>
      </w:pPr>
      <w:rPr>
        <w:rFonts w:ascii="Courier New" w:hAnsi="Courier New" w:cs="Courier New" w:hint="default"/>
      </w:rPr>
    </w:lvl>
    <w:lvl w:ilvl="5" w:tplc="515CAD50" w:tentative="1">
      <w:start w:val="1"/>
      <w:numFmt w:val="bullet"/>
      <w:lvlText w:val=""/>
      <w:lvlJc w:val="left"/>
      <w:pPr>
        <w:ind w:left="4320" w:hanging="360"/>
      </w:pPr>
      <w:rPr>
        <w:rFonts w:ascii="Wingdings" w:hAnsi="Wingdings" w:hint="default"/>
      </w:rPr>
    </w:lvl>
    <w:lvl w:ilvl="6" w:tplc="7F068A10" w:tentative="1">
      <w:start w:val="1"/>
      <w:numFmt w:val="bullet"/>
      <w:lvlText w:val=""/>
      <w:lvlJc w:val="left"/>
      <w:pPr>
        <w:ind w:left="5040" w:hanging="360"/>
      </w:pPr>
      <w:rPr>
        <w:rFonts w:ascii="Symbol" w:hAnsi="Symbol" w:hint="default"/>
      </w:rPr>
    </w:lvl>
    <w:lvl w:ilvl="7" w:tplc="121AE80A" w:tentative="1">
      <w:start w:val="1"/>
      <w:numFmt w:val="bullet"/>
      <w:lvlText w:val="o"/>
      <w:lvlJc w:val="left"/>
      <w:pPr>
        <w:ind w:left="5760" w:hanging="360"/>
      </w:pPr>
      <w:rPr>
        <w:rFonts w:ascii="Courier New" w:hAnsi="Courier New" w:cs="Courier New" w:hint="default"/>
      </w:rPr>
    </w:lvl>
    <w:lvl w:ilvl="8" w:tplc="60D06CD8" w:tentative="1">
      <w:start w:val="1"/>
      <w:numFmt w:val="bullet"/>
      <w:lvlText w:val=""/>
      <w:lvlJc w:val="left"/>
      <w:pPr>
        <w:ind w:left="6480" w:hanging="360"/>
      </w:pPr>
      <w:rPr>
        <w:rFonts w:ascii="Wingdings" w:hAnsi="Wingdings" w:hint="default"/>
      </w:rPr>
    </w:lvl>
  </w:abstractNum>
  <w:abstractNum w:abstractNumId="45" w15:restartNumberingAfterBreak="0">
    <w:nsid w:val="3A9F2032"/>
    <w:multiLevelType w:val="hybridMultilevel"/>
    <w:tmpl w:val="B8AE5BB4"/>
    <w:lvl w:ilvl="0" w:tplc="979E0260">
      <w:start w:val="1"/>
      <w:numFmt w:val="bullet"/>
      <w:lvlText w:val=""/>
      <w:lvlJc w:val="left"/>
      <w:pPr>
        <w:ind w:left="720" w:hanging="360"/>
      </w:pPr>
      <w:rPr>
        <w:rFonts w:ascii="Symbol" w:hAnsi="Symbol" w:hint="default"/>
      </w:rPr>
    </w:lvl>
    <w:lvl w:ilvl="1" w:tplc="9388353A" w:tentative="1">
      <w:start w:val="1"/>
      <w:numFmt w:val="bullet"/>
      <w:lvlText w:val="o"/>
      <w:lvlJc w:val="left"/>
      <w:pPr>
        <w:ind w:left="1440" w:hanging="360"/>
      </w:pPr>
      <w:rPr>
        <w:rFonts w:ascii="Courier New" w:hAnsi="Courier New" w:cs="Courier New" w:hint="default"/>
      </w:rPr>
    </w:lvl>
    <w:lvl w:ilvl="2" w:tplc="7D243420" w:tentative="1">
      <w:start w:val="1"/>
      <w:numFmt w:val="bullet"/>
      <w:lvlText w:val=""/>
      <w:lvlJc w:val="left"/>
      <w:pPr>
        <w:ind w:left="2160" w:hanging="360"/>
      </w:pPr>
      <w:rPr>
        <w:rFonts w:ascii="Wingdings" w:hAnsi="Wingdings" w:hint="default"/>
      </w:rPr>
    </w:lvl>
    <w:lvl w:ilvl="3" w:tplc="27A4208C" w:tentative="1">
      <w:start w:val="1"/>
      <w:numFmt w:val="bullet"/>
      <w:lvlText w:val=""/>
      <w:lvlJc w:val="left"/>
      <w:pPr>
        <w:ind w:left="2880" w:hanging="360"/>
      </w:pPr>
      <w:rPr>
        <w:rFonts w:ascii="Symbol" w:hAnsi="Symbol" w:hint="default"/>
      </w:rPr>
    </w:lvl>
    <w:lvl w:ilvl="4" w:tplc="EFEA6CCA" w:tentative="1">
      <w:start w:val="1"/>
      <w:numFmt w:val="bullet"/>
      <w:lvlText w:val="o"/>
      <w:lvlJc w:val="left"/>
      <w:pPr>
        <w:ind w:left="3600" w:hanging="360"/>
      </w:pPr>
      <w:rPr>
        <w:rFonts w:ascii="Courier New" w:hAnsi="Courier New" w:cs="Courier New" w:hint="default"/>
      </w:rPr>
    </w:lvl>
    <w:lvl w:ilvl="5" w:tplc="0C989BAA" w:tentative="1">
      <w:start w:val="1"/>
      <w:numFmt w:val="bullet"/>
      <w:lvlText w:val=""/>
      <w:lvlJc w:val="left"/>
      <w:pPr>
        <w:ind w:left="4320" w:hanging="360"/>
      </w:pPr>
      <w:rPr>
        <w:rFonts w:ascii="Wingdings" w:hAnsi="Wingdings" w:hint="default"/>
      </w:rPr>
    </w:lvl>
    <w:lvl w:ilvl="6" w:tplc="2EFE22F4" w:tentative="1">
      <w:start w:val="1"/>
      <w:numFmt w:val="bullet"/>
      <w:lvlText w:val=""/>
      <w:lvlJc w:val="left"/>
      <w:pPr>
        <w:ind w:left="5040" w:hanging="360"/>
      </w:pPr>
      <w:rPr>
        <w:rFonts w:ascii="Symbol" w:hAnsi="Symbol" w:hint="default"/>
      </w:rPr>
    </w:lvl>
    <w:lvl w:ilvl="7" w:tplc="2B5234C0" w:tentative="1">
      <w:start w:val="1"/>
      <w:numFmt w:val="bullet"/>
      <w:lvlText w:val="o"/>
      <w:lvlJc w:val="left"/>
      <w:pPr>
        <w:ind w:left="5760" w:hanging="360"/>
      </w:pPr>
      <w:rPr>
        <w:rFonts w:ascii="Courier New" w:hAnsi="Courier New" w:cs="Courier New" w:hint="default"/>
      </w:rPr>
    </w:lvl>
    <w:lvl w:ilvl="8" w:tplc="360850FA" w:tentative="1">
      <w:start w:val="1"/>
      <w:numFmt w:val="bullet"/>
      <w:lvlText w:val=""/>
      <w:lvlJc w:val="left"/>
      <w:pPr>
        <w:ind w:left="6480" w:hanging="360"/>
      </w:pPr>
      <w:rPr>
        <w:rFonts w:ascii="Wingdings" w:hAnsi="Wingdings" w:hint="default"/>
      </w:rPr>
    </w:lvl>
  </w:abstractNum>
  <w:abstractNum w:abstractNumId="46" w15:restartNumberingAfterBreak="0">
    <w:nsid w:val="3AA22003"/>
    <w:multiLevelType w:val="hybridMultilevel"/>
    <w:tmpl w:val="7CA657C4"/>
    <w:lvl w:ilvl="0" w:tplc="7C2ACF34">
      <w:start w:val="1"/>
      <w:numFmt w:val="bullet"/>
      <w:lvlText w:val=""/>
      <w:lvlPicBulletId w:val="0"/>
      <w:lvlJc w:val="left"/>
      <w:pPr>
        <w:tabs>
          <w:tab w:val="num" w:pos="720"/>
        </w:tabs>
        <w:ind w:left="720" w:hanging="360"/>
      </w:pPr>
      <w:rPr>
        <w:rFonts w:ascii="Symbol" w:hAnsi="Symbol" w:hint="default"/>
      </w:rPr>
    </w:lvl>
    <w:lvl w:ilvl="1" w:tplc="749858A2" w:tentative="1">
      <w:start w:val="1"/>
      <w:numFmt w:val="bullet"/>
      <w:lvlText w:val=""/>
      <w:lvlJc w:val="left"/>
      <w:pPr>
        <w:tabs>
          <w:tab w:val="num" w:pos="1440"/>
        </w:tabs>
        <w:ind w:left="1440" w:hanging="360"/>
      </w:pPr>
      <w:rPr>
        <w:rFonts w:ascii="Symbol" w:hAnsi="Symbol" w:hint="default"/>
      </w:rPr>
    </w:lvl>
    <w:lvl w:ilvl="2" w:tplc="C0C49752" w:tentative="1">
      <w:start w:val="1"/>
      <w:numFmt w:val="bullet"/>
      <w:lvlText w:val=""/>
      <w:lvlJc w:val="left"/>
      <w:pPr>
        <w:tabs>
          <w:tab w:val="num" w:pos="2160"/>
        </w:tabs>
        <w:ind w:left="2160" w:hanging="360"/>
      </w:pPr>
      <w:rPr>
        <w:rFonts w:ascii="Symbol" w:hAnsi="Symbol" w:hint="default"/>
      </w:rPr>
    </w:lvl>
    <w:lvl w:ilvl="3" w:tplc="90245E98" w:tentative="1">
      <w:start w:val="1"/>
      <w:numFmt w:val="bullet"/>
      <w:lvlText w:val=""/>
      <w:lvlJc w:val="left"/>
      <w:pPr>
        <w:tabs>
          <w:tab w:val="num" w:pos="2880"/>
        </w:tabs>
        <w:ind w:left="2880" w:hanging="360"/>
      </w:pPr>
      <w:rPr>
        <w:rFonts w:ascii="Symbol" w:hAnsi="Symbol" w:hint="default"/>
      </w:rPr>
    </w:lvl>
    <w:lvl w:ilvl="4" w:tplc="709A5998" w:tentative="1">
      <w:start w:val="1"/>
      <w:numFmt w:val="bullet"/>
      <w:lvlText w:val=""/>
      <w:lvlJc w:val="left"/>
      <w:pPr>
        <w:tabs>
          <w:tab w:val="num" w:pos="3600"/>
        </w:tabs>
        <w:ind w:left="3600" w:hanging="360"/>
      </w:pPr>
      <w:rPr>
        <w:rFonts w:ascii="Symbol" w:hAnsi="Symbol" w:hint="default"/>
      </w:rPr>
    </w:lvl>
    <w:lvl w:ilvl="5" w:tplc="A25064AA" w:tentative="1">
      <w:start w:val="1"/>
      <w:numFmt w:val="bullet"/>
      <w:lvlText w:val=""/>
      <w:lvlJc w:val="left"/>
      <w:pPr>
        <w:tabs>
          <w:tab w:val="num" w:pos="4320"/>
        </w:tabs>
        <w:ind w:left="4320" w:hanging="360"/>
      </w:pPr>
      <w:rPr>
        <w:rFonts w:ascii="Symbol" w:hAnsi="Symbol" w:hint="default"/>
      </w:rPr>
    </w:lvl>
    <w:lvl w:ilvl="6" w:tplc="54ACB23E" w:tentative="1">
      <w:start w:val="1"/>
      <w:numFmt w:val="bullet"/>
      <w:lvlText w:val=""/>
      <w:lvlJc w:val="left"/>
      <w:pPr>
        <w:tabs>
          <w:tab w:val="num" w:pos="5040"/>
        </w:tabs>
        <w:ind w:left="5040" w:hanging="360"/>
      </w:pPr>
      <w:rPr>
        <w:rFonts w:ascii="Symbol" w:hAnsi="Symbol" w:hint="default"/>
      </w:rPr>
    </w:lvl>
    <w:lvl w:ilvl="7" w:tplc="97F41310" w:tentative="1">
      <w:start w:val="1"/>
      <w:numFmt w:val="bullet"/>
      <w:lvlText w:val=""/>
      <w:lvlJc w:val="left"/>
      <w:pPr>
        <w:tabs>
          <w:tab w:val="num" w:pos="5760"/>
        </w:tabs>
        <w:ind w:left="5760" w:hanging="360"/>
      </w:pPr>
      <w:rPr>
        <w:rFonts w:ascii="Symbol" w:hAnsi="Symbol" w:hint="default"/>
      </w:rPr>
    </w:lvl>
    <w:lvl w:ilvl="8" w:tplc="C4E63376"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3AC307B4"/>
    <w:multiLevelType w:val="hybridMultilevel"/>
    <w:tmpl w:val="6BB69DD8"/>
    <w:lvl w:ilvl="0" w:tplc="0409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48" w15:restartNumberingAfterBreak="0">
    <w:nsid w:val="3AD37BB8"/>
    <w:multiLevelType w:val="hybridMultilevel"/>
    <w:tmpl w:val="DF86927C"/>
    <w:lvl w:ilvl="0" w:tplc="BBB80ADE">
      <w:start w:val="1"/>
      <w:numFmt w:val="decimal"/>
      <w:lvlText w:val="%1."/>
      <w:lvlJc w:val="left"/>
      <w:pPr>
        <w:ind w:left="720" w:hanging="360"/>
      </w:pPr>
      <w:rPr>
        <w:strike w:val="0"/>
        <w:color w:val="auto"/>
      </w:rPr>
    </w:lvl>
    <w:lvl w:ilvl="1" w:tplc="65002C02">
      <w:start w:val="1"/>
      <w:numFmt w:val="bullet"/>
      <w:lvlText w:val=""/>
      <w:lvlJc w:val="left"/>
      <w:pPr>
        <w:ind w:left="1440" w:hanging="360"/>
      </w:pPr>
      <w:rPr>
        <w:rFonts w:ascii="Symbol" w:hAnsi="Symbol" w:hint="default"/>
      </w:rPr>
    </w:lvl>
    <w:lvl w:ilvl="2" w:tplc="BCD01286" w:tentative="1">
      <w:start w:val="1"/>
      <w:numFmt w:val="lowerRoman"/>
      <w:lvlText w:val="%3."/>
      <w:lvlJc w:val="right"/>
      <w:pPr>
        <w:ind w:left="2160" w:hanging="180"/>
      </w:pPr>
    </w:lvl>
    <w:lvl w:ilvl="3" w:tplc="11EE4812" w:tentative="1">
      <w:start w:val="1"/>
      <w:numFmt w:val="decimal"/>
      <w:lvlText w:val="%4."/>
      <w:lvlJc w:val="left"/>
      <w:pPr>
        <w:ind w:left="2880" w:hanging="360"/>
      </w:pPr>
    </w:lvl>
    <w:lvl w:ilvl="4" w:tplc="6B4469E0" w:tentative="1">
      <w:start w:val="1"/>
      <w:numFmt w:val="lowerLetter"/>
      <w:lvlText w:val="%5."/>
      <w:lvlJc w:val="left"/>
      <w:pPr>
        <w:ind w:left="3600" w:hanging="360"/>
      </w:pPr>
    </w:lvl>
    <w:lvl w:ilvl="5" w:tplc="4CCE0932" w:tentative="1">
      <w:start w:val="1"/>
      <w:numFmt w:val="lowerRoman"/>
      <w:lvlText w:val="%6."/>
      <w:lvlJc w:val="right"/>
      <w:pPr>
        <w:ind w:left="4320" w:hanging="180"/>
      </w:pPr>
    </w:lvl>
    <w:lvl w:ilvl="6" w:tplc="3ADED516" w:tentative="1">
      <w:start w:val="1"/>
      <w:numFmt w:val="decimal"/>
      <w:lvlText w:val="%7."/>
      <w:lvlJc w:val="left"/>
      <w:pPr>
        <w:ind w:left="5040" w:hanging="360"/>
      </w:pPr>
    </w:lvl>
    <w:lvl w:ilvl="7" w:tplc="470CF3B6" w:tentative="1">
      <w:start w:val="1"/>
      <w:numFmt w:val="lowerLetter"/>
      <w:lvlText w:val="%8."/>
      <w:lvlJc w:val="left"/>
      <w:pPr>
        <w:ind w:left="5760" w:hanging="360"/>
      </w:pPr>
    </w:lvl>
    <w:lvl w:ilvl="8" w:tplc="3F5C4048" w:tentative="1">
      <w:start w:val="1"/>
      <w:numFmt w:val="lowerRoman"/>
      <w:lvlText w:val="%9."/>
      <w:lvlJc w:val="right"/>
      <w:pPr>
        <w:ind w:left="6480" w:hanging="180"/>
      </w:pPr>
    </w:lvl>
  </w:abstractNum>
  <w:abstractNum w:abstractNumId="49" w15:restartNumberingAfterBreak="0">
    <w:nsid w:val="3B3106E8"/>
    <w:multiLevelType w:val="hybridMultilevel"/>
    <w:tmpl w:val="3A925AE0"/>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3B49194B"/>
    <w:multiLevelType w:val="hybridMultilevel"/>
    <w:tmpl w:val="09185612"/>
    <w:lvl w:ilvl="0" w:tplc="69A421B8">
      <w:start w:val="1"/>
      <w:numFmt w:val="bullet"/>
      <w:lvlText w:val=""/>
      <w:lvlPicBulletId w:val="0"/>
      <w:lvlJc w:val="left"/>
      <w:pPr>
        <w:tabs>
          <w:tab w:val="num" w:pos="720"/>
        </w:tabs>
        <w:ind w:left="720" w:hanging="360"/>
      </w:pPr>
      <w:rPr>
        <w:rFonts w:ascii="Symbol" w:hAnsi="Symbol" w:hint="default"/>
      </w:rPr>
    </w:lvl>
    <w:lvl w:ilvl="1" w:tplc="0F1E648E" w:tentative="1">
      <w:start w:val="1"/>
      <w:numFmt w:val="bullet"/>
      <w:lvlText w:val=""/>
      <w:lvlJc w:val="left"/>
      <w:pPr>
        <w:tabs>
          <w:tab w:val="num" w:pos="1440"/>
        </w:tabs>
        <w:ind w:left="1440" w:hanging="360"/>
      </w:pPr>
      <w:rPr>
        <w:rFonts w:ascii="Symbol" w:hAnsi="Symbol" w:hint="default"/>
      </w:rPr>
    </w:lvl>
    <w:lvl w:ilvl="2" w:tplc="1AD6CF22" w:tentative="1">
      <w:start w:val="1"/>
      <w:numFmt w:val="bullet"/>
      <w:lvlText w:val=""/>
      <w:lvlJc w:val="left"/>
      <w:pPr>
        <w:tabs>
          <w:tab w:val="num" w:pos="2160"/>
        </w:tabs>
        <w:ind w:left="2160" w:hanging="360"/>
      </w:pPr>
      <w:rPr>
        <w:rFonts w:ascii="Symbol" w:hAnsi="Symbol" w:hint="default"/>
      </w:rPr>
    </w:lvl>
    <w:lvl w:ilvl="3" w:tplc="08D654AC" w:tentative="1">
      <w:start w:val="1"/>
      <w:numFmt w:val="bullet"/>
      <w:lvlText w:val=""/>
      <w:lvlJc w:val="left"/>
      <w:pPr>
        <w:tabs>
          <w:tab w:val="num" w:pos="2880"/>
        </w:tabs>
        <w:ind w:left="2880" w:hanging="360"/>
      </w:pPr>
      <w:rPr>
        <w:rFonts w:ascii="Symbol" w:hAnsi="Symbol" w:hint="default"/>
      </w:rPr>
    </w:lvl>
    <w:lvl w:ilvl="4" w:tplc="C4966A2A" w:tentative="1">
      <w:start w:val="1"/>
      <w:numFmt w:val="bullet"/>
      <w:lvlText w:val=""/>
      <w:lvlJc w:val="left"/>
      <w:pPr>
        <w:tabs>
          <w:tab w:val="num" w:pos="3600"/>
        </w:tabs>
        <w:ind w:left="3600" w:hanging="360"/>
      </w:pPr>
      <w:rPr>
        <w:rFonts w:ascii="Symbol" w:hAnsi="Symbol" w:hint="default"/>
      </w:rPr>
    </w:lvl>
    <w:lvl w:ilvl="5" w:tplc="5D1A316C" w:tentative="1">
      <w:start w:val="1"/>
      <w:numFmt w:val="bullet"/>
      <w:lvlText w:val=""/>
      <w:lvlJc w:val="left"/>
      <w:pPr>
        <w:tabs>
          <w:tab w:val="num" w:pos="4320"/>
        </w:tabs>
        <w:ind w:left="4320" w:hanging="360"/>
      </w:pPr>
      <w:rPr>
        <w:rFonts w:ascii="Symbol" w:hAnsi="Symbol" w:hint="default"/>
      </w:rPr>
    </w:lvl>
    <w:lvl w:ilvl="6" w:tplc="6BE48E80" w:tentative="1">
      <w:start w:val="1"/>
      <w:numFmt w:val="bullet"/>
      <w:lvlText w:val=""/>
      <w:lvlJc w:val="left"/>
      <w:pPr>
        <w:tabs>
          <w:tab w:val="num" w:pos="5040"/>
        </w:tabs>
        <w:ind w:left="5040" w:hanging="360"/>
      </w:pPr>
      <w:rPr>
        <w:rFonts w:ascii="Symbol" w:hAnsi="Symbol" w:hint="default"/>
      </w:rPr>
    </w:lvl>
    <w:lvl w:ilvl="7" w:tplc="25C8CA74" w:tentative="1">
      <w:start w:val="1"/>
      <w:numFmt w:val="bullet"/>
      <w:lvlText w:val=""/>
      <w:lvlJc w:val="left"/>
      <w:pPr>
        <w:tabs>
          <w:tab w:val="num" w:pos="5760"/>
        </w:tabs>
        <w:ind w:left="5760" w:hanging="360"/>
      </w:pPr>
      <w:rPr>
        <w:rFonts w:ascii="Symbol" w:hAnsi="Symbol" w:hint="default"/>
      </w:rPr>
    </w:lvl>
    <w:lvl w:ilvl="8" w:tplc="433810A6"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3B671C5E"/>
    <w:multiLevelType w:val="hybridMultilevel"/>
    <w:tmpl w:val="0B784D3A"/>
    <w:lvl w:ilvl="0" w:tplc="25D255FC">
      <w:start w:val="1"/>
      <w:numFmt w:val="bullet"/>
      <w:lvlText w:val=""/>
      <w:lvlJc w:val="left"/>
      <w:pPr>
        <w:ind w:left="720" w:hanging="360"/>
      </w:pPr>
      <w:rPr>
        <w:rFonts w:ascii="Symbol" w:hAnsi="Symbol" w:hint="default"/>
      </w:rPr>
    </w:lvl>
    <w:lvl w:ilvl="1" w:tplc="2B86FFE2" w:tentative="1">
      <w:start w:val="1"/>
      <w:numFmt w:val="bullet"/>
      <w:lvlText w:val="o"/>
      <w:lvlJc w:val="left"/>
      <w:pPr>
        <w:ind w:left="1440" w:hanging="360"/>
      </w:pPr>
      <w:rPr>
        <w:rFonts w:ascii="Courier New" w:hAnsi="Courier New" w:cs="Courier New" w:hint="default"/>
      </w:rPr>
    </w:lvl>
    <w:lvl w:ilvl="2" w:tplc="4FA4BD56" w:tentative="1">
      <w:start w:val="1"/>
      <w:numFmt w:val="bullet"/>
      <w:lvlText w:val=""/>
      <w:lvlJc w:val="left"/>
      <w:pPr>
        <w:ind w:left="2160" w:hanging="360"/>
      </w:pPr>
      <w:rPr>
        <w:rFonts w:ascii="Wingdings" w:hAnsi="Wingdings" w:hint="default"/>
      </w:rPr>
    </w:lvl>
    <w:lvl w:ilvl="3" w:tplc="41F23618" w:tentative="1">
      <w:start w:val="1"/>
      <w:numFmt w:val="bullet"/>
      <w:lvlText w:val=""/>
      <w:lvlJc w:val="left"/>
      <w:pPr>
        <w:ind w:left="2880" w:hanging="360"/>
      </w:pPr>
      <w:rPr>
        <w:rFonts w:ascii="Symbol" w:hAnsi="Symbol" w:hint="default"/>
      </w:rPr>
    </w:lvl>
    <w:lvl w:ilvl="4" w:tplc="AE94DCEC" w:tentative="1">
      <w:start w:val="1"/>
      <w:numFmt w:val="bullet"/>
      <w:lvlText w:val="o"/>
      <w:lvlJc w:val="left"/>
      <w:pPr>
        <w:ind w:left="3600" w:hanging="360"/>
      </w:pPr>
      <w:rPr>
        <w:rFonts w:ascii="Courier New" w:hAnsi="Courier New" w:cs="Courier New" w:hint="default"/>
      </w:rPr>
    </w:lvl>
    <w:lvl w:ilvl="5" w:tplc="0824C2C2" w:tentative="1">
      <w:start w:val="1"/>
      <w:numFmt w:val="bullet"/>
      <w:lvlText w:val=""/>
      <w:lvlJc w:val="left"/>
      <w:pPr>
        <w:ind w:left="4320" w:hanging="360"/>
      </w:pPr>
      <w:rPr>
        <w:rFonts w:ascii="Wingdings" w:hAnsi="Wingdings" w:hint="default"/>
      </w:rPr>
    </w:lvl>
    <w:lvl w:ilvl="6" w:tplc="05284FAE" w:tentative="1">
      <w:start w:val="1"/>
      <w:numFmt w:val="bullet"/>
      <w:lvlText w:val=""/>
      <w:lvlJc w:val="left"/>
      <w:pPr>
        <w:ind w:left="5040" w:hanging="360"/>
      </w:pPr>
      <w:rPr>
        <w:rFonts w:ascii="Symbol" w:hAnsi="Symbol" w:hint="default"/>
      </w:rPr>
    </w:lvl>
    <w:lvl w:ilvl="7" w:tplc="2D6A86AE" w:tentative="1">
      <w:start w:val="1"/>
      <w:numFmt w:val="bullet"/>
      <w:lvlText w:val="o"/>
      <w:lvlJc w:val="left"/>
      <w:pPr>
        <w:ind w:left="5760" w:hanging="360"/>
      </w:pPr>
      <w:rPr>
        <w:rFonts w:ascii="Courier New" w:hAnsi="Courier New" w:cs="Courier New" w:hint="default"/>
      </w:rPr>
    </w:lvl>
    <w:lvl w:ilvl="8" w:tplc="2ECA5658" w:tentative="1">
      <w:start w:val="1"/>
      <w:numFmt w:val="bullet"/>
      <w:lvlText w:val=""/>
      <w:lvlJc w:val="left"/>
      <w:pPr>
        <w:ind w:left="6480" w:hanging="360"/>
      </w:pPr>
      <w:rPr>
        <w:rFonts w:ascii="Wingdings" w:hAnsi="Wingdings" w:hint="default"/>
      </w:rPr>
    </w:lvl>
  </w:abstractNum>
  <w:abstractNum w:abstractNumId="52" w15:restartNumberingAfterBreak="0">
    <w:nsid w:val="3C7221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C8B73BF"/>
    <w:multiLevelType w:val="multilevel"/>
    <w:tmpl w:val="768E9E1E"/>
    <w:lvl w:ilvl="0">
      <w:start w:val="4"/>
      <w:numFmt w:val="decimal"/>
      <w:lvlText w:val="%1."/>
      <w:lvlJc w:val="left"/>
      <w:pPr>
        <w:ind w:left="540" w:hanging="540"/>
      </w:pPr>
      <w:rPr>
        <w:rFonts w:hint="default"/>
        <w:i/>
      </w:rPr>
    </w:lvl>
    <w:lvl w:ilvl="1">
      <w:start w:val="2"/>
      <w:numFmt w:val="decimal"/>
      <w:lvlText w:val="%1.%2."/>
      <w:lvlJc w:val="left"/>
      <w:pPr>
        <w:ind w:left="540" w:hanging="540"/>
      </w:pPr>
      <w:rPr>
        <w:rFonts w:hint="default"/>
        <w:i/>
      </w:rPr>
    </w:lvl>
    <w:lvl w:ilvl="2">
      <w:start w:val="4"/>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4" w15:restartNumberingAfterBreak="0">
    <w:nsid w:val="3D8A0A42"/>
    <w:multiLevelType w:val="hybridMultilevel"/>
    <w:tmpl w:val="6F685166"/>
    <w:lvl w:ilvl="0" w:tplc="182A5CD0">
      <w:start w:val="1"/>
      <w:numFmt w:val="bullet"/>
      <w:lvlText w:val=""/>
      <w:lvlPicBulletId w:val="0"/>
      <w:lvlJc w:val="left"/>
      <w:pPr>
        <w:tabs>
          <w:tab w:val="num" w:pos="720"/>
        </w:tabs>
        <w:ind w:left="720" w:hanging="360"/>
      </w:pPr>
      <w:rPr>
        <w:rFonts w:ascii="Symbol" w:hAnsi="Symbol" w:hint="default"/>
      </w:rPr>
    </w:lvl>
    <w:lvl w:ilvl="1" w:tplc="F69AF4C4" w:tentative="1">
      <w:start w:val="1"/>
      <w:numFmt w:val="bullet"/>
      <w:lvlText w:val=""/>
      <w:lvlJc w:val="left"/>
      <w:pPr>
        <w:tabs>
          <w:tab w:val="num" w:pos="1440"/>
        </w:tabs>
        <w:ind w:left="1440" w:hanging="360"/>
      </w:pPr>
      <w:rPr>
        <w:rFonts w:ascii="Symbol" w:hAnsi="Symbol" w:hint="default"/>
      </w:rPr>
    </w:lvl>
    <w:lvl w:ilvl="2" w:tplc="B9881F5A" w:tentative="1">
      <w:start w:val="1"/>
      <w:numFmt w:val="bullet"/>
      <w:lvlText w:val=""/>
      <w:lvlJc w:val="left"/>
      <w:pPr>
        <w:tabs>
          <w:tab w:val="num" w:pos="2160"/>
        </w:tabs>
        <w:ind w:left="2160" w:hanging="360"/>
      </w:pPr>
      <w:rPr>
        <w:rFonts w:ascii="Symbol" w:hAnsi="Symbol" w:hint="default"/>
      </w:rPr>
    </w:lvl>
    <w:lvl w:ilvl="3" w:tplc="1B444E04" w:tentative="1">
      <w:start w:val="1"/>
      <w:numFmt w:val="bullet"/>
      <w:lvlText w:val=""/>
      <w:lvlJc w:val="left"/>
      <w:pPr>
        <w:tabs>
          <w:tab w:val="num" w:pos="2880"/>
        </w:tabs>
        <w:ind w:left="2880" w:hanging="360"/>
      </w:pPr>
      <w:rPr>
        <w:rFonts w:ascii="Symbol" w:hAnsi="Symbol" w:hint="default"/>
      </w:rPr>
    </w:lvl>
    <w:lvl w:ilvl="4" w:tplc="646E5998" w:tentative="1">
      <w:start w:val="1"/>
      <w:numFmt w:val="bullet"/>
      <w:lvlText w:val=""/>
      <w:lvlJc w:val="left"/>
      <w:pPr>
        <w:tabs>
          <w:tab w:val="num" w:pos="3600"/>
        </w:tabs>
        <w:ind w:left="3600" w:hanging="360"/>
      </w:pPr>
      <w:rPr>
        <w:rFonts w:ascii="Symbol" w:hAnsi="Symbol" w:hint="default"/>
      </w:rPr>
    </w:lvl>
    <w:lvl w:ilvl="5" w:tplc="B5ECCA3A" w:tentative="1">
      <w:start w:val="1"/>
      <w:numFmt w:val="bullet"/>
      <w:lvlText w:val=""/>
      <w:lvlJc w:val="left"/>
      <w:pPr>
        <w:tabs>
          <w:tab w:val="num" w:pos="4320"/>
        </w:tabs>
        <w:ind w:left="4320" w:hanging="360"/>
      </w:pPr>
      <w:rPr>
        <w:rFonts w:ascii="Symbol" w:hAnsi="Symbol" w:hint="default"/>
      </w:rPr>
    </w:lvl>
    <w:lvl w:ilvl="6" w:tplc="B33E07D2" w:tentative="1">
      <w:start w:val="1"/>
      <w:numFmt w:val="bullet"/>
      <w:lvlText w:val=""/>
      <w:lvlJc w:val="left"/>
      <w:pPr>
        <w:tabs>
          <w:tab w:val="num" w:pos="5040"/>
        </w:tabs>
        <w:ind w:left="5040" w:hanging="360"/>
      </w:pPr>
      <w:rPr>
        <w:rFonts w:ascii="Symbol" w:hAnsi="Symbol" w:hint="default"/>
      </w:rPr>
    </w:lvl>
    <w:lvl w:ilvl="7" w:tplc="741E470E" w:tentative="1">
      <w:start w:val="1"/>
      <w:numFmt w:val="bullet"/>
      <w:lvlText w:val=""/>
      <w:lvlJc w:val="left"/>
      <w:pPr>
        <w:tabs>
          <w:tab w:val="num" w:pos="5760"/>
        </w:tabs>
        <w:ind w:left="5760" w:hanging="360"/>
      </w:pPr>
      <w:rPr>
        <w:rFonts w:ascii="Symbol" w:hAnsi="Symbol" w:hint="default"/>
      </w:rPr>
    </w:lvl>
    <w:lvl w:ilvl="8" w:tplc="3D1E02E8" w:tentative="1">
      <w:start w:val="1"/>
      <w:numFmt w:val="bullet"/>
      <w:lvlText w:val=""/>
      <w:lvlJc w:val="left"/>
      <w:pPr>
        <w:tabs>
          <w:tab w:val="num" w:pos="6480"/>
        </w:tabs>
        <w:ind w:left="6480" w:hanging="360"/>
      </w:pPr>
      <w:rPr>
        <w:rFonts w:ascii="Symbol" w:hAnsi="Symbol" w:hint="default"/>
      </w:rPr>
    </w:lvl>
  </w:abstractNum>
  <w:abstractNum w:abstractNumId="55" w15:restartNumberingAfterBreak="0">
    <w:nsid w:val="40AE0639"/>
    <w:multiLevelType w:val="multilevel"/>
    <w:tmpl w:val="40AE0639"/>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22C4EB5"/>
    <w:multiLevelType w:val="hybridMultilevel"/>
    <w:tmpl w:val="6DB4FDEA"/>
    <w:lvl w:ilvl="0" w:tplc="3A96E6F4">
      <w:start w:val="1"/>
      <w:numFmt w:val="bullet"/>
      <w:lvlText w:val=""/>
      <w:lvlJc w:val="left"/>
      <w:pPr>
        <w:ind w:left="720" w:hanging="360"/>
      </w:pPr>
      <w:rPr>
        <w:rFonts w:ascii="Symbol" w:hAnsi="Symbol" w:hint="default"/>
      </w:rPr>
    </w:lvl>
    <w:lvl w:ilvl="1" w:tplc="B2AAA41A" w:tentative="1">
      <w:start w:val="1"/>
      <w:numFmt w:val="bullet"/>
      <w:lvlText w:val="o"/>
      <w:lvlJc w:val="left"/>
      <w:pPr>
        <w:ind w:left="1440" w:hanging="360"/>
      </w:pPr>
      <w:rPr>
        <w:rFonts w:ascii="Courier New" w:hAnsi="Courier New" w:cs="Courier New" w:hint="default"/>
      </w:rPr>
    </w:lvl>
    <w:lvl w:ilvl="2" w:tplc="F4BC99E8" w:tentative="1">
      <w:start w:val="1"/>
      <w:numFmt w:val="bullet"/>
      <w:lvlText w:val=""/>
      <w:lvlJc w:val="left"/>
      <w:pPr>
        <w:ind w:left="2160" w:hanging="360"/>
      </w:pPr>
      <w:rPr>
        <w:rFonts w:ascii="Wingdings" w:hAnsi="Wingdings" w:hint="default"/>
      </w:rPr>
    </w:lvl>
    <w:lvl w:ilvl="3" w:tplc="02D8619C" w:tentative="1">
      <w:start w:val="1"/>
      <w:numFmt w:val="bullet"/>
      <w:lvlText w:val=""/>
      <w:lvlJc w:val="left"/>
      <w:pPr>
        <w:ind w:left="2880" w:hanging="360"/>
      </w:pPr>
      <w:rPr>
        <w:rFonts w:ascii="Symbol" w:hAnsi="Symbol" w:hint="default"/>
      </w:rPr>
    </w:lvl>
    <w:lvl w:ilvl="4" w:tplc="1CA2D6D8" w:tentative="1">
      <w:start w:val="1"/>
      <w:numFmt w:val="bullet"/>
      <w:lvlText w:val="o"/>
      <w:lvlJc w:val="left"/>
      <w:pPr>
        <w:ind w:left="3600" w:hanging="360"/>
      </w:pPr>
      <w:rPr>
        <w:rFonts w:ascii="Courier New" w:hAnsi="Courier New" w:cs="Courier New" w:hint="default"/>
      </w:rPr>
    </w:lvl>
    <w:lvl w:ilvl="5" w:tplc="9EC0C8A8" w:tentative="1">
      <w:start w:val="1"/>
      <w:numFmt w:val="bullet"/>
      <w:lvlText w:val=""/>
      <w:lvlJc w:val="left"/>
      <w:pPr>
        <w:ind w:left="4320" w:hanging="360"/>
      </w:pPr>
      <w:rPr>
        <w:rFonts w:ascii="Wingdings" w:hAnsi="Wingdings" w:hint="default"/>
      </w:rPr>
    </w:lvl>
    <w:lvl w:ilvl="6" w:tplc="52B0B6C8" w:tentative="1">
      <w:start w:val="1"/>
      <w:numFmt w:val="bullet"/>
      <w:lvlText w:val=""/>
      <w:lvlJc w:val="left"/>
      <w:pPr>
        <w:ind w:left="5040" w:hanging="360"/>
      </w:pPr>
      <w:rPr>
        <w:rFonts w:ascii="Symbol" w:hAnsi="Symbol" w:hint="default"/>
      </w:rPr>
    </w:lvl>
    <w:lvl w:ilvl="7" w:tplc="B7CEC7D6" w:tentative="1">
      <w:start w:val="1"/>
      <w:numFmt w:val="bullet"/>
      <w:lvlText w:val="o"/>
      <w:lvlJc w:val="left"/>
      <w:pPr>
        <w:ind w:left="5760" w:hanging="360"/>
      </w:pPr>
      <w:rPr>
        <w:rFonts w:ascii="Courier New" w:hAnsi="Courier New" w:cs="Courier New" w:hint="default"/>
      </w:rPr>
    </w:lvl>
    <w:lvl w:ilvl="8" w:tplc="10DAC6E8" w:tentative="1">
      <w:start w:val="1"/>
      <w:numFmt w:val="bullet"/>
      <w:lvlText w:val=""/>
      <w:lvlJc w:val="left"/>
      <w:pPr>
        <w:ind w:left="6480" w:hanging="360"/>
      </w:pPr>
      <w:rPr>
        <w:rFonts w:ascii="Wingdings" w:hAnsi="Wingdings" w:hint="default"/>
      </w:rPr>
    </w:lvl>
  </w:abstractNum>
  <w:abstractNum w:abstractNumId="57" w15:restartNumberingAfterBreak="0">
    <w:nsid w:val="435D06F0"/>
    <w:multiLevelType w:val="hybridMultilevel"/>
    <w:tmpl w:val="967EC4FA"/>
    <w:lvl w:ilvl="0" w:tplc="04260001">
      <w:start w:val="1"/>
      <w:numFmt w:val="bullet"/>
      <w:lvlText w:val=""/>
      <w:lvlJc w:val="left"/>
      <w:pPr>
        <w:ind w:left="1437" w:hanging="360"/>
      </w:pPr>
      <w:rPr>
        <w:rFonts w:ascii="Symbol" w:hAnsi="Symbol" w:hint="default"/>
        <w:color w:val="auto"/>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58" w15:restartNumberingAfterBreak="0">
    <w:nsid w:val="43D61F3B"/>
    <w:multiLevelType w:val="hybridMultilevel"/>
    <w:tmpl w:val="C2D4DE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46C548B1"/>
    <w:multiLevelType w:val="hybridMultilevel"/>
    <w:tmpl w:val="CFE04660"/>
    <w:lvl w:ilvl="0" w:tplc="35F08BF8">
      <w:start w:val="1"/>
      <w:numFmt w:val="bullet"/>
      <w:lvlText w:val=""/>
      <w:lvlPicBulletId w:val="0"/>
      <w:lvlJc w:val="left"/>
      <w:pPr>
        <w:tabs>
          <w:tab w:val="num" w:pos="720"/>
        </w:tabs>
        <w:ind w:left="720" w:hanging="360"/>
      </w:pPr>
      <w:rPr>
        <w:rFonts w:ascii="Symbol" w:hAnsi="Symbol" w:hint="default"/>
      </w:rPr>
    </w:lvl>
    <w:lvl w:ilvl="1" w:tplc="2AF093F0" w:tentative="1">
      <w:start w:val="1"/>
      <w:numFmt w:val="bullet"/>
      <w:lvlText w:val=""/>
      <w:lvlJc w:val="left"/>
      <w:pPr>
        <w:tabs>
          <w:tab w:val="num" w:pos="1440"/>
        </w:tabs>
        <w:ind w:left="1440" w:hanging="360"/>
      </w:pPr>
      <w:rPr>
        <w:rFonts w:ascii="Symbol" w:hAnsi="Symbol" w:hint="default"/>
      </w:rPr>
    </w:lvl>
    <w:lvl w:ilvl="2" w:tplc="E20EE37E" w:tentative="1">
      <w:start w:val="1"/>
      <w:numFmt w:val="bullet"/>
      <w:lvlText w:val=""/>
      <w:lvlJc w:val="left"/>
      <w:pPr>
        <w:tabs>
          <w:tab w:val="num" w:pos="2160"/>
        </w:tabs>
        <w:ind w:left="2160" w:hanging="360"/>
      </w:pPr>
      <w:rPr>
        <w:rFonts w:ascii="Symbol" w:hAnsi="Symbol" w:hint="default"/>
      </w:rPr>
    </w:lvl>
    <w:lvl w:ilvl="3" w:tplc="1948222A" w:tentative="1">
      <w:start w:val="1"/>
      <w:numFmt w:val="bullet"/>
      <w:lvlText w:val=""/>
      <w:lvlJc w:val="left"/>
      <w:pPr>
        <w:tabs>
          <w:tab w:val="num" w:pos="2880"/>
        </w:tabs>
        <w:ind w:left="2880" w:hanging="360"/>
      </w:pPr>
      <w:rPr>
        <w:rFonts w:ascii="Symbol" w:hAnsi="Symbol" w:hint="default"/>
      </w:rPr>
    </w:lvl>
    <w:lvl w:ilvl="4" w:tplc="089A6BA4" w:tentative="1">
      <w:start w:val="1"/>
      <w:numFmt w:val="bullet"/>
      <w:lvlText w:val=""/>
      <w:lvlJc w:val="left"/>
      <w:pPr>
        <w:tabs>
          <w:tab w:val="num" w:pos="3600"/>
        </w:tabs>
        <w:ind w:left="3600" w:hanging="360"/>
      </w:pPr>
      <w:rPr>
        <w:rFonts w:ascii="Symbol" w:hAnsi="Symbol" w:hint="default"/>
      </w:rPr>
    </w:lvl>
    <w:lvl w:ilvl="5" w:tplc="04FEF3CE" w:tentative="1">
      <w:start w:val="1"/>
      <w:numFmt w:val="bullet"/>
      <w:lvlText w:val=""/>
      <w:lvlJc w:val="left"/>
      <w:pPr>
        <w:tabs>
          <w:tab w:val="num" w:pos="4320"/>
        </w:tabs>
        <w:ind w:left="4320" w:hanging="360"/>
      </w:pPr>
      <w:rPr>
        <w:rFonts w:ascii="Symbol" w:hAnsi="Symbol" w:hint="default"/>
      </w:rPr>
    </w:lvl>
    <w:lvl w:ilvl="6" w:tplc="E8B88FDA" w:tentative="1">
      <w:start w:val="1"/>
      <w:numFmt w:val="bullet"/>
      <w:lvlText w:val=""/>
      <w:lvlJc w:val="left"/>
      <w:pPr>
        <w:tabs>
          <w:tab w:val="num" w:pos="5040"/>
        </w:tabs>
        <w:ind w:left="5040" w:hanging="360"/>
      </w:pPr>
      <w:rPr>
        <w:rFonts w:ascii="Symbol" w:hAnsi="Symbol" w:hint="default"/>
      </w:rPr>
    </w:lvl>
    <w:lvl w:ilvl="7" w:tplc="23E46500" w:tentative="1">
      <w:start w:val="1"/>
      <w:numFmt w:val="bullet"/>
      <w:lvlText w:val=""/>
      <w:lvlJc w:val="left"/>
      <w:pPr>
        <w:tabs>
          <w:tab w:val="num" w:pos="5760"/>
        </w:tabs>
        <w:ind w:left="5760" w:hanging="360"/>
      </w:pPr>
      <w:rPr>
        <w:rFonts w:ascii="Symbol" w:hAnsi="Symbol" w:hint="default"/>
      </w:rPr>
    </w:lvl>
    <w:lvl w:ilvl="8" w:tplc="424CDFD8" w:tentative="1">
      <w:start w:val="1"/>
      <w:numFmt w:val="bullet"/>
      <w:lvlText w:val=""/>
      <w:lvlJc w:val="left"/>
      <w:pPr>
        <w:tabs>
          <w:tab w:val="num" w:pos="6480"/>
        </w:tabs>
        <w:ind w:left="6480" w:hanging="360"/>
      </w:pPr>
      <w:rPr>
        <w:rFonts w:ascii="Symbol" w:hAnsi="Symbol" w:hint="default"/>
      </w:rPr>
    </w:lvl>
  </w:abstractNum>
  <w:abstractNum w:abstractNumId="60" w15:restartNumberingAfterBreak="0">
    <w:nsid w:val="481B0428"/>
    <w:multiLevelType w:val="hybridMultilevel"/>
    <w:tmpl w:val="3A984466"/>
    <w:lvl w:ilvl="0" w:tplc="FD30E1E8">
      <w:start w:val="7"/>
      <w:numFmt w:val="bullet"/>
      <w:lvlText w:val="-"/>
      <w:lvlJc w:val="left"/>
      <w:pPr>
        <w:ind w:left="1437" w:hanging="360"/>
      </w:pPr>
      <w:rPr>
        <w:rFonts w:ascii="Times New Roman" w:eastAsiaTheme="minorHAnsi" w:hAnsi="Times New Roman" w:cs="Times New Roman" w:hint="default"/>
        <w:color w:val="auto"/>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61" w15:restartNumberingAfterBreak="0">
    <w:nsid w:val="48E7031F"/>
    <w:multiLevelType w:val="hybridMultilevel"/>
    <w:tmpl w:val="93F2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A2C4EA6"/>
    <w:multiLevelType w:val="multilevel"/>
    <w:tmpl w:val="4A2C4EA6"/>
    <w:lvl w:ilvl="0">
      <w:start w:val="1"/>
      <w:numFmt w:val="decimal"/>
      <w:lvlText w:val="%1."/>
      <w:lvlJc w:val="left"/>
      <w:pPr>
        <w:tabs>
          <w:tab w:val="num" w:pos="57"/>
        </w:tabs>
        <w:ind w:left="171" w:hanging="171"/>
      </w:pPr>
      <w:rPr>
        <w:rFonts w:ascii="Arial" w:hAnsi="Arial" w:hint="default"/>
        <w:b/>
        <w:i w:val="0"/>
        <w:sz w:val="32"/>
        <w:szCs w:val="32"/>
      </w:rPr>
    </w:lvl>
    <w:lvl w:ilvl="1">
      <w:start w:val="1"/>
      <w:numFmt w:val="decimal"/>
      <w:isLgl/>
      <w:lvlText w:val="%1.%2."/>
      <w:lvlJc w:val="left"/>
      <w:pPr>
        <w:tabs>
          <w:tab w:val="num" w:pos="1687"/>
        </w:tabs>
        <w:ind w:left="1687" w:hanging="720"/>
      </w:pPr>
      <w:rPr>
        <w:rFonts w:hint="default"/>
      </w:rPr>
    </w:lvl>
    <w:lvl w:ilvl="2">
      <w:start w:val="1"/>
      <w:numFmt w:val="decimal"/>
      <w:isLgl/>
      <w:lvlText w:val="%1.%2.%3."/>
      <w:lvlJc w:val="left"/>
      <w:pPr>
        <w:tabs>
          <w:tab w:val="num" w:pos="2654"/>
        </w:tabs>
        <w:ind w:left="2654" w:hanging="720"/>
      </w:pPr>
      <w:rPr>
        <w:rFonts w:hint="default"/>
      </w:rPr>
    </w:lvl>
    <w:lvl w:ilvl="3">
      <w:start w:val="1"/>
      <w:numFmt w:val="decimal"/>
      <w:isLgl/>
      <w:lvlText w:val="%1.%2.%3.%4."/>
      <w:lvlJc w:val="left"/>
      <w:pPr>
        <w:tabs>
          <w:tab w:val="num" w:pos="3981"/>
        </w:tabs>
        <w:ind w:left="3981" w:hanging="1080"/>
      </w:pPr>
      <w:rPr>
        <w:rFonts w:hint="default"/>
      </w:rPr>
    </w:lvl>
    <w:lvl w:ilvl="4">
      <w:start w:val="1"/>
      <w:numFmt w:val="decimal"/>
      <w:isLgl/>
      <w:lvlText w:val="%1.%2.%3.%4.%5."/>
      <w:lvlJc w:val="left"/>
      <w:pPr>
        <w:tabs>
          <w:tab w:val="num" w:pos="4948"/>
        </w:tabs>
        <w:ind w:left="4948" w:hanging="1080"/>
      </w:pPr>
      <w:rPr>
        <w:rFonts w:hint="default"/>
      </w:rPr>
    </w:lvl>
    <w:lvl w:ilvl="5">
      <w:start w:val="1"/>
      <w:numFmt w:val="decimal"/>
      <w:isLgl/>
      <w:lvlText w:val="%1.%2.%3.%4.%5.%6."/>
      <w:lvlJc w:val="left"/>
      <w:pPr>
        <w:tabs>
          <w:tab w:val="num" w:pos="6275"/>
        </w:tabs>
        <w:ind w:left="6275" w:hanging="1440"/>
      </w:pPr>
      <w:rPr>
        <w:rFonts w:hint="default"/>
      </w:rPr>
    </w:lvl>
    <w:lvl w:ilvl="6">
      <w:start w:val="1"/>
      <w:numFmt w:val="decimal"/>
      <w:isLgl/>
      <w:lvlText w:val="%1.%2.%3.%4.%5.%6.%7."/>
      <w:lvlJc w:val="left"/>
      <w:pPr>
        <w:tabs>
          <w:tab w:val="num" w:pos="7242"/>
        </w:tabs>
        <w:ind w:left="7242" w:hanging="1440"/>
      </w:pPr>
      <w:rPr>
        <w:rFonts w:hint="default"/>
      </w:rPr>
    </w:lvl>
    <w:lvl w:ilvl="7">
      <w:start w:val="1"/>
      <w:numFmt w:val="decimal"/>
      <w:isLgl/>
      <w:lvlText w:val="%1.%2.%3.%4.%5.%6.%7.%8."/>
      <w:lvlJc w:val="left"/>
      <w:pPr>
        <w:tabs>
          <w:tab w:val="num" w:pos="8569"/>
        </w:tabs>
        <w:ind w:left="8569" w:hanging="1800"/>
      </w:pPr>
      <w:rPr>
        <w:rFonts w:hint="default"/>
      </w:rPr>
    </w:lvl>
    <w:lvl w:ilvl="8">
      <w:start w:val="1"/>
      <w:numFmt w:val="decimal"/>
      <w:isLgl/>
      <w:lvlText w:val="%1.%2.%3.%4.%5.%6.%7.%8.%9."/>
      <w:lvlJc w:val="left"/>
      <w:pPr>
        <w:tabs>
          <w:tab w:val="num" w:pos="9896"/>
        </w:tabs>
        <w:ind w:left="9896" w:hanging="2160"/>
      </w:pPr>
      <w:rPr>
        <w:rFonts w:hint="default"/>
      </w:rPr>
    </w:lvl>
  </w:abstractNum>
  <w:abstractNum w:abstractNumId="63" w15:restartNumberingAfterBreak="0">
    <w:nsid w:val="50CF6E2F"/>
    <w:multiLevelType w:val="hybridMultilevel"/>
    <w:tmpl w:val="626AE798"/>
    <w:lvl w:ilvl="0" w:tplc="04260001">
      <w:start w:val="1"/>
      <w:numFmt w:val="bullet"/>
      <w:lvlText w:val=""/>
      <w:lvlJc w:val="left"/>
      <w:pPr>
        <w:ind w:left="2874" w:hanging="360"/>
      </w:pPr>
      <w:rPr>
        <w:rFonts w:ascii="Symbol" w:hAnsi="Symbol" w:hint="default"/>
        <w:color w:val="auto"/>
      </w:rPr>
    </w:lvl>
    <w:lvl w:ilvl="1" w:tplc="04260003" w:tentative="1">
      <w:start w:val="1"/>
      <w:numFmt w:val="bullet"/>
      <w:lvlText w:val="o"/>
      <w:lvlJc w:val="left"/>
      <w:pPr>
        <w:ind w:left="2877" w:hanging="360"/>
      </w:pPr>
      <w:rPr>
        <w:rFonts w:ascii="Courier New" w:hAnsi="Courier New" w:cs="Courier New" w:hint="default"/>
      </w:rPr>
    </w:lvl>
    <w:lvl w:ilvl="2" w:tplc="04260005" w:tentative="1">
      <w:start w:val="1"/>
      <w:numFmt w:val="bullet"/>
      <w:lvlText w:val=""/>
      <w:lvlJc w:val="left"/>
      <w:pPr>
        <w:ind w:left="3597" w:hanging="360"/>
      </w:pPr>
      <w:rPr>
        <w:rFonts w:ascii="Wingdings" w:hAnsi="Wingdings" w:hint="default"/>
      </w:rPr>
    </w:lvl>
    <w:lvl w:ilvl="3" w:tplc="04260001" w:tentative="1">
      <w:start w:val="1"/>
      <w:numFmt w:val="bullet"/>
      <w:lvlText w:val=""/>
      <w:lvlJc w:val="left"/>
      <w:pPr>
        <w:ind w:left="4317" w:hanging="360"/>
      </w:pPr>
      <w:rPr>
        <w:rFonts w:ascii="Symbol" w:hAnsi="Symbol" w:hint="default"/>
      </w:rPr>
    </w:lvl>
    <w:lvl w:ilvl="4" w:tplc="04260003" w:tentative="1">
      <w:start w:val="1"/>
      <w:numFmt w:val="bullet"/>
      <w:lvlText w:val="o"/>
      <w:lvlJc w:val="left"/>
      <w:pPr>
        <w:ind w:left="5037" w:hanging="360"/>
      </w:pPr>
      <w:rPr>
        <w:rFonts w:ascii="Courier New" w:hAnsi="Courier New" w:cs="Courier New" w:hint="default"/>
      </w:rPr>
    </w:lvl>
    <w:lvl w:ilvl="5" w:tplc="04260005" w:tentative="1">
      <w:start w:val="1"/>
      <w:numFmt w:val="bullet"/>
      <w:lvlText w:val=""/>
      <w:lvlJc w:val="left"/>
      <w:pPr>
        <w:ind w:left="5757" w:hanging="360"/>
      </w:pPr>
      <w:rPr>
        <w:rFonts w:ascii="Wingdings" w:hAnsi="Wingdings" w:hint="default"/>
      </w:rPr>
    </w:lvl>
    <w:lvl w:ilvl="6" w:tplc="04260001" w:tentative="1">
      <w:start w:val="1"/>
      <w:numFmt w:val="bullet"/>
      <w:lvlText w:val=""/>
      <w:lvlJc w:val="left"/>
      <w:pPr>
        <w:ind w:left="6477" w:hanging="360"/>
      </w:pPr>
      <w:rPr>
        <w:rFonts w:ascii="Symbol" w:hAnsi="Symbol" w:hint="default"/>
      </w:rPr>
    </w:lvl>
    <w:lvl w:ilvl="7" w:tplc="04260003" w:tentative="1">
      <w:start w:val="1"/>
      <w:numFmt w:val="bullet"/>
      <w:lvlText w:val="o"/>
      <w:lvlJc w:val="left"/>
      <w:pPr>
        <w:ind w:left="7197" w:hanging="360"/>
      </w:pPr>
      <w:rPr>
        <w:rFonts w:ascii="Courier New" w:hAnsi="Courier New" w:cs="Courier New" w:hint="default"/>
      </w:rPr>
    </w:lvl>
    <w:lvl w:ilvl="8" w:tplc="04260005" w:tentative="1">
      <w:start w:val="1"/>
      <w:numFmt w:val="bullet"/>
      <w:lvlText w:val=""/>
      <w:lvlJc w:val="left"/>
      <w:pPr>
        <w:ind w:left="7917" w:hanging="360"/>
      </w:pPr>
      <w:rPr>
        <w:rFonts w:ascii="Wingdings" w:hAnsi="Wingdings" w:hint="default"/>
      </w:rPr>
    </w:lvl>
  </w:abstractNum>
  <w:abstractNum w:abstractNumId="64" w15:restartNumberingAfterBreak="0">
    <w:nsid w:val="52C91DCE"/>
    <w:multiLevelType w:val="multilevel"/>
    <w:tmpl w:val="151C4B2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32B57A8"/>
    <w:multiLevelType w:val="hybridMultilevel"/>
    <w:tmpl w:val="D56ACECE"/>
    <w:lvl w:ilvl="0" w:tplc="FD80C52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36C2149"/>
    <w:multiLevelType w:val="hybridMultilevel"/>
    <w:tmpl w:val="39CCA6D8"/>
    <w:lvl w:ilvl="0" w:tplc="17E2B546">
      <w:start w:val="1"/>
      <w:numFmt w:val="bullet"/>
      <w:lvlText w:val=""/>
      <w:lvlJc w:val="left"/>
      <w:pPr>
        <w:ind w:left="720" w:hanging="360"/>
      </w:pPr>
      <w:rPr>
        <w:rFonts w:ascii="Symbol" w:hAnsi="Symbol" w:hint="default"/>
      </w:rPr>
    </w:lvl>
    <w:lvl w:ilvl="1" w:tplc="B2F4E450" w:tentative="1">
      <w:start w:val="1"/>
      <w:numFmt w:val="bullet"/>
      <w:lvlText w:val="o"/>
      <w:lvlJc w:val="left"/>
      <w:pPr>
        <w:ind w:left="1440" w:hanging="360"/>
      </w:pPr>
      <w:rPr>
        <w:rFonts w:ascii="Courier New" w:hAnsi="Courier New" w:cs="Courier New" w:hint="default"/>
      </w:rPr>
    </w:lvl>
    <w:lvl w:ilvl="2" w:tplc="88767796" w:tentative="1">
      <w:start w:val="1"/>
      <w:numFmt w:val="bullet"/>
      <w:lvlText w:val=""/>
      <w:lvlJc w:val="left"/>
      <w:pPr>
        <w:ind w:left="2160" w:hanging="360"/>
      </w:pPr>
      <w:rPr>
        <w:rFonts w:ascii="Wingdings" w:hAnsi="Wingdings" w:hint="default"/>
      </w:rPr>
    </w:lvl>
    <w:lvl w:ilvl="3" w:tplc="16587EAA" w:tentative="1">
      <w:start w:val="1"/>
      <w:numFmt w:val="bullet"/>
      <w:lvlText w:val=""/>
      <w:lvlJc w:val="left"/>
      <w:pPr>
        <w:ind w:left="2880" w:hanging="360"/>
      </w:pPr>
      <w:rPr>
        <w:rFonts w:ascii="Symbol" w:hAnsi="Symbol" w:hint="default"/>
      </w:rPr>
    </w:lvl>
    <w:lvl w:ilvl="4" w:tplc="C20CE4DA" w:tentative="1">
      <w:start w:val="1"/>
      <w:numFmt w:val="bullet"/>
      <w:lvlText w:val="o"/>
      <w:lvlJc w:val="left"/>
      <w:pPr>
        <w:ind w:left="3600" w:hanging="360"/>
      </w:pPr>
      <w:rPr>
        <w:rFonts w:ascii="Courier New" w:hAnsi="Courier New" w:cs="Courier New" w:hint="default"/>
      </w:rPr>
    </w:lvl>
    <w:lvl w:ilvl="5" w:tplc="3A4248A6" w:tentative="1">
      <w:start w:val="1"/>
      <w:numFmt w:val="bullet"/>
      <w:lvlText w:val=""/>
      <w:lvlJc w:val="left"/>
      <w:pPr>
        <w:ind w:left="4320" w:hanging="360"/>
      </w:pPr>
      <w:rPr>
        <w:rFonts w:ascii="Wingdings" w:hAnsi="Wingdings" w:hint="default"/>
      </w:rPr>
    </w:lvl>
    <w:lvl w:ilvl="6" w:tplc="5BAA0ACA" w:tentative="1">
      <w:start w:val="1"/>
      <w:numFmt w:val="bullet"/>
      <w:lvlText w:val=""/>
      <w:lvlJc w:val="left"/>
      <w:pPr>
        <w:ind w:left="5040" w:hanging="360"/>
      </w:pPr>
      <w:rPr>
        <w:rFonts w:ascii="Symbol" w:hAnsi="Symbol" w:hint="default"/>
      </w:rPr>
    </w:lvl>
    <w:lvl w:ilvl="7" w:tplc="5170CB58" w:tentative="1">
      <w:start w:val="1"/>
      <w:numFmt w:val="bullet"/>
      <w:lvlText w:val="o"/>
      <w:lvlJc w:val="left"/>
      <w:pPr>
        <w:ind w:left="5760" w:hanging="360"/>
      </w:pPr>
      <w:rPr>
        <w:rFonts w:ascii="Courier New" w:hAnsi="Courier New" w:cs="Courier New" w:hint="default"/>
      </w:rPr>
    </w:lvl>
    <w:lvl w:ilvl="8" w:tplc="6F708E7C" w:tentative="1">
      <w:start w:val="1"/>
      <w:numFmt w:val="bullet"/>
      <w:lvlText w:val=""/>
      <w:lvlJc w:val="left"/>
      <w:pPr>
        <w:ind w:left="6480" w:hanging="360"/>
      </w:pPr>
      <w:rPr>
        <w:rFonts w:ascii="Wingdings" w:hAnsi="Wingdings" w:hint="default"/>
      </w:rPr>
    </w:lvl>
  </w:abstractNum>
  <w:abstractNum w:abstractNumId="67" w15:restartNumberingAfterBreak="0">
    <w:nsid w:val="54A512FC"/>
    <w:multiLevelType w:val="hybridMultilevel"/>
    <w:tmpl w:val="1B9CA41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54C021B5"/>
    <w:multiLevelType w:val="hybridMultilevel"/>
    <w:tmpl w:val="9110A076"/>
    <w:lvl w:ilvl="0" w:tplc="53425ED2">
      <w:start w:val="1"/>
      <w:numFmt w:val="bullet"/>
      <w:lvlText w:val=""/>
      <w:lvlJc w:val="left"/>
      <w:pPr>
        <w:ind w:left="720" w:hanging="360"/>
      </w:pPr>
      <w:rPr>
        <w:rFonts w:ascii="Symbol" w:hAnsi="Symbol" w:hint="default"/>
      </w:rPr>
    </w:lvl>
    <w:lvl w:ilvl="1" w:tplc="1B1C4360" w:tentative="1">
      <w:start w:val="1"/>
      <w:numFmt w:val="bullet"/>
      <w:lvlText w:val="o"/>
      <w:lvlJc w:val="left"/>
      <w:pPr>
        <w:ind w:left="1440" w:hanging="360"/>
      </w:pPr>
      <w:rPr>
        <w:rFonts w:ascii="Courier New" w:hAnsi="Courier New" w:cs="Courier New" w:hint="default"/>
      </w:rPr>
    </w:lvl>
    <w:lvl w:ilvl="2" w:tplc="50540CD8" w:tentative="1">
      <w:start w:val="1"/>
      <w:numFmt w:val="bullet"/>
      <w:lvlText w:val=""/>
      <w:lvlJc w:val="left"/>
      <w:pPr>
        <w:ind w:left="2160" w:hanging="360"/>
      </w:pPr>
      <w:rPr>
        <w:rFonts w:ascii="Wingdings" w:hAnsi="Wingdings" w:hint="default"/>
      </w:rPr>
    </w:lvl>
    <w:lvl w:ilvl="3" w:tplc="00201098" w:tentative="1">
      <w:start w:val="1"/>
      <w:numFmt w:val="bullet"/>
      <w:lvlText w:val=""/>
      <w:lvlJc w:val="left"/>
      <w:pPr>
        <w:ind w:left="2880" w:hanging="360"/>
      </w:pPr>
      <w:rPr>
        <w:rFonts w:ascii="Symbol" w:hAnsi="Symbol" w:hint="default"/>
      </w:rPr>
    </w:lvl>
    <w:lvl w:ilvl="4" w:tplc="15F24DA6" w:tentative="1">
      <w:start w:val="1"/>
      <w:numFmt w:val="bullet"/>
      <w:lvlText w:val="o"/>
      <w:lvlJc w:val="left"/>
      <w:pPr>
        <w:ind w:left="3600" w:hanging="360"/>
      </w:pPr>
      <w:rPr>
        <w:rFonts w:ascii="Courier New" w:hAnsi="Courier New" w:cs="Courier New" w:hint="default"/>
      </w:rPr>
    </w:lvl>
    <w:lvl w:ilvl="5" w:tplc="39943BF2" w:tentative="1">
      <w:start w:val="1"/>
      <w:numFmt w:val="bullet"/>
      <w:lvlText w:val=""/>
      <w:lvlJc w:val="left"/>
      <w:pPr>
        <w:ind w:left="4320" w:hanging="360"/>
      </w:pPr>
      <w:rPr>
        <w:rFonts w:ascii="Wingdings" w:hAnsi="Wingdings" w:hint="default"/>
      </w:rPr>
    </w:lvl>
    <w:lvl w:ilvl="6" w:tplc="188E61C0" w:tentative="1">
      <w:start w:val="1"/>
      <w:numFmt w:val="bullet"/>
      <w:lvlText w:val=""/>
      <w:lvlJc w:val="left"/>
      <w:pPr>
        <w:ind w:left="5040" w:hanging="360"/>
      </w:pPr>
      <w:rPr>
        <w:rFonts w:ascii="Symbol" w:hAnsi="Symbol" w:hint="default"/>
      </w:rPr>
    </w:lvl>
    <w:lvl w:ilvl="7" w:tplc="9DBCC9BE" w:tentative="1">
      <w:start w:val="1"/>
      <w:numFmt w:val="bullet"/>
      <w:lvlText w:val="o"/>
      <w:lvlJc w:val="left"/>
      <w:pPr>
        <w:ind w:left="5760" w:hanging="360"/>
      </w:pPr>
      <w:rPr>
        <w:rFonts w:ascii="Courier New" w:hAnsi="Courier New" w:cs="Courier New" w:hint="default"/>
      </w:rPr>
    </w:lvl>
    <w:lvl w:ilvl="8" w:tplc="F468D366" w:tentative="1">
      <w:start w:val="1"/>
      <w:numFmt w:val="bullet"/>
      <w:lvlText w:val=""/>
      <w:lvlJc w:val="left"/>
      <w:pPr>
        <w:ind w:left="6480" w:hanging="360"/>
      </w:pPr>
      <w:rPr>
        <w:rFonts w:ascii="Wingdings" w:hAnsi="Wingdings" w:hint="default"/>
      </w:rPr>
    </w:lvl>
  </w:abstractNum>
  <w:abstractNum w:abstractNumId="69" w15:restartNumberingAfterBreak="0">
    <w:nsid w:val="5AB33CB2"/>
    <w:multiLevelType w:val="hybridMultilevel"/>
    <w:tmpl w:val="5E8C8528"/>
    <w:lvl w:ilvl="0" w:tplc="2B48DCC6">
      <w:start w:val="1"/>
      <w:numFmt w:val="bullet"/>
      <w:lvlText w:val=""/>
      <w:lvlJc w:val="left"/>
      <w:pPr>
        <w:ind w:left="720" w:hanging="360"/>
      </w:pPr>
      <w:rPr>
        <w:rFonts w:ascii="Symbol" w:hAnsi="Symbol" w:hint="default"/>
      </w:rPr>
    </w:lvl>
    <w:lvl w:ilvl="1" w:tplc="217841C6">
      <w:numFmt w:val="bullet"/>
      <w:lvlText w:val="-"/>
      <w:lvlJc w:val="left"/>
      <w:pPr>
        <w:ind w:left="1440" w:hanging="360"/>
      </w:pPr>
      <w:rPr>
        <w:rFonts w:ascii="Times New Roman" w:eastAsiaTheme="minorHAnsi" w:hAnsi="Times New Roman" w:cs="Times New Roman" w:hint="default"/>
      </w:rPr>
    </w:lvl>
    <w:lvl w:ilvl="2" w:tplc="D97E48BA" w:tentative="1">
      <w:start w:val="1"/>
      <w:numFmt w:val="bullet"/>
      <w:lvlText w:val=""/>
      <w:lvlJc w:val="left"/>
      <w:pPr>
        <w:ind w:left="2160" w:hanging="360"/>
      </w:pPr>
      <w:rPr>
        <w:rFonts w:ascii="Wingdings" w:hAnsi="Wingdings" w:hint="default"/>
      </w:rPr>
    </w:lvl>
    <w:lvl w:ilvl="3" w:tplc="5A329B8A" w:tentative="1">
      <w:start w:val="1"/>
      <w:numFmt w:val="bullet"/>
      <w:lvlText w:val=""/>
      <w:lvlJc w:val="left"/>
      <w:pPr>
        <w:ind w:left="2880" w:hanging="360"/>
      </w:pPr>
      <w:rPr>
        <w:rFonts w:ascii="Symbol" w:hAnsi="Symbol" w:hint="default"/>
      </w:rPr>
    </w:lvl>
    <w:lvl w:ilvl="4" w:tplc="AA90C54A" w:tentative="1">
      <w:start w:val="1"/>
      <w:numFmt w:val="bullet"/>
      <w:lvlText w:val="o"/>
      <w:lvlJc w:val="left"/>
      <w:pPr>
        <w:ind w:left="3600" w:hanging="360"/>
      </w:pPr>
      <w:rPr>
        <w:rFonts w:ascii="Courier New" w:hAnsi="Courier New" w:cs="Courier New" w:hint="default"/>
      </w:rPr>
    </w:lvl>
    <w:lvl w:ilvl="5" w:tplc="293C5634" w:tentative="1">
      <w:start w:val="1"/>
      <w:numFmt w:val="bullet"/>
      <w:lvlText w:val=""/>
      <w:lvlJc w:val="left"/>
      <w:pPr>
        <w:ind w:left="4320" w:hanging="360"/>
      </w:pPr>
      <w:rPr>
        <w:rFonts w:ascii="Wingdings" w:hAnsi="Wingdings" w:hint="default"/>
      </w:rPr>
    </w:lvl>
    <w:lvl w:ilvl="6" w:tplc="7472DAEC" w:tentative="1">
      <w:start w:val="1"/>
      <w:numFmt w:val="bullet"/>
      <w:lvlText w:val=""/>
      <w:lvlJc w:val="left"/>
      <w:pPr>
        <w:ind w:left="5040" w:hanging="360"/>
      </w:pPr>
      <w:rPr>
        <w:rFonts w:ascii="Symbol" w:hAnsi="Symbol" w:hint="default"/>
      </w:rPr>
    </w:lvl>
    <w:lvl w:ilvl="7" w:tplc="0DB2CCAE" w:tentative="1">
      <w:start w:val="1"/>
      <w:numFmt w:val="bullet"/>
      <w:lvlText w:val="o"/>
      <w:lvlJc w:val="left"/>
      <w:pPr>
        <w:ind w:left="5760" w:hanging="360"/>
      </w:pPr>
      <w:rPr>
        <w:rFonts w:ascii="Courier New" w:hAnsi="Courier New" w:cs="Courier New" w:hint="default"/>
      </w:rPr>
    </w:lvl>
    <w:lvl w:ilvl="8" w:tplc="DCD0D172" w:tentative="1">
      <w:start w:val="1"/>
      <w:numFmt w:val="bullet"/>
      <w:lvlText w:val=""/>
      <w:lvlJc w:val="left"/>
      <w:pPr>
        <w:ind w:left="6480" w:hanging="360"/>
      </w:pPr>
      <w:rPr>
        <w:rFonts w:ascii="Wingdings" w:hAnsi="Wingdings" w:hint="default"/>
      </w:rPr>
    </w:lvl>
  </w:abstractNum>
  <w:abstractNum w:abstractNumId="70" w15:restartNumberingAfterBreak="0">
    <w:nsid w:val="5B330C44"/>
    <w:multiLevelType w:val="hybridMultilevel"/>
    <w:tmpl w:val="7756B7FA"/>
    <w:lvl w:ilvl="0" w:tplc="04260001">
      <w:start w:val="1"/>
      <w:numFmt w:val="bullet"/>
      <w:lvlText w:val=""/>
      <w:lvlJc w:val="left"/>
      <w:pPr>
        <w:ind w:left="1437" w:hanging="360"/>
      </w:pPr>
      <w:rPr>
        <w:rFonts w:ascii="Symbol" w:hAnsi="Symbol" w:hint="default"/>
        <w:color w:val="auto"/>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71" w15:restartNumberingAfterBreak="0">
    <w:nsid w:val="5BF500D5"/>
    <w:multiLevelType w:val="hybridMultilevel"/>
    <w:tmpl w:val="7B32C9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C254A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C4D3A73"/>
    <w:multiLevelType w:val="multilevel"/>
    <w:tmpl w:val="342E3DD0"/>
    <w:lvl w:ilvl="0">
      <w:start w:val="23"/>
      <w:numFmt w:val="decimal"/>
      <w:lvlText w:val="%1."/>
      <w:lvlJc w:val="left"/>
      <w:pPr>
        <w:ind w:left="600" w:hanging="600"/>
      </w:pPr>
      <w:rPr>
        <w:rFonts w:hint="default"/>
        <w:i/>
        <w:color w:val="FF0000"/>
      </w:rPr>
    </w:lvl>
    <w:lvl w:ilvl="1">
      <w:start w:val="2"/>
      <w:numFmt w:val="decimal"/>
      <w:lvlText w:val="%1.%2."/>
      <w:lvlJc w:val="left"/>
      <w:pPr>
        <w:ind w:left="600" w:hanging="600"/>
      </w:pPr>
      <w:rPr>
        <w:rFonts w:hint="default"/>
        <w:i/>
        <w:color w:val="FF0000"/>
      </w:rPr>
    </w:lvl>
    <w:lvl w:ilvl="2">
      <w:start w:val="4"/>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FF0000"/>
      </w:rPr>
    </w:lvl>
    <w:lvl w:ilvl="4">
      <w:start w:val="1"/>
      <w:numFmt w:val="decimal"/>
      <w:lvlText w:val="%1.%2.%3.%4.%5."/>
      <w:lvlJc w:val="left"/>
      <w:pPr>
        <w:ind w:left="1080" w:hanging="1080"/>
      </w:pPr>
      <w:rPr>
        <w:rFonts w:hint="default"/>
        <w:i/>
        <w:color w:val="FF0000"/>
      </w:rPr>
    </w:lvl>
    <w:lvl w:ilvl="5">
      <w:start w:val="1"/>
      <w:numFmt w:val="decimal"/>
      <w:lvlText w:val="%1.%2.%3.%4.%5.%6."/>
      <w:lvlJc w:val="left"/>
      <w:pPr>
        <w:ind w:left="1080" w:hanging="1080"/>
      </w:pPr>
      <w:rPr>
        <w:rFonts w:hint="default"/>
        <w:i/>
        <w:color w:val="FF0000"/>
      </w:rPr>
    </w:lvl>
    <w:lvl w:ilvl="6">
      <w:start w:val="1"/>
      <w:numFmt w:val="decimal"/>
      <w:lvlText w:val="%1.%2.%3.%4.%5.%6.%7."/>
      <w:lvlJc w:val="left"/>
      <w:pPr>
        <w:ind w:left="1440" w:hanging="1440"/>
      </w:pPr>
      <w:rPr>
        <w:rFonts w:hint="default"/>
        <w:i/>
        <w:color w:val="FF0000"/>
      </w:rPr>
    </w:lvl>
    <w:lvl w:ilvl="7">
      <w:start w:val="1"/>
      <w:numFmt w:val="decimal"/>
      <w:lvlText w:val="%1.%2.%3.%4.%5.%6.%7.%8."/>
      <w:lvlJc w:val="left"/>
      <w:pPr>
        <w:ind w:left="1440" w:hanging="1440"/>
      </w:pPr>
      <w:rPr>
        <w:rFonts w:hint="default"/>
        <w:i/>
        <w:color w:val="FF0000"/>
      </w:rPr>
    </w:lvl>
    <w:lvl w:ilvl="8">
      <w:start w:val="1"/>
      <w:numFmt w:val="decimal"/>
      <w:lvlText w:val="%1.%2.%3.%4.%5.%6.%7.%8.%9."/>
      <w:lvlJc w:val="left"/>
      <w:pPr>
        <w:ind w:left="1800" w:hanging="1800"/>
      </w:pPr>
      <w:rPr>
        <w:rFonts w:hint="default"/>
        <w:i/>
        <w:color w:val="FF0000"/>
      </w:rPr>
    </w:lvl>
  </w:abstractNum>
  <w:abstractNum w:abstractNumId="74" w15:restartNumberingAfterBreak="0">
    <w:nsid w:val="5C5148C9"/>
    <w:multiLevelType w:val="hybridMultilevel"/>
    <w:tmpl w:val="5A4EE410"/>
    <w:lvl w:ilvl="0" w:tplc="7AC65AA8">
      <w:start w:val="1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6C6588"/>
    <w:multiLevelType w:val="multilevel"/>
    <w:tmpl w:val="97008ABA"/>
    <w:lvl w:ilvl="0">
      <w:start w:val="4"/>
      <w:numFmt w:val="decimal"/>
      <w:lvlText w:val="%1."/>
      <w:lvlJc w:val="left"/>
      <w:pPr>
        <w:ind w:left="786" w:hanging="360"/>
      </w:pPr>
      <w:rPr>
        <w:rFonts w:hint="default"/>
        <w:color w:val="C00000"/>
      </w:rPr>
    </w:lvl>
    <w:lvl w:ilvl="1">
      <w:start w:val="1"/>
      <w:numFmt w:val="decimal"/>
      <w:isLgl/>
      <w:lvlText w:val="%1.%2."/>
      <w:lvlJc w:val="left"/>
      <w:pPr>
        <w:ind w:left="3338" w:hanging="360"/>
      </w:pPr>
      <w:rPr>
        <w:rFonts w:hint="default"/>
        <w:color w:val="C00000"/>
        <w:sz w:val="28"/>
        <w:szCs w:val="28"/>
      </w:rPr>
    </w:lvl>
    <w:lvl w:ilvl="2">
      <w:start w:val="1"/>
      <w:numFmt w:val="decimal"/>
      <w:isLgl/>
      <w:lvlText w:val="%1.%2.%3."/>
      <w:lvlJc w:val="left"/>
      <w:pPr>
        <w:ind w:left="6250" w:hanging="720"/>
      </w:pPr>
      <w:rPr>
        <w:rFonts w:hint="default"/>
        <w:i/>
        <w:iCs/>
      </w:rPr>
    </w:lvl>
    <w:lvl w:ilvl="3">
      <w:start w:val="1"/>
      <w:numFmt w:val="decimal"/>
      <w:isLgl/>
      <w:lvlText w:val="%1.%2.%3.%4."/>
      <w:lvlJc w:val="left"/>
      <w:pPr>
        <w:ind w:left="8802" w:hanging="720"/>
      </w:pPr>
      <w:rPr>
        <w:rFonts w:hint="default"/>
      </w:rPr>
    </w:lvl>
    <w:lvl w:ilvl="4">
      <w:start w:val="1"/>
      <w:numFmt w:val="decimal"/>
      <w:isLgl/>
      <w:lvlText w:val="%1.%2.%3.%4.%5."/>
      <w:lvlJc w:val="left"/>
      <w:pPr>
        <w:ind w:left="11714" w:hanging="1080"/>
      </w:pPr>
      <w:rPr>
        <w:rFonts w:hint="default"/>
      </w:rPr>
    </w:lvl>
    <w:lvl w:ilvl="5">
      <w:start w:val="1"/>
      <w:numFmt w:val="decimal"/>
      <w:isLgl/>
      <w:lvlText w:val="%1.%2.%3.%4.%5.%6."/>
      <w:lvlJc w:val="left"/>
      <w:pPr>
        <w:ind w:left="14266" w:hanging="1080"/>
      </w:pPr>
      <w:rPr>
        <w:rFonts w:hint="default"/>
      </w:rPr>
    </w:lvl>
    <w:lvl w:ilvl="6">
      <w:start w:val="1"/>
      <w:numFmt w:val="decimal"/>
      <w:isLgl/>
      <w:lvlText w:val="%1.%2.%3.%4.%5.%6.%7."/>
      <w:lvlJc w:val="left"/>
      <w:pPr>
        <w:ind w:left="17178" w:hanging="1440"/>
      </w:pPr>
      <w:rPr>
        <w:rFonts w:hint="default"/>
      </w:rPr>
    </w:lvl>
    <w:lvl w:ilvl="7">
      <w:start w:val="1"/>
      <w:numFmt w:val="decimal"/>
      <w:isLgl/>
      <w:lvlText w:val="%1.%2.%3.%4.%5.%6.%7.%8."/>
      <w:lvlJc w:val="left"/>
      <w:pPr>
        <w:ind w:left="19730" w:hanging="1440"/>
      </w:pPr>
      <w:rPr>
        <w:rFonts w:hint="default"/>
      </w:rPr>
    </w:lvl>
    <w:lvl w:ilvl="8">
      <w:start w:val="1"/>
      <w:numFmt w:val="decimal"/>
      <w:isLgl/>
      <w:lvlText w:val="%1.%2.%3.%4.%5.%6.%7.%8.%9."/>
      <w:lvlJc w:val="left"/>
      <w:pPr>
        <w:ind w:left="22642" w:hanging="1800"/>
      </w:pPr>
      <w:rPr>
        <w:rFonts w:hint="default"/>
      </w:rPr>
    </w:lvl>
  </w:abstractNum>
  <w:abstractNum w:abstractNumId="76" w15:restartNumberingAfterBreak="0">
    <w:nsid w:val="5D4F6FEA"/>
    <w:multiLevelType w:val="multilevel"/>
    <w:tmpl w:val="2E00138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77" w15:restartNumberingAfterBreak="0">
    <w:nsid w:val="5DCC28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E1755F7"/>
    <w:multiLevelType w:val="hybridMultilevel"/>
    <w:tmpl w:val="543AC10A"/>
    <w:lvl w:ilvl="0" w:tplc="AEA68CF2">
      <w:start w:val="1"/>
      <w:numFmt w:val="bullet"/>
      <w:lvlText w:val=""/>
      <w:lvlJc w:val="left"/>
      <w:pPr>
        <w:ind w:left="720" w:hanging="360"/>
      </w:pPr>
      <w:rPr>
        <w:rFonts w:ascii="Symbol" w:hAnsi="Symbol" w:hint="default"/>
      </w:rPr>
    </w:lvl>
    <w:lvl w:ilvl="1" w:tplc="B42C959C">
      <w:start w:val="1"/>
      <w:numFmt w:val="bullet"/>
      <w:lvlText w:val=""/>
      <w:lvlJc w:val="left"/>
      <w:pPr>
        <w:ind w:left="720" w:hanging="360"/>
      </w:pPr>
      <w:rPr>
        <w:rFonts w:ascii="Symbol" w:hAnsi="Symbol" w:hint="default"/>
      </w:rPr>
    </w:lvl>
    <w:lvl w:ilvl="2" w:tplc="2EF254A8" w:tentative="1">
      <w:start w:val="1"/>
      <w:numFmt w:val="bullet"/>
      <w:lvlText w:val=""/>
      <w:lvlJc w:val="left"/>
      <w:pPr>
        <w:ind w:left="2160" w:hanging="360"/>
      </w:pPr>
      <w:rPr>
        <w:rFonts w:ascii="Wingdings" w:hAnsi="Wingdings" w:hint="default"/>
      </w:rPr>
    </w:lvl>
    <w:lvl w:ilvl="3" w:tplc="3A10DA58" w:tentative="1">
      <w:start w:val="1"/>
      <w:numFmt w:val="bullet"/>
      <w:lvlText w:val=""/>
      <w:lvlJc w:val="left"/>
      <w:pPr>
        <w:ind w:left="2880" w:hanging="360"/>
      </w:pPr>
      <w:rPr>
        <w:rFonts w:ascii="Symbol" w:hAnsi="Symbol" w:hint="default"/>
      </w:rPr>
    </w:lvl>
    <w:lvl w:ilvl="4" w:tplc="0ED44746" w:tentative="1">
      <w:start w:val="1"/>
      <w:numFmt w:val="bullet"/>
      <w:lvlText w:val="o"/>
      <w:lvlJc w:val="left"/>
      <w:pPr>
        <w:ind w:left="3600" w:hanging="360"/>
      </w:pPr>
      <w:rPr>
        <w:rFonts w:ascii="Courier New" w:hAnsi="Courier New" w:cs="Courier New" w:hint="default"/>
      </w:rPr>
    </w:lvl>
    <w:lvl w:ilvl="5" w:tplc="B192A682" w:tentative="1">
      <w:start w:val="1"/>
      <w:numFmt w:val="bullet"/>
      <w:lvlText w:val=""/>
      <w:lvlJc w:val="left"/>
      <w:pPr>
        <w:ind w:left="4320" w:hanging="360"/>
      </w:pPr>
      <w:rPr>
        <w:rFonts w:ascii="Wingdings" w:hAnsi="Wingdings" w:hint="default"/>
      </w:rPr>
    </w:lvl>
    <w:lvl w:ilvl="6" w:tplc="3E0A6B70" w:tentative="1">
      <w:start w:val="1"/>
      <w:numFmt w:val="bullet"/>
      <w:lvlText w:val=""/>
      <w:lvlJc w:val="left"/>
      <w:pPr>
        <w:ind w:left="5040" w:hanging="360"/>
      </w:pPr>
      <w:rPr>
        <w:rFonts w:ascii="Symbol" w:hAnsi="Symbol" w:hint="default"/>
      </w:rPr>
    </w:lvl>
    <w:lvl w:ilvl="7" w:tplc="4560EB94" w:tentative="1">
      <w:start w:val="1"/>
      <w:numFmt w:val="bullet"/>
      <w:lvlText w:val="o"/>
      <w:lvlJc w:val="left"/>
      <w:pPr>
        <w:ind w:left="5760" w:hanging="360"/>
      </w:pPr>
      <w:rPr>
        <w:rFonts w:ascii="Courier New" w:hAnsi="Courier New" w:cs="Courier New" w:hint="default"/>
      </w:rPr>
    </w:lvl>
    <w:lvl w:ilvl="8" w:tplc="25D8285E" w:tentative="1">
      <w:start w:val="1"/>
      <w:numFmt w:val="bullet"/>
      <w:lvlText w:val=""/>
      <w:lvlJc w:val="left"/>
      <w:pPr>
        <w:ind w:left="6480" w:hanging="360"/>
      </w:pPr>
      <w:rPr>
        <w:rFonts w:ascii="Wingdings" w:hAnsi="Wingdings" w:hint="default"/>
      </w:rPr>
    </w:lvl>
  </w:abstractNum>
  <w:abstractNum w:abstractNumId="79" w15:restartNumberingAfterBreak="0">
    <w:nsid w:val="5E5D65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E5F25BC"/>
    <w:multiLevelType w:val="hybridMultilevel"/>
    <w:tmpl w:val="87A2C8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EF80FF7"/>
    <w:multiLevelType w:val="multilevel"/>
    <w:tmpl w:val="D116E0E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2" w15:restartNumberingAfterBreak="0">
    <w:nsid w:val="5F102F00"/>
    <w:multiLevelType w:val="hybridMultilevel"/>
    <w:tmpl w:val="8822FFCA"/>
    <w:lvl w:ilvl="0" w:tplc="883CC74E">
      <w:start w:val="1"/>
      <w:numFmt w:val="bullet"/>
      <w:lvlText w:val=""/>
      <w:lvlPicBulletId w:val="0"/>
      <w:lvlJc w:val="left"/>
      <w:pPr>
        <w:tabs>
          <w:tab w:val="num" w:pos="720"/>
        </w:tabs>
        <w:ind w:left="720" w:hanging="360"/>
      </w:pPr>
      <w:rPr>
        <w:rFonts w:ascii="Symbol" w:hAnsi="Symbol" w:hint="default"/>
      </w:rPr>
    </w:lvl>
    <w:lvl w:ilvl="1" w:tplc="9FCE4B04" w:tentative="1">
      <w:start w:val="1"/>
      <w:numFmt w:val="bullet"/>
      <w:lvlText w:val=""/>
      <w:lvlJc w:val="left"/>
      <w:pPr>
        <w:tabs>
          <w:tab w:val="num" w:pos="1440"/>
        </w:tabs>
        <w:ind w:left="1440" w:hanging="360"/>
      </w:pPr>
      <w:rPr>
        <w:rFonts w:ascii="Symbol" w:hAnsi="Symbol" w:hint="default"/>
      </w:rPr>
    </w:lvl>
    <w:lvl w:ilvl="2" w:tplc="35EE4CFC" w:tentative="1">
      <w:start w:val="1"/>
      <w:numFmt w:val="bullet"/>
      <w:lvlText w:val=""/>
      <w:lvlJc w:val="left"/>
      <w:pPr>
        <w:tabs>
          <w:tab w:val="num" w:pos="2160"/>
        </w:tabs>
        <w:ind w:left="2160" w:hanging="360"/>
      </w:pPr>
      <w:rPr>
        <w:rFonts w:ascii="Symbol" w:hAnsi="Symbol" w:hint="default"/>
      </w:rPr>
    </w:lvl>
    <w:lvl w:ilvl="3" w:tplc="E1F29BDA" w:tentative="1">
      <w:start w:val="1"/>
      <w:numFmt w:val="bullet"/>
      <w:lvlText w:val=""/>
      <w:lvlJc w:val="left"/>
      <w:pPr>
        <w:tabs>
          <w:tab w:val="num" w:pos="2880"/>
        </w:tabs>
        <w:ind w:left="2880" w:hanging="360"/>
      </w:pPr>
      <w:rPr>
        <w:rFonts w:ascii="Symbol" w:hAnsi="Symbol" w:hint="default"/>
      </w:rPr>
    </w:lvl>
    <w:lvl w:ilvl="4" w:tplc="9BA21ABE" w:tentative="1">
      <w:start w:val="1"/>
      <w:numFmt w:val="bullet"/>
      <w:lvlText w:val=""/>
      <w:lvlJc w:val="left"/>
      <w:pPr>
        <w:tabs>
          <w:tab w:val="num" w:pos="3600"/>
        </w:tabs>
        <w:ind w:left="3600" w:hanging="360"/>
      </w:pPr>
      <w:rPr>
        <w:rFonts w:ascii="Symbol" w:hAnsi="Symbol" w:hint="default"/>
      </w:rPr>
    </w:lvl>
    <w:lvl w:ilvl="5" w:tplc="2BEC85DA" w:tentative="1">
      <w:start w:val="1"/>
      <w:numFmt w:val="bullet"/>
      <w:lvlText w:val=""/>
      <w:lvlJc w:val="left"/>
      <w:pPr>
        <w:tabs>
          <w:tab w:val="num" w:pos="4320"/>
        </w:tabs>
        <w:ind w:left="4320" w:hanging="360"/>
      </w:pPr>
      <w:rPr>
        <w:rFonts w:ascii="Symbol" w:hAnsi="Symbol" w:hint="default"/>
      </w:rPr>
    </w:lvl>
    <w:lvl w:ilvl="6" w:tplc="78DCFD94" w:tentative="1">
      <w:start w:val="1"/>
      <w:numFmt w:val="bullet"/>
      <w:lvlText w:val=""/>
      <w:lvlJc w:val="left"/>
      <w:pPr>
        <w:tabs>
          <w:tab w:val="num" w:pos="5040"/>
        </w:tabs>
        <w:ind w:left="5040" w:hanging="360"/>
      </w:pPr>
      <w:rPr>
        <w:rFonts w:ascii="Symbol" w:hAnsi="Symbol" w:hint="default"/>
      </w:rPr>
    </w:lvl>
    <w:lvl w:ilvl="7" w:tplc="BA0E52A4" w:tentative="1">
      <w:start w:val="1"/>
      <w:numFmt w:val="bullet"/>
      <w:lvlText w:val=""/>
      <w:lvlJc w:val="left"/>
      <w:pPr>
        <w:tabs>
          <w:tab w:val="num" w:pos="5760"/>
        </w:tabs>
        <w:ind w:left="5760" w:hanging="360"/>
      </w:pPr>
      <w:rPr>
        <w:rFonts w:ascii="Symbol" w:hAnsi="Symbol" w:hint="default"/>
      </w:rPr>
    </w:lvl>
    <w:lvl w:ilvl="8" w:tplc="BDE6B73E" w:tentative="1">
      <w:start w:val="1"/>
      <w:numFmt w:val="bullet"/>
      <w:lvlText w:val=""/>
      <w:lvlJc w:val="left"/>
      <w:pPr>
        <w:tabs>
          <w:tab w:val="num" w:pos="6480"/>
        </w:tabs>
        <w:ind w:left="6480" w:hanging="360"/>
      </w:pPr>
      <w:rPr>
        <w:rFonts w:ascii="Symbol" w:hAnsi="Symbol" w:hint="default"/>
      </w:rPr>
    </w:lvl>
  </w:abstractNum>
  <w:abstractNum w:abstractNumId="83" w15:restartNumberingAfterBreak="0">
    <w:nsid w:val="5F644961"/>
    <w:multiLevelType w:val="multilevel"/>
    <w:tmpl w:val="5F64496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F7E3BE3"/>
    <w:multiLevelType w:val="singleLevel"/>
    <w:tmpl w:val="9B325C34"/>
    <w:lvl w:ilvl="0">
      <w:start w:val="1"/>
      <w:numFmt w:val="decimal"/>
      <w:pStyle w:val="Aufzhlung3"/>
      <w:lvlText w:val="(%1)"/>
      <w:lvlJc w:val="left"/>
      <w:pPr>
        <w:tabs>
          <w:tab w:val="num" w:pos="360"/>
        </w:tabs>
        <w:ind w:left="360" w:hanging="360"/>
      </w:pPr>
    </w:lvl>
  </w:abstractNum>
  <w:abstractNum w:abstractNumId="85" w15:restartNumberingAfterBreak="0">
    <w:nsid w:val="5FD95CC1"/>
    <w:multiLevelType w:val="hybridMultilevel"/>
    <w:tmpl w:val="3FB6AA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60740F38"/>
    <w:multiLevelType w:val="hybridMultilevel"/>
    <w:tmpl w:val="109E0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2C97600"/>
    <w:multiLevelType w:val="hybridMultilevel"/>
    <w:tmpl w:val="42483632"/>
    <w:lvl w:ilvl="0" w:tplc="7C06721C">
      <w:start w:val="1"/>
      <w:numFmt w:val="bullet"/>
      <w:pStyle w:val="Heading1"/>
      <w:lvlText w:val=""/>
      <w:lvlPicBulletId w:val="0"/>
      <w:lvlJc w:val="left"/>
      <w:pPr>
        <w:tabs>
          <w:tab w:val="num" w:pos="720"/>
        </w:tabs>
        <w:ind w:left="720" w:hanging="360"/>
      </w:pPr>
      <w:rPr>
        <w:rFonts w:ascii="Symbol" w:hAnsi="Symbol" w:hint="default"/>
      </w:rPr>
    </w:lvl>
    <w:lvl w:ilvl="1" w:tplc="D054BDEE" w:tentative="1">
      <w:start w:val="1"/>
      <w:numFmt w:val="bullet"/>
      <w:lvlText w:val=""/>
      <w:lvlJc w:val="left"/>
      <w:pPr>
        <w:tabs>
          <w:tab w:val="num" w:pos="1440"/>
        </w:tabs>
        <w:ind w:left="1440" w:hanging="360"/>
      </w:pPr>
      <w:rPr>
        <w:rFonts w:ascii="Symbol" w:hAnsi="Symbol" w:hint="default"/>
      </w:rPr>
    </w:lvl>
    <w:lvl w:ilvl="2" w:tplc="F16EBDEA" w:tentative="1">
      <w:start w:val="1"/>
      <w:numFmt w:val="bullet"/>
      <w:lvlText w:val=""/>
      <w:lvlJc w:val="left"/>
      <w:pPr>
        <w:tabs>
          <w:tab w:val="num" w:pos="2160"/>
        </w:tabs>
        <w:ind w:left="2160" w:hanging="360"/>
      </w:pPr>
      <w:rPr>
        <w:rFonts w:ascii="Symbol" w:hAnsi="Symbol" w:hint="default"/>
      </w:rPr>
    </w:lvl>
    <w:lvl w:ilvl="3" w:tplc="4872AE38" w:tentative="1">
      <w:start w:val="1"/>
      <w:numFmt w:val="bullet"/>
      <w:lvlText w:val=""/>
      <w:lvlJc w:val="left"/>
      <w:pPr>
        <w:tabs>
          <w:tab w:val="num" w:pos="2880"/>
        </w:tabs>
        <w:ind w:left="2880" w:hanging="360"/>
      </w:pPr>
      <w:rPr>
        <w:rFonts w:ascii="Symbol" w:hAnsi="Symbol" w:hint="default"/>
      </w:rPr>
    </w:lvl>
    <w:lvl w:ilvl="4" w:tplc="40B24F8E" w:tentative="1">
      <w:start w:val="1"/>
      <w:numFmt w:val="bullet"/>
      <w:lvlText w:val=""/>
      <w:lvlJc w:val="left"/>
      <w:pPr>
        <w:tabs>
          <w:tab w:val="num" w:pos="3600"/>
        </w:tabs>
        <w:ind w:left="3600" w:hanging="360"/>
      </w:pPr>
      <w:rPr>
        <w:rFonts w:ascii="Symbol" w:hAnsi="Symbol" w:hint="default"/>
      </w:rPr>
    </w:lvl>
    <w:lvl w:ilvl="5" w:tplc="90EE659E" w:tentative="1">
      <w:start w:val="1"/>
      <w:numFmt w:val="bullet"/>
      <w:lvlText w:val=""/>
      <w:lvlJc w:val="left"/>
      <w:pPr>
        <w:tabs>
          <w:tab w:val="num" w:pos="4320"/>
        </w:tabs>
        <w:ind w:left="4320" w:hanging="360"/>
      </w:pPr>
      <w:rPr>
        <w:rFonts w:ascii="Symbol" w:hAnsi="Symbol" w:hint="default"/>
      </w:rPr>
    </w:lvl>
    <w:lvl w:ilvl="6" w:tplc="FE989902" w:tentative="1">
      <w:start w:val="1"/>
      <w:numFmt w:val="bullet"/>
      <w:lvlText w:val=""/>
      <w:lvlJc w:val="left"/>
      <w:pPr>
        <w:tabs>
          <w:tab w:val="num" w:pos="5040"/>
        </w:tabs>
        <w:ind w:left="5040" w:hanging="360"/>
      </w:pPr>
      <w:rPr>
        <w:rFonts w:ascii="Symbol" w:hAnsi="Symbol" w:hint="default"/>
      </w:rPr>
    </w:lvl>
    <w:lvl w:ilvl="7" w:tplc="5E50B41C" w:tentative="1">
      <w:start w:val="1"/>
      <w:numFmt w:val="bullet"/>
      <w:lvlText w:val=""/>
      <w:lvlJc w:val="left"/>
      <w:pPr>
        <w:tabs>
          <w:tab w:val="num" w:pos="5760"/>
        </w:tabs>
        <w:ind w:left="5760" w:hanging="360"/>
      </w:pPr>
      <w:rPr>
        <w:rFonts w:ascii="Symbol" w:hAnsi="Symbol" w:hint="default"/>
      </w:rPr>
    </w:lvl>
    <w:lvl w:ilvl="8" w:tplc="49DE5438" w:tentative="1">
      <w:start w:val="1"/>
      <w:numFmt w:val="bullet"/>
      <w:lvlText w:val=""/>
      <w:lvlJc w:val="left"/>
      <w:pPr>
        <w:tabs>
          <w:tab w:val="num" w:pos="6480"/>
        </w:tabs>
        <w:ind w:left="6480" w:hanging="360"/>
      </w:pPr>
      <w:rPr>
        <w:rFonts w:ascii="Symbol" w:hAnsi="Symbol" w:hint="default"/>
      </w:rPr>
    </w:lvl>
  </w:abstractNum>
  <w:abstractNum w:abstractNumId="88" w15:restartNumberingAfterBreak="0">
    <w:nsid w:val="6429331A"/>
    <w:multiLevelType w:val="hybridMultilevel"/>
    <w:tmpl w:val="64FA61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64571EF0"/>
    <w:multiLevelType w:val="multilevel"/>
    <w:tmpl w:val="23D05840"/>
    <w:lvl w:ilvl="0">
      <w:start w:val="1"/>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0" w15:restartNumberingAfterBreak="0">
    <w:nsid w:val="65BE6FC0"/>
    <w:multiLevelType w:val="multilevel"/>
    <w:tmpl w:val="C7B62686"/>
    <w:lvl w:ilvl="0">
      <w:start w:val="3"/>
      <w:numFmt w:val="decimal"/>
      <w:lvlText w:val="%1."/>
      <w:lvlJc w:val="left"/>
      <w:pPr>
        <w:ind w:left="786" w:hanging="360"/>
      </w:pPr>
      <w:rPr>
        <w:rFonts w:hint="default"/>
      </w:rPr>
    </w:lvl>
    <w:lvl w:ilvl="1">
      <w:start w:val="1"/>
      <w:numFmt w:val="decimal"/>
      <w:isLgl/>
      <w:lvlText w:val="%1.%2."/>
      <w:lvlJc w:val="left"/>
      <w:pPr>
        <w:ind w:left="3338" w:hanging="360"/>
      </w:pPr>
      <w:rPr>
        <w:rFonts w:hint="default"/>
      </w:rPr>
    </w:lvl>
    <w:lvl w:ilvl="2">
      <w:start w:val="1"/>
      <w:numFmt w:val="decimal"/>
      <w:isLgl/>
      <w:lvlText w:val="%1.%2.%3."/>
      <w:lvlJc w:val="left"/>
      <w:pPr>
        <w:ind w:left="6250" w:hanging="720"/>
      </w:pPr>
      <w:rPr>
        <w:rFonts w:hint="default"/>
      </w:rPr>
    </w:lvl>
    <w:lvl w:ilvl="3">
      <w:start w:val="1"/>
      <w:numFmt w:val="decimal"/>
      <w:isLgl/>
      <w:lvlText w:val="%1.%2.%3.%4."/>
      <w:lvlJc w:val="left"/>
      <w:pPr>
        <w:ind w:left="8802" w:hanging="720"/>
      </w:pPr>
      <w:rPr>
        <w:rFonts w:hint="default"/>
      </w:rPr>
    </w:lvl>
    <w:lvl w:ilvl="4">
      <w:start w:val="1"/>
      <w:numFmt w:val="decimal"/>
      <w:isLgl/>
      <w:lvlText w:val="%1.%2.%3.%4.%5."/>
      <w:lvlJc w:val="left"/>
      <w:pPr>
        <w:ind w:left="11714" w:hanging="1080"/>
      </w:pPr>
      <w:rPr>
        <w:rFonts w:hint="default"/>
      </w:rPr>
    </w:lvl>
    <w:lvl w:ilvl="5">
      <w:start w:val="1"/>
      <w:numFmt w:val="decimal"/>
      <w:isLgl/>
      <w:lvlText w:val="%1.%2.%3.%4.%5.%6."/>
      <w:lvlJc w:val="left"/>
      <w:pPr>
        <w:ind w:left="14266" w:hanging="1080"/>
      </w:pPr>
      <w:rPr>
        <w:rFonts w:hint="default"/>
      </w:rPr>
    </w:lvl>
    <w:lvl w:ilvl="6">
      <w:start w:val="1"/>
      <w:numFmt w:val="decimal"/>
      <w:isLgl/>
      <w:lvlText w:val="%1.%2.%3.%4.%5.%6.%7."/>
      <w:lvlJc w:val="left"/>
      <w:pPr>
        <w:ind w:left="17178" w:hanging="1440"/>
      </w:pPr>
      <w:rPr>
        <w:rFonts w:hint="default"/>
      </w:rPr>
    </w:lvl>
    <w:lvl w:ilvl="7">
      <w:start w:val="1"/>
      <w:numFmt w:val="decimal"/>
      <w:isLgl/>
      <w:lvlText w:val="%1.%2.%3.%4.%5.%6.%7.%8."/>
      <w:lvlJc w:val="left"/>
      <w:pPr>
        <w:ind w:left="19730" w:hanging="1440"/>
      </w:pPr>
      <w:rPr>
        <w:rFonts w:hint="default"/>
      </w:rPr>
    </w:lvl>
    <w:lvl w:ilvl="8">
      <w:start w:val="1"/>
      <w:numFmt w:val="decimal"/>
      <w:isLgl/>
      <w:lvlText w:val="%1.%2.%3.%4.%5.%6.%7.%8.%9."/>
      <w:lvlJc w:val="left"/>
      <w:pPr>
        <w:ind w:left="22642" w:hanging="1800"/>
      </w:pPr>
      <w:rPr>
        <w:rFonts w:hint="default"/>
      </w:rPr>
    </w:lvl>
  </w:abstractNum>
  <w:abstractNum w:abstractNumId="91" w15:restartNumberingAfterBreak="0">
    <w:nsid w:val="66773904"/>
    <w:multiLevelType w:val="hybridMultilevel"/>
    <w:tmpl w:val="29F4D91A"/>
    <w:lvl w:ilvl="0" w:tplc="82DEDFF6">
      <w:start w:val="1"/>
      <w:numFmt w:val="bullet"/>
      <w:lvlText w:val=""/>
      <w:lvlJc w:val="left"/>
      <w:pPr>
        <w:ind w:left="720" w:hanging="360"/>
      </w:pPr>
      <w:rPr>
        <w:rFonts w:ascii="Symbol" w:hAnsi="Symbol" w:hint="default"/>
      </w:rPr>
    </w:lvl>
    <w:lvl w:ilvl="1" w:tplc="9F7498B4" w:tentative="1">
      <w:start w:val="1"/>
      <w:numFmt w:val="bullet"/>
      <w:lvlText w:val="o"/>
      <w:lvlJc w:val="left"/>
      <w:pPr>
        <w:ind w:left="1440" w:hanging="360"/>
      </w:pPr>
      <w:rPr>
        <w:rFonts w:ascii="Courier New" w:hAnsi="Courier New" w:cs="Courier New" w:hint="default"/>
      </w:rPr>
    </w:lvl>
    <w:lvl w:ilvl="2" w:tplc="B47693DA" w:tentative="1">
      <w:start w:val="1"/>
      <w:numFmt w:val="bullet"/>
      <w:lvlText w:val=""/>
      <w:lvlJc w:val="left"/>
      <w:pPr>
        <w:ind w:left="2160" w:hanging="360"/>
      </w:pPr>
      <w:rPr>
        <w:rFonts w:ascii="Wingdings" w:hAnsi="Wingdings" w:hint="default"/>
      </w:rPr>
    </w:lvl>
    <w:lvl w:ilvl="3" w:tplc="BF000E48" w:tentative="1">
      <w:start w:val="1"/>
      <w:numFmt w:val="bullet"/>
      <w:lvlText w:val=""/>
      <w:lvlJc w:val="left"/>
      <w:pPr>
        <w:ind w:left="2880" w:hanging="360"/>
      </w:pPr>
      <w:rPr>
        <w:rFonts w:ascii="Symbol" w:hAnsi="Symbol" w:hint="default"/>
      </w:rPr>
    </w:lvl>
    <w:lvl w:ilvl="4" w:tplc="1C52C0CE" w:tentative="1">
      <w:start w:val="1"/>
      <w:numFmt w:val="bullet"/>
      <w:lvlText w:val="o"/>
      <w:lvlJc w:val="left"/>
      <w:pPr>
        <w:ind w:left="3600" w:hanging="360"/>
      </w:pPr>
      <w:rPr>
        <w:rFonts w:ascii="Courier New" w:hAnsi="Courier New" w:cs="Courier New" w:hint="default"/>
      </w:rPr>
    </w:lvl>
    <w:lvl w:ilvl="5" w:tplc="3FF4CD7C" w:tentative="1">
      <w:start w:val="1"/>
      <w:numFmt w:val="bullet"/>
      <w:lvlText w:val=""/>
      <w:lvlJc w:val="left"/>
      <w:pPr>
        <w:ind w:left="4320" w:hanging="360"/>
      </w:pPr>
      <w:rPr>
        <w:rFonts w:ascii="Wingdings" w:hAnsi="Wingdings" w:hint="default"/>
      </w:rPr>
    </w:lvl>
    <w:lvl w:ilvl="6" w:tplc="B7361CCA" w:tentative="1">
      <w:start w:val="1"/>
      <w:numFmt w:val="bullet"/>
      <w:lvlText w:val=""/>
      <w:lvlJc w:val="left"/>
      <w:pPr>
        <w:ind w:left="5040" w:hanging="360"/>
      </w:pPr>
      <w:rPr>
        <w:rFonts w:ascii="Symbol" w:hAnsi="Symbol" w:hint="default"/>
      </w:rPr>
    </w:lvl>
    <w:lvl w:ilvl="7" w:tplc="C536659E" w:tentative="1">
      <w:start w:val="1"/>
      <w:numFmt w:val="bullet"/>
      <w:lvlText w:val="o"/>
      <w:lvlJc w:val="left"/>
      <w:pPr>
        <w:ind w:left="5760" w:hanging="360"/>
      </w:pPr>
      <w:rPr>
        <w:rFonts w:ascii="Courier New" w:hAnsi="Courier New" w:cs="Courier New" w:hint="default"/>
      </w:rPr>
    </w:lvl>
    <w:lvl w:ilvl="8" w:tplc="E45C247A" w:tentative="1">
      <w:start w:val="1"/>
      <w:numFmt w:val="bullet"/>
      <w:lvlText w:val=""/>
      <w:lvlJc w:val="left"/>
      <w:pPr>
        <w:ind w:left="6480" w:hanging="360"/>
      </w:pPr>
      <w:rPr>
        <w:rFonts w:ascii="Wingdings" w:hAnsi="Wingdings" w:hint="default"/>
      </w:rPr>
    </w:lvl>
  </w:abstractNum>
  <w:abstractNum w:abstractNumId="92" w15:restartNumberingAfterBreak="0">
    <w:nsid w:val="669775C6"/>
    <w:multiLevelType w:val="hybridMultilevel"/>
    <w:tmpl w:val="00609B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3" w15:restartNumberingAfterBreak="0">
    <w:nsid w:val="66FE7B44"/>
    <w:multiLevelType w:val="hybridMultilevel"/>
    <w:tmpl w:val="7FA6855C"/>
    <w:lvl w:ilvl="0" w:tplc="04260001">
      <w:start w:val="1"/>
      <w:numFmt w:val="bullet"/>
      <w:lvlText w:val=""/>
      <w:lvlJc w:val="left"/>
      <w:pPr>
        <w:ind w:left="720" w:hanging="360"/>
      </w:pPr>
      <w:rPr>
        <w:rFonts w:ascii="Symbol" w:hAnsi="Symbol" w:hint="default"/>
      </w:rPr>
    </w:lvl>
    <w:lvl w:ilvl="1" w:tplc="B4186C16">
      <w:numFmt w:val="bullet"/>
      <w:lvlText w:val="-"/>
      <w:lvlJc w:val="left"/>
      <w:pPr>
        <w:ind w:left="1800" w:hanging="72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671A2380"/>
    <w:multiLevelType w:val="hybridMultilevel"/>
    <w:tmpl w:val="44361F20"/>
    <w:lvl w:ilvl="0" w:tplc="ED6CCFD4">
      <w:start w:val="1"/>
      <w:numFmt w:val="bullet"/>
      <w:lvlText w:val=""/>
      <w:lvlJc w:val="left"/>
      <w:pPr>
        <w:ind w:left="780" w:hanging="360"/>
      </w:pPr>
      <w:rPr>
        <w:rFonts w:ascii="Symbol" w:hAnsi="Symbol" w:hint="default"/>
      </w:rPr>
    </w:lvl>
    <w:lvl w:ilvl="1" w:tplc="9184E61E" w:tentative="1">
      <w:start w:val="1"/>
      <w:numFmt w:val="bullet"/>
      <w:lvlText w:val="o"/>
      <w:lvlJc w:val="left"/>
      <w:pPr>
        <w:ind w:left="1500" w:hanging="360"/>
      </w:pPr>
      <w:rPr>
        <w:rFonts w:ascii="Courier New" w:hAnsi="Courier New" w:cs="Courier New" w:hint="default"/>
      </w:rPr>
    </w:lvl>
    <w:lvl w:ilvl="2" w:tplc="9EBAE70C" w:tentative="1">
      <w:start w:val="1"/>
      <w:numFmt w:val="bullet"/>
      <w:lvlText w:val=""/>
      <w:lvlJc w:val="left"/>
      <w:pPr>
        <w:ind w:left="2220" w:hanging="360"/>
      </w:pPr>
      <w:rPr>
        <w:rFonts w:ascii="Wingdings" w:hAnsi="Wingdings" w:hint="default"/>
      </w:rPr>
    </w:lvl>
    <w:lvl w:ilvl="3" w:tplc="76844B4C" w:tentative="1">
      <w:start w:val="1"/>
      <w:numFmt w:val="bullet"/>
      <w:lvlText w:val=""/>
      <w:lvlJc w:val="left"/>
      <w:pPr>
        <w:ind w:left="2940" w:hanging="360"/>
      </w:pPr>
      <w:rPr>
        <w:rFonts w:ascii="Symbol" w:hAnsi="Symbol" w:hint="default"/>
      </w:rPr>
    </w:lvl>
    <w:lvl w:ilvl="4" w:tplc="06C05A2C" w:tentative="1">
      <w:start w:val="1"/>
      <w:numFmt w:val="bullet"/>
      <w:lvlText w:val="o"/>
      <w:lvlJc w:val="left"/>
      <w:pPr>
        <w:ind w:left="3660" w:hanging="360"/>
      </w:pPr>
      <w:rPr>
        <w:rFonts w:ascii="Courier New" w:hAnsi="Courier New" w:cs="Courier New" w:hint="default"/>
      </w:rPr>
    </w:lvl>
    <w:lvl w:ilvl="5" w:tplc="9BBCFB06" w:tentative="1">
      <w:start w:val="1"/>
      <w:numFmt w:val="bullet"/>
      <w:lvlText w:val=""/>
      <w:lvlJc w:val="left"/>
      <w:pPr>
        <w:ind w:left="4380" w:hanging="360"/>
      </w:pPr>
      <w:rPr>
        <w:rFonts w:ascii="Wingdings" w:hAnsi="Wingdings" w:hint="default"/>
      </w:rPr>
    </w:lvl>
    <w:lvl w:ilvl="6" w:tplc="C0F87B24" w:tentative="1">
      <w:start w:val="1"/>
      <w:numFmt w:val="bullet"/>
      <w:lvlText w:val=""/>
      <w:lvlJc w:val="left"/>
      <w:pPr>
        <w:ind w:left="5100" w:hanging="360"/>
      </w:pPr>
      <w:rPr>
        <w:rFonts w:ascii="Symbol" w:hAnsi="Symbol" w:hint="default"/>
      </w:rPr>
    </w:lvl>
    <w:lvl w:ilvl="7" w:tplc="877AF68A" w:tentative="1">
      <w:start w:val="1"/>
      <w:numFmt w:val="bullet"/>
      <w:lvlText w:val="o"/>
      <w:lvlJc w:val="left"/>
      <w:pPr>
        <w:ind w:left="5820" w:hanging="360"/>
      </w:pPr>
      <w:rPr>
        <w:rFonts w:ascii="Courier New" w:hAnsi="Courier New" w:cs="Courier New" w:hint="default"/>
      </w:rPr>
    </w:lvl>
    <w:lvl w:ilvl="8" w:tplc="987418DE" w:tentative="1">
      <w:start w:val="1"/>
      <w:numFmt w:val="bullet"/>
      <w:lvlText w:val=""/>
      <w:lvlJc w:val="left"/>
      <w:pPr>
        <w:ind w:left="6540" w:hanging="360"/>
      </w:pPr>
      <w:rPr>
        <w:rFonts w:ascii="Wingdings" w:hAnsi="Wingdings" w:hint="default"/>
      </w:rPr>
    </w:lvl>
  </w:abstractNum>
  <w:abstractNum w:abstractNumId="95" w15:restartNumberingAfterBreak="0">
    <w:nsid w:val="67771790"/>
    <w:multiLevelType w:val="hybridMultilevel"/>
    <w:tmpl w:val="2F68EE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69925099"/>
    <w:multiLevelType w:val="hybridMultilevel"/>
    <w:tmpl w:val="763A2590"/>
    <w:lvl w:ilvl="0" w:tplc="C8F4E99E">
      <w:start w:val="1"/>
      <w:numFmt w:val="bullet"/>
      <w:lvlText w:val=""/>
      <w:lvlJc w:val="left"/>
      <w:pPr>
        <w:ind w:left="720" w:hanging="360"/>
      </w:pPr>
      <w:rPr>
        <w:rFonts w:ascii="Symbol" w:hAnsi="Symbol" w:hint="default"/>
      </w:rPr>
    </w:lvl>
    <w:lvl w:ilvl="1" w:tplc="0758087A">
      <w:start w:val="1"/>
      <w:numFmt w:val="bullet"/>
      <w:lvlText w:val=""/>
      <w:lvlJc w:val="left"/>
      <w:pPr>
        <w:ind w:left="720" w:hanging="360"/>
      </w:pPr>
      <w:rPr>
        <w:rFonts w:ascii="Symbol" w:hAnsi="Symbol" w:hint="default"/>
      </w:rPr>
    </w:lvl>
    <w:lvl w:ilvl="2" w:tplc="8916A710" w:tentative="1">
      <w:start w:val="1"/>
      <w:numFmt w:val="bullet"/>
      <w:lvlText w:val=""/>
      <w:lvlJc w:val="left"/>
      <w:pPr>
        <w:ind w:left="2160" w:hanging="360"/>
      </w:pPr>
      <w:rPr>
        <w:rFonts w:ascii="Wingdings" w:hAnsi="Wingdings" w:hint="default"/>
      </w:rPr>
    </w:lvl>
    <w:lvl w:ilvl="3" w:tplc="AD88DE0C" w:tentative="1">
      <w:start w:val="1"/>
      <w:numFmt w:val="bullet"/>
      <w:lvlText w:val=""/>
      <w:lvlJc w:val="left"/>
      <w:pPr>
        <w:ind w:left="2880" w:hanging="360"/>
      </w:pPr>
      <w:rPr>
        <w:rFonts w:ascii="Symbol" w:hAnsi="Symbol" w:hint="default"/>
      </w:rPr>
    </w:lvl>
    <w:lvl w:ilvl="4" w:tplc="FAF07846" w:tentative="1">
      <w:start w:val="1"/>
      <w:numFmt w:val="bullet"/>
      <w:lvlText w:val="o"/>
      <w:lvlJc w:val="left"/>
      <w:pPr>
        <w:ind w:left="3600" w:hanging="360"/>
      </w:pPr>
      <w:rPr>
        <w:rFonts w:ascii="Courier New" w:hAnsi="Courier New" w:cs="Courier New" w:hint="default"/>
      </w:rPr>
    </w:lvl>
    <w:lvl w:ilvl="5" w:tplc="A6604B2C" w:tentative="1">
      <w:start w:val="1"/>
      <w:numFmt w:val="bullet"/>
      <w:lvlText w:val=""/>
      <w:lvlJc w:val="left"/>
      <w:pPr>
        <w:ind w:left="4320" w:hanging="360"/>
      </w:pPr>
      <w:rPr>
        <w:rFonts w:ascii="Wingdings" w:hAnsi="Wingdings" w:hint="default"/>
      </w:rPr>
    </w:lvl>
    <w:lvl w:ilvl="6" w:tplc="3252D108" w:tentative="1">
      <w:start w:val="1"/>
      <w:numFmt w:val="bullet"/>
      <w:lvlText w:val=""/>
      <w:lvlJc w:val="left"/>
      <w:pPr>
        <w:ind w:left="5040" w:hanging="360"/>
      </w:pPr>
      <w:rPr>
        <w:rFonts w:ascii="Symbol" w:hAnsi="Symbol" w:hint="default"/>
      </w:rPr>
    </w:lvl>
    <w:lvl w:ilvl="7" w:tplc="C088BF74" w:tentative="1">
      <w:start w:val="1"/>
      <w:numFmt w:val="bullet"/>
      <w:lvlText w:val="o"/>
      <w:lvlJc w:val="left"/>
      <w:pPr>
        <w:ind w:left="5760" w:hanging="360"/>
      </w:pPr>
      <w:rPr>
        <w:rFonts w:ascii="Courier New" w:hAnsi="Courier New" w:cs="Courier New" w:hint="default"/>
      </w:rPr>
    </w:lvl>
    <w:lvl w:ilvl="8" w:tplc="3ACAD5A4" w:tentative="1">
      <w:start w:val="1"/>
      <w:numFmt w:val="bullet"/>
      <w:lvlText w:val=""/>
      <w:lvlJc w:val="left"/>
      <w:pPr>
        <w:ind w:left="6480" w:hanging="360"/>
      </w:pPr>
      <w:rPr>
        <w:rFonts w:ascii="Wingdings" w:hAnsi="Wingdings" w:hint="default"/>
      </w:rPr>
    </w:lvl>
  </w:abstractNum>
  <w:abstractNum w:abstractNumId="97" w15:restartNumberingAfterBreak="0">
    <w:nsid w:val="69E55497"/>
    <w:multiLevelType w:val="hybridMultilevel"/>
    <w:tmpl w:val="F1AE5F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6C9B3264"/>
    <w:multiLevelType w:val="multilevel"/>
    <w:tmpl w:val="B40E190A"/>
    <w:lvl w:ilvl="0">
      <w:start w:val="4"/>
      <w:numFmt w:val="decimal"/>
      <w:lvlText w:val="%1."/>
      <w:lvlJc w:val="left"/>
      <w:pPr>
        <w:ind w:left="786" w:hanging="360"/>
      </w:pPr>
      <w:rPr>
        <w:rFonts w:hint="default"/>
      </w:rPr>
    </w:lvl>
    <w:lvl w:ilvl="1">
      <w:start w:val="1"/>
      <w:numFmt w:val="decimal"/>
      <w:isLgl/>
      <w:lvlText w:val="%1.%2."/>
      <w:lvlJc w:val="left"/>
      <w:pPr>
        <w:ind w:left="3698" w:hanging="720"/>
      </w:pPr>
      <w:rPr>
        <w:rFonts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9" w15:restartNumberingAfterBreak="0">
    <w:nsid w:val="6CDF75D0"/>
    <w:multiLevelType w:val="hybridMultilevel"/>
    <w:tmpl w:val="2202FF62"/>
    <w:lvl w:ilvl="0" w:tplc="15887B0E">
      <w:start w:val="1"/>
      <w:numFmt w:val="bullet"/>
      <w:lvlText w:val=""/>
      <w:lvlPicBulletId w:val="0"/>
      <w:lvlJc w:val="left"/>
      <w:pPr>
        <w:tabs>
          <w:tab w:val="num" w:pos="720"/>
        </w:tabs>
        <w:ind w:left="720" w:hanging="360"/>
      </w:pPr>
      <w:rPr>
        <w:rFonts w:ascii="Symbol" w:hAnsi="Symbol" w:hint="default"/>
      </w:rPr>
    </w:lvl>
    <w:lvl w:ilvl="1" w:tplc="6D68B7F2" w:tentative="1">
      <w:start w:val="1"/>
      <w:numFmt w:val="bullet"/>
      <w:lvlText w:val=""/>
      <w:lvlJc w:val="left"/>
      <w:pPr>
        <w:tabs>
          <w:tab w:val="num" w:pos="1440"/>
        </w:tabs>
        <w:ind w:left="1440" w:hanging="360"/>
      </w:pPr>
      <w:rPr>
        <w:rFonts w:ascii="Symbol" w:hAnsi="Symbol" w:hint="default"/>
      </w:rPr>
    </w:lvl>
    <w:lvl w:ilvl="2" w:tplc="49663882" w:tentative="1">
      <w:start w:val="1"/>
      <w:numFmt w:val="bullet"/>
      <w:lvlText w:val=""/>
      <w:lvlJc w:val="left"/>
      <w:pPr>
        <w:tabs>
          <w:tab w:val="num" w:pos="2160"/>
        </w:tabs>
        <w:ind w:left="2160" w:hanging="360"/>
      </w:pPr>
      <w:rPr>
        <w:rFonts w:ascii="Symbol" w:hAnsi="Symbol" w:hint="default"/>
      </w:rPr>
    </w:lvl>
    <w:lvl w:ilvl="3" w:tplc="23026AF6" w:tentative="1">
      <w:start w:val="1"/>
      <w:numFmt w:val="bullet"/>
      <w:lvlText w:val=""/>
      <w:lvlJc w:val="left"/>
      <w:pPr>
        <w:tabs>
          <w:tab w:val="num" w:pos="2880"/>
        </w:tabs>
        <w:ind w:left="2880" w:hanging="360"/>
      </w:pPr>
      <w:rPr>
        <w:rFonts w:ascii="Symbol" w:hAnsi="Symbol" w:hint="default"/>
      </w:rPr>
    </w:lvl>
    <w:lvl w:ilvl="4" w:tplc="F81C0EE8" w:tentative="1">
      <w:start w:val="1"/>
      <w:numFmt w:val="bullet"/>
      <w:lvlText w:val=""/>
      <w:lvlJc w:val="left"/>
      <w:pPr>
        <w:tabs>
          <w:tab w:val="num" w:pos="3600"/>
        </w:tabs>
        <w:ind w:left="3600" w:hanging="360"/>
      </w:pPr>
      <w:rPr>
        <w:rFonts w:ascii="Symbol" w:hAnsi="Symbol" w:hint="default"/>
      </w:rPr>
    </w:lvl>
    <w:lvl w:ilvl="5" w:tplc="528ADE70" w:tentative="1">
      <w:start w:val="1"/>
      <w:numFmt w:val="bullet"/>
      <w:lvlText w:val=""/>
      <w:lvlJc w:val="left"/>
      <w:pPr>
        <w:tabs>
          <w:tab w:val="num" w:pos="4320"/>
        </w:tabs>
        <w:ind w:left="4320" w:hanging="360"/>
      </w:pPr>
      <w:rPr>
        <w:rFonts w:ascii="Symbol" w:hAnsi="Symbol" w:hint="default"/>
      </w:rPr>
    </w:lvl>
    <w:lvl w:ilvl="6" w:tplc="08888768" w:tentative="1">
      <w:start w:val="1"/>
      <w:numFmt w:val="bullet"/>
      <w:lvlText w:val=""/>
      <w:lvlJc w:val="left"/>
      <w:pPr>
        <w:tabs>
          <w:tab w:val="num" w:pos="5040"/>
        </w:tabs>
        <w:ind w:left="5040" w:hanging="360"/>
      </w:pPr>
      <w:rPr>
        <w:rFonts w:ascii="Symbol" w:hAnsi="Symbol" w:hint="default"/>
      </w:rPr>
    </w:lvl>
    <w:lvl w:ilvl="7" w:tplc="1C2C3936" w:tentative="1">
      <w:start w:val="1"/>
      <w:numFmt w:val="bullet"/>
      <w:lvlText w:val=""/>
      <w:lvlJc w:val="left"/>
      <w:pPr>
        <w:tabs>
          <w:tab w:val="num" w:pos="5760"/>
        </w:tabs>
        <w:ind w:left="5760" w:hanging="360"/>
      </w:pPr>
      <w:rPr>
        <w:rFonts w:ascii="Symbol" w:hAnsi="Symbol" w:hint="default"/>
      </w:rPr>
    </w:lvl>
    <w:lvl w:ilvl="8" w:tplc="3998F276" w:tentative="1">
      <w:start w:val="1"/>
      <w:numFmt w:val="bullet"/>
      <w:lvlText w:val=""/>
      <w:lvlJc w:val="left"/>
      <w:pPr>
        <w:tabs>
          <w:tab w:val="num" w:pos="6480"/>
        </w:tabs>
        <w:ind w:left="6480" w:hanging="360"/>
      </w:pPr>
      <w:rPr>
        <w:rFonts w:ascii="Symbol" w:hAnsi="Symbol" w:hint="default"/>
      </w:rPr>
    </w:lvl>
  </w:abstractNum>
  <w:abstractNum w:abstractNumId="100" w15:restartNumberingAfterBreak="0">
    <w:nsid w:val="6E602FF4"/>
    <w:multiLevelType w:val="multilevel"/>
    <w:tmpl w:val="A48AAB9C"/>
    <w:lvl w:ilvl="0">
      <w:start w:val="1"/>
      <w:numFmt w:val="decimal"/>
      <w:lvlText w:val="%1."/>
      <w:lvlJc w:val="left"/>
      <w:pPr>
        <w:ind w:left="786" w:hanging="360"/>
      </w:pPr>
      <w:rPr>
        <w:rFonts w:hint="default"/>
      </w:rPr>
    </w:lvl>
    <w:lvl w:ilvl="1">
      <w:start w:val="1"/>
      <w:numFmt w:val="decimal"/>
      <w:isLgl/>
      <w:lvlText w:val="%1.%2."/>
      <w:lvlJc w:val="left"/>
      <w:pPr>
        <w:ind w:left="3698" w:hanging="720"/>
      </w:pPr>
      <w:rPr>
        <w:rFonts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1" w15:restartNumberingAfterBreak="0">
    <w:nsid w:val="6FB3017B"/>
    <w:multiLevelType w:val="hybridMultilevel"/>
    <w:tmpl w:val="D26AD6FC"/>
    <w:lvl w:ilvl="0" w:tplc="3E604336">
      <w:start w:val="1"/>
      <w:numFmt w:val="bullet"/>
      <w:lvlText w:val=""/>
      <w:lvlJc w:val="left"/>
      <w:pPr>
        <w:ind w:left="1437" w:hanging="360"/>
      </w:pPr>
      <w:rPr>
        <w:rFonts w:ascii="Symbol" w:hAnsi="Symbol" w:hint="default"/>
        <w:color w:val="auto"/>
      </w:rPr>
    </w:lvl>
    <w:lvl w:ilvl="1" w:tplc="F3164A40" w:tentative="1">
      <w:start w:val="1"/>
      <w:numFmt w:val="bullet"/>
      <w:lvlText w:val="o"/>
      <w:lvlJc w:val="left"/>
      <w:pPr>
        <w:ind w:left="2157" w:hanging="360"/>
      </w:pPr>
      <w:rPr>
        <w:rFonts w:ascii="Courier New" w:hAnsi="Courier New" w:cs="Courier New" w:hint="default"/>
      </w:rPr>
    </w:lvl>
    <w:lvl w:ilvl="2" w:tplc="F258D298" w:tentative="1">
      <w:start w:val="1"/>
      <w:numFmt w:val="bullet"/>
      <w:lvlText w:val=""/>
      <w:lvlJc w:val="left"/>
      <w:pPr>
        <w:ind w:left="2877" w:hanging="360"/>
      </w:pPr>
      <w:rPr>
        <w:rFonts w:ascii="Wingdings" w:hAnsi="Wingdings" w:hint="default"/>
      </w:rPr>
    </w:lvl>
    <w:lvl w:ilvl="3" w:tplc="BBAC6B72" w:tentative="1">
      <w:start w:val="1"/>
      <w:numFmt w:val="bullet"/>
      <w:lvlText w:val=""/>
      <w:lvlJc w:val="left"/>
      <w:pPr>
        <w:ind w:left="3597" w:hanging="360"/>
      </w:pPr>
      <w:rPr>
        <w:rFonts w:ascii="Symbol" w:hAnsi="Symbol" w:hint="default"/>
      </w:rPr>
    </w:lvl>
    <w:lvl w:ilvl="4" w:tplc="4FFA99E6" w:tentative="1">
      <w:start w:val="1"/>
      <w:numFmt w:val="bullet"/>
      <w:lvlText w:val="o"/>
      <w:lvlJc w:val="left"/>
      <w:pPr>
        <w:ind w:left="4317" w:hanging="360"/>
      </w:pPr>
      <w:rPr>
        <w:rFonts w:ascii="Courier New" w:hAnsi="Courier New" w:cs="Courier New" w:hint="default"/>
      </w:rPr>
    </w:lvl>
    <w:lvl w:ilvl="5" w:tplc="888CD6AA" w:tentative="1">
      <w:start w:val="1"/>
      <w:numFmt w:val="bullet"/>
      <w:lvlText w:val=""/>
      <w:lvlJc w:val="left"/>
      <w:pPr>
        <w:ind w:left="5037" w:hanging="360"/>
      </w:pPr>
      <w:rPr>
        <w:rFonts w:ascii="Wingdings" w:hAnsi="Wingdings" w:hint="default"/>
      </w:rPr>
    </w:lvl>
    <w:lvl w:ilvl="6" w:tplc="B852B03E" w:tentative="1">
      <w:start w:val="1"/>
      <w:numFmt w:val="bullet"/>
      <w:lvlText w:val=""/>
      <w:lvlJc w:val="left"/>
      <w:pPr>
        <w:ind w:left="5757" w:hanging="360"/>
      </w:pPr>
      <w:rPr>
        <w:rFonts w:ascii="Symbol" w:hAnsi="Symbol" w:hint="default"/>
      </w:rPr>
    </w:lvl>
    <w:lvl w:ilvl="7" w:tplc="DD1C2F30" w:tentative="1">
      <w:start w:val="1"/>
      <w:numFmt w:val="bullet"/>
      <w:lvlText w:val="o"/>
      <w:lvlJc w:val="left"/>
      <w:pPr>
        <w:ind w:left="6477" w:hanging="360"/>
      </w:pPr>
      <w:rPr>
        <w:rFonts w:ascii="Courier New" w:hAnsi="Courier New" w:cs="Courier New" w:hint="default"/>
      </w:rPr>
    </w:lvl>
    <w:lvl w:ilvl="8" w:tplc="C60C6736" w:tentative="1">
      <w:start w:val="1"/>
      <w:numFmt w:val="bullet"/>
      <w:lvlText w:val=""/>
      <w:lvlJc w:val="left"/>
      <w:pPr>
        <w:ind w:left="7197" w:hanging="360"/>
      </w:pPr>
      <w:rPr>
        <w:rFonts w:ascii="Wingdings" w:hAnsi="Wingdings" w:hint="default"/>
      </w:rPr>
    </w:lvl>
  </w:abstractNum>
  <w:abstractNum w:abstractNumId="102" w15:restartNumberingAfterBreak="0">
    <w:nsid w:val="707F0DFF"/>
    <w:multiLevelType w:val="hybridMultilevel"/>
    <w:tmpl w:val="20EC6CE6"/>
    <w:lvl w:ilvl="0" w:tplc="3AD432DC">
      <w:start w:val="1"/>
      <w:numFmt w:val="bullet"/>
      <w:lvlText w:val=""/>
      <w:lvlPicBulletId w:val="0"/>
      <w:lvlJc w:val="left"/>
      <w:pPr>
        <w:tabs>
          <w:tab w:val="num" w:pos="720"/>
        </w:tabs>
        <w:ind w:left="720" w:hanging="360"/>
      </w:pPr>
      <w:rPr>
        <w:rFonts w:ascii="Symbol" w:hAnsi="Symbol" w:hint="default"/>
      </w:rPr>
    </w:lvl>
    <w:lvl w:ilvl="1" w:tplc="B1F6CE42" w:tentative="1">
      <w:start w:val="1"/>
      <w:numFmt w:val="bullet"/>
      <w:lvlText w:val=""/>
      <w:lvlJc w:val="left"/>
      <w:pPr>
        <w:tabs>
          <w:tab w:val="num" w:pos="1440"/>
        </w:tabs>
        <w:ind w:left="1440" w:hanging="360"/>
      </w:pPr>
      <w:rPr>
        <w:rFonts w:ascii="Symbol" w:hAnsi="Symbol" w:hint="default"/>
      </w:rPr>
    </w:lvl>
    <w:lvl w:ilvl="2" w:tplc="752CA210" w:tentative="1">
      <w:start w:val="1"/>
      <w:numFmt w:val="bullet"/>
      <w:lvlText w:val=""/>
      <w:lvlJc w:val="left"/>
      <w:pPr>
        <w:tabs>
          <w:tab w:val="num" w:pos="2160"/>
        </w:tabs>
        <w:ind w:left="2160" w:hanging="360"/>
      </w:pPr>
      <w:rPr>
        <w:rFonts w:ascii="Symbol" w:hAnsi="Symbol" w:hint="default"/>
      </w:rPr>
    </w:lvl>
    <w:lvl w:ilvl="3" w:tplc="AAD8B686" w:tentative="1">
      <w:start w:val="1"/>
      <w:numFmt w:val="bullet"/>
      <w:lvlText w:val=""/>
      <w:lvlJc w:val="left"/>
      <w:pPr>
        <w:tabs>
          <w:tab w:val="num" w:pos="2880"/>
        </w:tabs>
        <w:ind w:left="2880" w:hanging="360"/>
      </w:pPr>
      <w:rPr>
        <w:rFonts w:ascii="Symbol" w:hAnsi="Symbol" w:hint="default"/>
      </w:rPr>
    </w:lvl>
    <w:lvl w:ilvl="4" w:tplc="E272DE72" w:tentative="1">
      <w:start w:val="1"/>
      <w:numFmt w:val="bullet"/>
      <w:lvlText w:val=""/>
      <w:lvlJc w:val="left"/>
      <w:pPr>
        <w:tabs>
          <w:tab w:val="num" w:pos="3600"/>
        </w:tabs>
        <w:ind w:left="3600" w:hanging="360"/>
      </w:pPr>
      <w:rPr>
        <w:rFonts w:ascii="Symbol" w:hAnsi="Symbol" w:hint="default"/>
      </w:rPr>
    </w:lvl>
    <w:lvl w:ilvl="5" w:tplc="62164456" w:tentative="1">
      <w:start w:val="1"/>
      <w:numFmt w:val="bullet"/>
      <w:lvlText w:val=""/>
      <w:lvlJc w:val="left"/>
      <w:pPr>
        <w:tabs>
          <w:tab w:val="num" w:pos="4320"/>
        </w:tabs>
        <w:ind w:left="4320" w:hanging="360"/>
      </w:pPr>
      <w:rPr>
        <w:rFonts w:ascii="Symbol" w:hAnsi="Symbol" w:hint="default"/>
      </w:rPr>
    </w:lvl>
    <w:lvl w:ilvl="6" w:tplc="0DE41E74" w:tentative="1">
      <w:start w:val="1"/>
      <w:numFmt w:val="bullet"/>
      <w:lvlText w:val=""/>
      <w:lvlJc w:val="left"/>
      <w:pPr>
        <w:tabs>
          <w:tab w:val="num" w:pos="5040"/>
        </w:tabs>
        <w:ind w:left="5040" w:hanging="360"/>
      </w:pPr>
      <w:rPr>
        <w:rFonts w:ascii="Symbol" w:hAnsi="Symbol" w:hint="default"/>
      </w:rPr>
    </w:lvl>
    <w:lvl w:ilvl="7" w:tplc="A1BE62D0" w:tentative="1">
      <w:start w:val="1"/>
      <w:numFmt w:val="bullet"/>
      <w:lvlText w:val=""/>
      <w:lvlJc w:val="left"/>
      <w:pPr>
        <w:tabs>
          <w:tab w:val="num" w:pos="5760"/>
        </w:tabs>
        <w:ind w:left="5760" w:hanging="360"/>
      </w:pPr>
      <w:rPr>
        <w:rFonts w:ascii="Symbol" w:hAnsi="Symbol" w:hint="default"/>
      </w:rPr>
    </w:lvl>
    <w:lvl w:ilvl="8" w:tplc="62109CDE" w:tentative="1">
      <w:start w:val="1"/>
      <w:numFmt w:val="bullet"/>
      <w:lvlText w:val=""/>
      <w:lvlJc w:val="left"/>
      <w:pPr>
        <w:tabs>
          <w:tab w:val="num" w:pos="6480"/>
        </w:tabs>
        <w:ind w:left="6480" w:hanging="360"/>
      </w:pPr>
      <w:rPr>
        <w:rFonts w:ascii="Symbol" w:hAnsi="Symbol" w:hint="default"/>
      </w:rPr>
    </w:lvl>
  </w:abstractNum>
  <w:abstractNum w:abstractNumId="103" w15:restartNumberingAfterBreak="0">
    <w:nsid w:val="7299326B"/>
    <w:multiLevelType w:val="hybridMultilevel"/>
    <w:tmpl w:val="F426E9CA"/>
    <w:lvl w:ilvl="0" w:tplc="7304C448">
      <w:start w:val="1"/>
      <w:numFmt w:val="bullet"/>
      <w:lvlText w:val=""/>
      <w:lvlPicBulletId w:val="0"/>
      <w:lvlJc w:val="left"/>
      <w:pPr>
        <w:tabs>
          <w:tab w:val="num" w:pos="720"/>
        </w:tabs>
        <w:ind w:left="720" w:hanging="360"/>
      </w:pPr>
      <w:rPr>
        <w:rFonts w:ascii="Symbol" w:hAnsi="Symbol" w:hint="default"/>
      </w:rPr>
    </w:lvl>
    <w:lvl w:ilvl="1" w:tplc="8E025984" w:tentative="1">
      <w:start w:val="1"/>
      <w:numFmt w:val="bullet"/>
      <w:lvlText w:val=""/>
      <w:lvlJc w:val="left"/>
      <w:pPr>
        <w:tabs>
          <w:tab w:val="num" w:pos="1440"/>
        </w:tabs>
        <w:ind w:left="1440" w:hanging="360"/>
      </w:pPr>
      <w:rPr>
        <w:rFonts w:ascii="Symbol" w:hAnsi="Symbol" w:hint="default"/>
      </w:rPr>
    </w:lvl>
    <w:lvl w:ilvl="2" w:tplc="A37C4076" w:tentative="1">
      <w:start w:val="1"/>
      <w:numFmt w:val="bullet"/>
      <w:lvlText w:val=""/>
      <w:lvlJc w:val="left"/>
      <w:pPr>
        <w:tabs>
          <w:tab w:val="num" w:pos="2160"/>
        </w:tabs>
        <w:ind w:left="2160" w:hanging="360"/>
      </w:pPr>
      <w:rPr>
        <w:rFonts w:ascii="Symbol" w:hAnsi="Symbol" w:hint="default"/>
      </w:rPr>
    </w:lvl>
    <w:lvl w:ilvl="3" w:tplc="6EF08F78" w:tentative="1">
      <w:start w:val="1"/>
      <w:numFmt w:val="bullet"/>
      <w:lvlText w:val=""/>
      <w:lvlJc w:val="left"/>
      <w:pPr>
        <w:tabs>
          <w:tab w:val="num" w:pos="2880"/>
        </w:tabs>
        <w:ind w:left="2880" w:hanging="360"/>
      </w:pPr>
      <w:rPr>
        <w:rFonts w:ascii="Symbol" w:hAnsi="Symbol" w:hint="default"/>
      </w:rPr>
    </w:lvl>
    <w:lvl w:ilvl="4" w:tplc="7798697A" w:tentative="1">
      <w:start w:val="1"/>
      <w:numFmt w:val="bullet"/>
      <w:lvlText w:val=""/>
      <w:lvlJc w:val="left"/>
      <w:pPr>
        <w:tabs>
          <w:tab w:val="num" w:pos="3600"/>
        </w:tabs>
        <w:ind w:left="3600" w:hanging="360"/>
      </w:pPr>
      <w:rPr>
        <w:rFonts w:ascii="Symbol" w:hAnsi="Symbol" w:hint="default"/>
      </w:rPr>
    </w:lvl>
    <w:lvl w:ilvl="5" w:tplc="0AA844A6" w:tentative="1">
      <w:start w:val="1"/>
      <w:numFmt w:val="bullet"/>
      <w:lvlText w:val=""/>
      <w:lvlJc w:val="left"/>
      <w:pPr>
        <w:tabs>
          <w:tab w:val="num" w:pos="4320"/>
        </w:tabs>
        <w:ind w:left="4320" w:hanging="360"/>
      </w:pPr>
      <w:rPr>
        <w:rFonts w:ascii="Symbol" w:hAnsi="Symbol" w:hint="default"/>
      </w:rPr>
    </w:lvl>
    <w:lvl w:ilvl="6" w:tplc="17A6AD7E" w:tentative="1">
      <w:start w:val="1"/>
      <w:numFmt w:val="bullet"/>
      <w:lvlText w:val=""/>
      <w:lvlJc w:val="left"/>
      <w:pPr>
        <w:tabs>
          <w:tab w:val="num" w:pos="5040"/>
        </w:tabs>
        <w:ind w:left="5040" w:hanging="360"/>
      </w:pPr>
      <w:rPr>
        <w:rFonts w:ascii="Symbol" w:hAnsi="Symbol" w:hint="default"/>
      </w:rPr>
    </w:lvl>
    <w:lvl w:ilvl="7" w:tplc="4E80FDDA" w:tentative="1">
      <w:start w:val="1"/>
      <w:numFmt w:val="bullet"/>
      <w:lvlText w:val=""/>
      <w:lvlJc w:val="left"/>
      <w:pPr>
        <w:tabs>
          <w:tab w:val="num" w:pos="5760"/>
        </w:tabs>
        <w:ind w:left="5760" w:hanging="360"/>
      </w:pPr>
      <w:rPr>
        <w:rFonts w:ascii="Symbol" w:hAnsi="Symbol" w:hint="default"/>
      </w:rPr>
    </w:lvl>
    <w:lvl w:ilvl="8" w:tplc="357AEC3A" w:tentative="1">
      <w:start w:val="1"/>
      <w:numFmt w:val="bullet"/>
      <w:lvlText w:val=""/>
      <w:lvlJc w:val="left"/>
      <w:pPr>
        <w:tabs>
          <w:tab w:val="num" w:pos="6480"/>
        </w:tabs>
        <w:ind w:left="6480" w:hanging="360"/>
      </w:pPr>
      <w:rPr>
        <w:rFonts w:ascii="Symbol" w:hAnsi="Symbol" w:hint="default"/>
      </w:rPr>
    </w:lvl>
  </w:abstractNum>
  <w:abstractNum w:abstractNumId="104" w15:restartNumberingAfterBreak="0">
    <w:nsid w:val="73706A6C"/>
    <w:multiLevelType w:val="multilevel"/>
    <w:tmpl w:val="73706A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C0D61A4"/>
    <w:multiLevelType w:val="hybridMultilevel"/>
    <w:tmpl w:val="2B023E02"/>
    <w:lvl w:ilvl="0" w:tplc="04260001">
      <w:start w:val="1"/>
      <w:numFmt w:val="bullet"/>
      <w:lvlText w:val=""/>
      <w:lvlJc w:val="left"/>
      <w:pPr>
        <w:ind w:left="1437" w:hanging="360"/>
      </w:pPr>
      <w:rPr>
        <w:rFonts w:ascii="Symbol" w:hAnsi="Symbol" w:hint="default"/>
        <w:color w:val="auto"/>
      </w:rPr>
    </w:lvl>
    <w:lvl w:ilvl="1" w:tplc="04260001">
      <w:start w:val="1"/>
      <w:numFmt w:val="bullet"/>
      <w:lvlText w:val=""/>
      <w:lvlJc w:val="left"/>
      <w:pPr>
        <w:ind w:left="2157" w:hanging="360"/>
      </w:pPr>
      <w:rPr>
        <w:rFonts w:ascii="Symbol" w:hAnsi="Symbol"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106" w15:restartNumberingAfterBreak="0">
    <w:nsid w:val="7E380944"/>
    <w:multiLevelType w:val="multilevel"/>
    <w:tmpl w:val="E04662C8"/>
    <w:lvl w:ilvl="0">
      <w:start w:val="1"/>
      <w:numFmt w:val="upperRoman"/>
      <w:lvlText w:val="%1."/>
      <w:lvlJc w:val="left"/>
      <w:pPr>
        <w:ind w:left="1440" w:hanging="720"/>
      </w:pPr>
      <w:rPr>
        <w:rFonts w:hint="default"/>
      </w:rPr>
    </w:lvl>
    <w:lvl w:ilvl="1">
      <w:start w:val="4"/>
      <w:numFmt w:val="decimal"/>
      <w:isLgl/>
      <w:lvlText w:val="%1.%2."/>
      <w:lvlJc w:val="left"/>
      <w:pPr>
        <w:ind w:left="2422"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354918593">
    <w:abstractNumId w:val="72"/>
  </w:num>
  <w:num w:numId="2" w16cid:durableId="1394544178">
    <w:abstractNumId w:val="35"/>
  </w:num>
  <w:num w:numId="3" w16cid:durableId="448666842">
    <w:abstractNumId w:val="94"/>
  </w:num>
  <w:num w:numId="4" w16cid:durableId="824858975">
    <w:abstractNumId w:val="6"/>
  </w:num>
  <w:num w:numId="5" w16cid:durableId="1299920581">
    <w:abstractNumId w:val="1"/>
  </w:num>
  <w:num w:numId="6" w16cid:durableId="1040520095">
    <w:abstractNumId w:val="48"/>
  </w:num>
  <w:num w:numId="7" w16cid:durableId="1628928473">
    <w:abstractNumId w:val="81"/>
  </w:num>
  <w:num w:numId="8" w16cid:durableId="393478534">
    <w:abstractNumId w:val="52"/>
  </w:num>
  <w:num w:numId="9" w16cid:durableId="1578982292">
    <w:abstractNumId w:val="79"/>
  </w:num>
  <w:num w:numId="10" w16cid:durableId="1586110813">
    <w:abstractNumId w:val="5"/>
  </w:num>
  <w:num w:numId="11" w16cid:durableId="1620185319">
    <w:abstractNumId w:val="56"/>
  </w:num>
  <w:num w:numId="12" w16cid:durableId="1123579343">
    <w:abstractNumId w:val="10"/>
  </w:num>
  <w:num w:numId="13" w16cid:durableId="1750694180">
    <w:abstractNumId w:val="91"/>
  </w:num>
  <w:num w:numId="14" w16cid:durableId="566571921">
    <w:abstractNumId w:val="51"/>
  </w:num>
  <w:num w:numId="15" w16cid:durableId="1572739371">
    <w:abstractNumId w:val="44"/>
  </w:num>
  <w:num w:numId="16" w16cid:durableId="379020424">
    <w:abstractNumId w:val="45"/>
  </w:num>
  <w:num w:numId="17" w16cid:durableId="1947156677">
    <w:abstractNumId w:val="28"/>
  </w:num>
  <w:num w:numId="18" w16cid:durableId="1049304712">
    <w:abstractNumId w:val="33"/>
  </w:num>
  <w:num w:numId="19" w16cid:durableId="1762990143">
    <w:abstractNumId w:val="69"/>
  </w:num>
  <w:num w:numId="20" w16cid:durableId="534662610">
    <w:abstractNumId w:val="39"/>
  </w:num>
  <w:num w:numId="21" w16cid:durableId="1371422413">
    <w:abstractNumId w:val="8"/>
  </w:num>
  <w:num w:numId="22" w16cid:durableId="379020700">
    <w:abstractNumId w:val="106"/>
  </w:num>
  <w:num w:numId="23" w16cid:durableId="1083255589">
    <w:abstractNumId w:val="66"/>
  </w:num>
  <w:num w:numId="24" w16cid:durableId="874662097">
    <w:abstractNumId w:val="42"/>
  </w:num>
  <w:num w:numId="25" w16cid:durableId="2038656340">
    <w:abstractNumId w:val="16"/>
  </w:num>
  <w:num w:numId="26" w16cid:durableId="620915187">
    <w:abstractNumId w:val="21"/>
  </w:num>
  <w:num w:numId="27" w16cid:durableId="2022047858">
    <w:abstractNumId w:val="36"/>
  </w:num>
  <w:num w:numId="28" w16cid:durableId="471868483">
    <w:abstractNumId w:val="64"/>
  </w:num>
  <w:num w:numId="29" w16cid:durableId="966551346">
    <w:abstractNumId w:val="68"/>
  </w:num>
  <w:num w:numId="30" w16cid:durableId="294331430">
    <w:abstractNumId w:val="78"/>
  </w:num>
  <w:num w:numId="31" w16cid:durableId="466895780">
    <w:abstractNumId w:val="37"/>
  </w:num>
  <w:num w:numId="32" w16cid:durableId="1368066292">
    <w:abstractNumId w:val="0"/>
  </w:num>
  <w:num w:numId="33" w16cid:durableId="1430732209">
    <w:abstractNumId w:val="96"/>
  </w:num>
  <w:num w:numId="34" w16cid:durableId="128597852">
    <w:abstractNumId w:val="101"/>
  </w:num>
  <w:num w:numId="35" w16cid:durableId="390933066">
    <w:abstractNumId w:val="26"/>
  </w:num>
  <w:num w:numId="36" w16cid:durableId="365762628">
    <w:abstractNumId w:val="47"/>
  </w:num>
  <w:num w:numId="37" w16cid:durableId="409083513">
    <w:abstractNumId w:val="84"/>
  </w:num>
  <w:num w:numId="38" w16cid:durableId="623780137">
    <w:abstractNumId w:val="11"/>
  </w:num>
  <w:num w:numId="39" w16cid:durableId="1540361762">
    <w:abstractNumId w:val="31"/>
  </w:num>
  <w:num w:numId="40" w16cid:durableId="1537812374">
    <w:abstractNumId w:val="9"/>
  </w:num>
  <w:num w:numId="41" w16cid:durableId="1556307279">
    <w:abstractNumId w:val="26"/>
  </w:num>
  <w:num w:numId="42" w16cid:durableId="2145611496">
    <w:abstractNumId w:val="14"/>
  </w:num>
  <w:num w:numId="43" w16cid:durableId="1953900752">
    <w:abstractNumId w:val="88"/>
  </w:num>
  <w:num w:numId="44" w16cid:durableId="1551453381">
    <w:abstractNumId w:val="93"/>
  </w:num>
  <w:num w:numId="45" w16cid:durableId="1146580464">
    <w:abstractNumId w:val="23"/>
  </w:num>
  <w:num w:numId="46" w16cid:durableId="651446690">
    <w:abstractNumId w:val="92"/>
  </w:num>
  <w:num w:numId="47" w16cid:durableId="146846859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39132556">
    <w:abstractNumId w:val="58"/>
  </w:num>
  <w:num w:numId="49" w16cid:durableId="1705449204">
    <w:abstractNumId w:val="7"/>
  </w:num>
  <w:num w:numId="50" w16cid:durableId="98264341">
    <w:abstractNumId w:val="89"/>
  </w:num>
  <w:num w:numId="51" w16cid:durableId="1226916340">
    <w:abstractNumId w:val="100"/>
  </w:num>
  <w:num w:numId="52" w16cid:durableId="1952737775">
    <w:abstractNumId w:val="80"/>
  </w:num>
  <w:num w:numId="53" w16cid:durableId="65154507">
    <w:abstractNumId w:val="12"/>
  </w:num>
  <w:num w:numId="54" w16cid:durableId="1962035459">
    <w:abstractNumId w:val="71"/>
  </w:num>
  <w:num w:numId="55" w16cid:durableId="1162160080">
    <w:abstractNumId w:val="67"/>
  </w:num>
  <w:num w:numId="56" w16cid:durableId="2035961811">
    <w:abstractNumId w:val="60"/>
  </w:num>
  <w:num w:numId="57" w16cid:durableId="1550147004">
    <w:abstractNumId w:val="95"/>
  </w:num>
  <w:num w:numId="58" w16cid:durableId="1448045829">
    <w:abstractNumId w:val="76"/>
  </w:num>
  <w:num w:numId="59" w16cid:durableId="1499225094">
    <w:abstractNumId w:val="97"/>
  </w:num>
  <w:num w:numId="60" w16cid:durableId="582691564">
    <w:abstractNumId w:val="70"/>
  </w:num>
  <w:num w:numId="61" w16cid:durableId="747269882">
    <w:abstractNumId w:val="2"/>
  </w:num>
  <w:num w:numId="62" w16cid:durableId="771240448">
    <w:abstractNumId w:val="25"/>
  </w:num>
  <w:num w:numId="63" w16cid:durableId="1386485060">
    <w:abstractNumId w:val="63"/>
  </w:num>
  <w:num w:numId="64" w16cid:durableId="1419211556">
    <w:abstractNumId w:val="29"/>
  </w:num>
  <w:num w:numId="65" w16cid:durableId="1900557688">
    <w:abstractNumId w:val="85"/>
  </w:num>
  <w:num w:numId="66" w16cid:durableId="18509710">
    <w:abstractNumId w:val="105"/>
  </w:num>
  <w:num w:numId="67" w16cid:durableId="541065225">
    <w:abstractNumId w:val="57"/>
  </w:num>
  <w:num w:numId="68" w16cid:durableId="805049118">
    <w:abstractNumId w:val="32"/>
  </w:num>
  <w:num w:numId="69" w16cid:durableId="578489112">
    <w:abstractNumId w:val="55"/>
  </w:num>
  <w:num w:numId="70" w16cid:durableId="1191914381">
    <w:abstractNumId w:val="17"/>
  </w:num>
  <w:num w:numId="71" w16cid:durableId="616916295">
    <w:abstractNumId w:val="104"/>
  </w:num>
  <w:num w:numId="72" w16cid:durableId="626817554">
    <w:abstractNumId w:val="62"/>
  </w:num>
  <w:num w:numId="73" w16cid:durableId="192109235">
    <w:abstractNumId w:val="83"/>
  </w:num>
  <w:num w:numId="74" w16cid:durableId="1983197948">
    <w:abstractNumId w:val="98"/>
  </w:num>
  <w:num w:numId="75" w16cid:durableId="584531614">
    <w:abstractNumId w:val="65"/>
  </w:num>
  <w:num w:numId="76" w16cid:durableId="666984768">
    <w:abstractNumId w:val="24"/>
  </w:num>
  <w:num w:numId="77" w16cid:durableId="795948560">
    <w:abstractNumId w:val="90"/>
  </w:num>
  <w:num w:numId="78" w16cid:durableId="1064984746">
    <w:abstractNumId w:val="19"/>
  </w:num>
  <w:num w:numId="79" w16cid:durableId="324212890">
    <w:abstractNumId w:val="74"/>
  </w:num>
  <w:num w:numId="80" w16cid:durableId="1955936651">
    <w:abstractNumId w:val="4"/>
  </w:num>
  <w:num w:numId="81" w16cid:durableId="1356611039">
    <w:abstractNumId w:val="75"/>
  </w:num>
  <w:num w:numId="82" w16cid:durableId="2053072458">
    <w:abstractNumId w:val="3"/>
  </w:num>
  <w:num w:numId="83" w16cid:durableId="757409134">
    <w:abstractNumId w:val="53"/>
  </w:num>
  <w:num w:numId="84" w16cid:durableId="270213237">
    <w:abstractNumId w:val="77"/>
  </w:num>
  <w:num w:numId="85" w16cid:durableId="437606550">
    <w:abstractNumId w:val="50"/>
  </w:num>
  <w:num w:numId="86" w16cid:durableId="1530408342">
    <w:abstractNumId w:val="43"/>
  </w:num>
  <w:num w:numId="87" w16cid:durableId="2025594799">
    <w:abstractNumId w:val="13"/>
  </w:num>
  <w:num w:numId="88" w16cid:durableId="1243955238">
    <w:abstractNumId w:val="22"/>
  </w:num>
  <w:num w:numId="89" w16cid:durableId="1640065636">
    <w:abstractNumId w:val="46"/>
  </w:num>
  <w:num w:numId="90" w16cid:durableId="813839005">
    <w:abstractNumId w:val="99"/>
  </w:num>
  <w:num w:numId="91" w16cid:durableId="791098067">
    <w:abstractNumId w:val="82"/>
  </w:num>
  <w:num w:numId="92" w16cid:durableId="2044555319">
    <w:abstractNumId w:val="103"/>
  </w:num>
  <w:num w:numId="93" w16cid:durableId="1662807753">
    <w:abstractNumId w:val="54"/>
  </w:num>
  <w:num w:numId="94" w16cid:durableId="592203751">
    <w:abstractNumId w:val="38"/>
  </w:num>
  <w:num w:numId="95" w16cid:durableId="2057192343">
    <w:abstractNumId w:val="30"/>
  </w:num>
  <w:num w:numId="96" w16cid:durableId="968366133">
    <w:abstractNumId w:val="27"/>
  </w:num>
  <w:num w:numId="97" w16cid:durableId="1162428684">
    <w:abstractNumId w:val="102"/>
  </w:num>
  <w:num w:numId="98" w16cid:durableId="2038308186">
    <w:abstractNumId w:val="18"/>
  </w:num>
  <w:num w:numId="99" w16cid:durableId="84614210">
    <w:abstractNumId w:val="41"/>
  </w:num>
  <w:num w:numId="100" w16cid:durableId="318925305">
    <w:abstractNumId w:val="59"/>
  </w:num>
  <w:num w:numId="101" w16cid:durableId="468864637">
    <w:abstractNumId w:val="15"/>
  </w:num>
  <w:num w:numId="102" w16cid:durableId="488329843">
    <w:abstractNumId w:val="87"/>
  </w:num>
  <w:num w:numId="103" w16cid:durableId="1516771307">
    <w:abstractNumId w:val="40"/>
  </w:num>
  <w:num w:numId="104" w16cid:durableId="561914238">
    <w:abstractNumId w:val="20"/>
  </w:num>
  <w:num w:numId="105" w16cid:durableId="1211528252">
    <w:abstractNumId w:val="34"/>
  </w:num>
  <w:num w:numId="106" w16cid:durableId="1296329127">
    <w:abstractNumId w:val="73"/>
  </w:num>
  <w:num w:numId="107" w16cid:durableId="613095384">
    <w:abstractNumId w:val="86"/>
  </w:num>
  <w:num w:numId="108" w16cid:durableId="856964064">
    <w:abstractNumId w:val="6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A2"/>
    <w:rsid w:val="00000907"/>
    <w:rsid w:val="00017210"/>
    <w:rsid w:val="00020B6A"/>
    <w:rsid w:val="000235AD"/>
    <w:rsid w:val="0003156D"/>
    <w:rsid w:val="00036764"/>
    <w:rsid w:val="00036ECF"/>
    <w:rsid w:val="00053386"/>
    <w:rsid w:val="000600E9"/>
    <w:rsid w:val="000611EE"/>
    <w:rsid w:val="00063247"/>
    <w:rsid w:val="00066915"/>
    <w:rsid w:val="000700A8"/>
    <w:rsid w:val="0007479E"/>
    <w:rsid w:val="00075F4A"/>
    <w:rsid w:val="00077ABB"/>
    <w:rsid w:val="00087AAC"/>
    <w:rsid w:val="000A1F4F"/>
    <w:rsid w:val="000A1F77"/>
    <w:rsid w:val="000A790E"/>
    <w:rsid w:val="000B24E9"/>
    <w:rsid w:val="000B443A"/>
    <w:rsid w:val="000C3912"/>
    <w:rsid w:val="000D20AD"/>
    <w:rsid w:val="000D4094"/>
    <w:rsid w:val="000D5749"/>
    <w:rsid w:val="000D7E6F"/>
    <w:rsid w:val="000E1ACA"/>
    <w:rsid w:val="000E42FC"/>
    <w:rsid w:val="000F1681"/>
    <w:rsid w:val="000F3573"/>
    <w:rsid w:val="000F411C"/>
    <w:rsid w:val="000F689C"/>
    <w:rsid w:val="0010123C"/>
    <w:rsid w:val="00105456"/>
    <w:rsid w:val="00113968"/>
    <w:rsid w:val="00124CBB"/>
    <w:rsid w:val="00135CF8"/>
    <w:rsid w:val="001401D4"/>
    <w:rsid w:val="001404FC"/>
    <w:rsid w:val="00140D06"/>
    <w:rsid w:val="00146684"/>
    <w:rsid w:val="00150D41"/>
    <w:rsid w:val="001645B5"/>
    <w:rsid w:val="00164F28"/>
    <w:rsid w:val="001704AD"/>
    <w:rsid w:val="001722FE"/>
    <w:rsid w:val="00187A7D"/>
    <w:rsid w:val="0019141E"/>
    <w:rsid w:val="0019370F"/>
    <w:rsid w:val="00195CB7"/>
    <w:rsid w:val="001B08CC"/>
    <w:rsid w:val="001B3B92"/>
    <w:rsid w:val="001C7C17"/>
    <w:rsid w:val="001C7CFD"/>
    <w:rsid w:val="001D4050"/>
    <w:rsid w:val="001D53D2"/>
    <w:rsid w:val="001E1942"/>
    <w:rsid w:val="001E3049"/>
    <w:rsid w:val="001E5AB6"/>
    <w:rsid w:val="001F5864"/>
    <w:rsid w:val="001F72D6"/>
    <w:rsid w:val="00201F57"/>
    <w:rsid w:val="00206AF6"/>
    <w:rsid w:val="00224E49"/>
    <w:rsid w:val="00230E6E"/>
    <w:rsid w:val="00236C02"/>
    <w:rsid w:val="002537FD"/>
    <w:rsid w:val="002576FC"/>
    <w:rsid w:val="00266DBA"/>
    <w:rsid w:val="002864A4"/>
    <w:rsid w:val="00286B6E"/>
    <w:rsid w:val="00291A0A"/>
    <w:rsid w:val="0029469B"/>
    <w:rsid w:val="002A2EC0"/>
    <w:rsid w:val="002B7CEC"/>
    <w:rsid w:val="002C0145"/>
    <w:rsid w:val="002C1C91"/>
    <w:rsid w:val="002D3D88"/>
    <w:rsid w:val="002D4D14"/>
    <w:rsid w:val="002E2958"/>
    <w:rsid w:val="002E39D7"/>
    <w:rsid w:val="002F421D"/>
    <w:rsid w:val="003037C4"/>
    <w:rsid w:val="00307D12"/>
    <w:rsid w:val="00314973"/>
    <w:rsid w:val="0032215C"/>
    <w:rsid w:val="00323224"/>
    <w:rsid w:val="003406DF"/>
    <w:rsid w:val="00342D78"/>
    <w:rsid w:val="00344BEC"/>
    <w:rsid w:val="0035165E"/>
    <w:rsid w:val="00352787"/>
    <w:rsid w:val="003529A0"/>
    <w:rsid w:val="00353A71"/>
    <w:rsid w:val="00356D11"/>
    <w:rsid w:val="003653B8"/>
    <w:rsid w:val="003779D7"/>
    <w:rsid w:val="00381022"/>
    <w:rsid w:val="00387739"/>
    <w:rsid w:val="0039019B"/>
    <w:rsid w:val="00393F74"/>
    <w:rsid w:val="003A0693"/>
    <w:rsid w:val="003B71EE"/>
    <w:rsid w:val="003C3EE9"/>
    <w:rsid w:val="003C4EA6"/>
    <w:rsid w:val="003C690B"/>
    <w:rsid w:val="003C7C0F"/>
    <w:rsid w:val="003D359F"/>
    <w:rsid w:val="003D4488"/>
    <w:rsid w:val="003D48FB"/>
    <w:rsid w:val="003E4542"/>
    <w:rsid w:val="003F2633"/>
    <w:rsid w:val="003F2E83"/>
    <w:rsid w:val="004003F2"/>
    <w:rsid w:val="00403771"/>
    <w:rsid w:val="004051C9"/>
    <w:rsid w:val="00405654"/>
    <w:rsid w:val="00406C7D"/>
    <w:rsid w:val="00411521"/>
    <w:rsid w:val="00421E3E"/>
    <w:rsid w:val="0042392F"/>
    <w:rsid w:val="004264E7"/>
    <w:rsid w:val="004264FF"/>
    <w:rsid w:val="00431B6A"/>
    <w:rsid w:val="004548F9"/>
    <w:rsid w:val="00454AEA"/>
    <w:rsid w:val="00462E43"/>
    <w:rsid w:val="004775A1"/>
    <w:rsid w:val="004836B6"/>
    <w:rsid w:val="00484071"/>
    <w:rsid w:val="00484A08"/>
    <w:rsid w:val="004918AF"/>
    <w:rsid w:val="0049677F"/>
    <w:rsid w:val="004A553F"/>
    <w:rsid w:val="004B1EBC"/>
    <w:rsid w:val="004B36A6"/>
    <w:rsid w:val="004B6D4E"/>
    <w:rsid w:val="004D03DB"/>
    <w:rsid w:val="004D113A"/>
    <w:rsid w:val="004D5BAC"/>
    <w:rsid w:val="004F2207"/>
    <w:rsid w:val="004F63E6"/>
    <w:rsid w:val="005056FE"/>
    <w:rsid w:val="00511FB2"/>
    <w:rsid w:val="00520AEF"/>
    <w:rsid w:val="00522E03"/>
    <w:rsid w:val="005268A4"/>
    <w:rsid w:val="00526920"/>
    <w:rsid w:val="00534426"/>
    <w:rsid w:val="00534CC7"/>
    <w:rsid w:val="00535E51"/>
    <w:rsid w:val="0054405D"/>
    <w:rsid w:val="005523C9"/>
    <w:rsid w:val="0055301B"/>
    <w:rsid w:val="00556F92"/>
    <w:rsid w:val="0056223F"/>
    <w:rsid w:val="00571EA2"/>
    <w:rsid w:val="00582DC1"/>
    <w:rsid w:val="005932FD"/>
    <w:rsid w:val="005B7284"/>
    <w:rsid w:val="005C63B7"/>
    <w:rsid w:val="0060078E"/>
    <w:rsid w:val="0060781B"/>
    <w:rsid w:val="00615F0D"/>
    <w:rsid w:val="006334C2"/>
    <w:rsid w:val="006411A8"/>
    <w:rsid w:val="006460CD"/>
    <w:rsid w:val="006577EA"/>
    <w:rsid w:val="00674336"/>
    <w:rsid w:val="0068175A"/>
    <w:rsid w:val="00684865"/>
    <w:rsid w:val="00694712"/>
    <w:rsid w:val="006A5472"/>
    <w:rsid w:val="006B79E2"/>
    <w:rsid w:val="006C66A8"/>
    <w:rsid w:val="006F3238"/>
    <w:rsid w:val="006F410F"/>
    <w:rsid w:val="006F4EAE"/>
    <w:rsid w:val="006F5385"/>
    <w:rsid w:val="0070442F"/>
    <w:rsid w:val="00711F6A"/>
    <w:rsid w:val="00725805"/>
    <w:rsid w:val="00725C65"/>
    <w:rsid w:val="0072693A"/>
    <w:rsid w:val="00727A1E"/>
    <w:rsid w:val="00730484"/>
    <w:rsid w:val="00732086"/>
    <w:rsid w:val="00732F38"/>
    <w:rsid w:val="00743599"/>
    <w:rsid w:val="0074445E"/>
    <w:rsid w:val="007455AD"/>
    <w:rsid w:val="007465BD"/>
    <w:rsid w:val="00753324"/>
    <w:rsid w:val="0076139D"/>
    <w:rsid w:val="00761A9D"/>
    <w:rsid w:val="0077025F"/>
    <w:rsid w:val="00771504"/>
    <w:rsid w:val="00776E1C"/>
    <w:rsid w:val="0078713E"/>
    <w:rsid w:val="00795B64"/>
    <w:rsid w:val="00796B3C"/>
    <w:rsid w:val="007A504F"/>
    <w:rsid w:val="007A5C3F"/>
    <w:rsid w:val="007A79D8"/>
    <w:rsid w:val="007C2177"/>
    <w:rsid w:val="007C3F2C"/>
    <w:rsid w:val="007D0922"/>
    <w:rsid w:val="007E3C4F"/>
    <w:rsid w:val="007E5EF4"/>
    <w:rsid w:val="007E60DD"/>
    <w:rsid w:val="007E694D"/>
    <w:rsid w:val="007F4025"/>
    <w:rsid w:val="007F78DC"/>
    <w:rsid w:val="00823D86"/>
    <w:rsid w:val="00823E3E"/>
    <w:rsid w:val="00826FC2"/>
    <w:rsid w:val="00845B90"/>
    <w:rsid w:val="0084615F"/>
    <w:rsid w:val="00847AAC"/>
    <w:rsid w:val="00851028"/>
    <w:rsid w:val="00853420"/>
    <w:rsid w:val="00854C6E"/>
    <w:rsid w:val="00867C05"/>
    <w:rsid w:val="00874043"/>
    <w:rsid w:val="00877019"/>
    <w:rsid w:val="00886EDC"/>
    <w:rsid w:val="00890EBA"/>
    <w:rsid w:val="008918E4"/>
    <w:rsid w:val="00892595"/>
    <w:rsid w:val="008977B7"/>
    <w:rsid w:val="00897A6A"/>
    <w:rsid w:val="008A2887"/>
    <w:rsid w:val="008A66CE"/>
    <w:rsid w:val="008B084C"/>
    <w:rsid w:val="008B6F50"/>
    <w:rsid w:val="008D4EA1"/>
    <w:rsid w:val="008D71AD"/>
    <w:rsid w:val="008E30B6"/>
    <w:rsid w:val="008F497C"/>
    <w:rsid w:val="00917A4E"/>
    <w:rsid w:val="00925CB6"/>
    <w:rsid w:val="00927C83"/>
    <w:rsid w:val="00933EA7"/>
    <w:rsid w:val="0093606F"/>
    <w:rsid w:val="00940595"/>
    <w:rsid w:val="00944AAA"/>
    <w:rsid w:val="0094531A"/>
    <w:rsid w:val="0095519B"/>
    <w:rsid w:val="00955331"/>
    <w:rsid w:val="00962272"/>
    <w:rsid w:val="00976071"/>
    <w:rsid w:val="009762E6"/>
    <w:rsid w:val="009A0488"/>
    <w:rsid w:val="009C4C3B"/>
    <w:rsid w:val="009C61A2"/>
    <w:rsid w:val="009D52D7"/>
    <w:rsid w:val="009E1A02"/>
    <w:rsid w:val="009E29CE"/>
    <w:rsid w:val="009E5EFC"/>
    <w:rsid w:val="009F70F4"/>
    <w:rsid w:val="00A02128"/>
    <w:rsid w:val="00A02EDD"/>
    <w:rsid w:val="00A038A4"/>
    <w:rsid w:val="00A04C88"/>
    <w:rsid w:val="00A06CBF"/>
    <w:rsid w:val="00A11F97"/>
    <w:rsid w:val="00A1466A"/>
    <w:rsid w:val="00A14D91"/>
    <w:rsid w:val="00A17194"/>
    <w:rsid w:val="00A17487"/>
    <w:rsid w:val="00A17FCF"/>
    <w:rsid w:val="00A26793"/>
    <w:rsid w:val="00A42D04"/>
    <w:rsid w:val="00A43699"/>
    <w:rsid w:val="00A477BB"/>
    <w:rsid w:val="00A505E0"/>
    <w:rsid w:val="00A51A5C"/>
    <w:rsid w:val="00A531E1"/>
    <w:rsid w:val="00A56DC4"/>
    <w:rsid w:val="00A63AE9"/>
    <w:rsid w:val="00A67121"/>
    <w:rsid w:val="00A717EA"/>
    <w:rsid w:val="00A765AA"/>
    <w:rsid w:val="00A77DA7"/>
    <w:rsid w:val="00A85DDF"/>
    <w:rsid w:val="00A95949"/>
    <w:rsid w:val="00AA008E"/>
    <w:rsid w:val="00AA4C3D"/>
    <w:rsid w:val="00AA5B81"/>
    <w:rsid w:val="00AA78CC"/>
    <w:rsid w:val="00AB07C2"/>
    <w:rsid w:val="00AB6481"/>
    <w:rsid w:val="00AC441C"/>
    <w:rsid w:val="00AC5DFB"/>
    <w:rsid w:val="00AC6B96"/>
    <w:rsid w:val="00AD2AC6"/>
    <w:rsid w:val="00AD3755"/>
    <w:rsid w:val="00AD526C"/>
    <w:rsid w:val="00AD5CE8"/>
    <w:rsid w:val="00AD7173"/>
    <w:rsid w:val="00B05830"/>
    <w:rsid w:val="00B05EBE"/>
    <w:rsid w:val="00B17DB1"/>
    <w:rsid w:val="00B4258E"/>
    <w:rsid w:val="00B42D31"/>
    <w:rsid w:val="00B46BAD"/>
    <w:rsid w:val="00B522A9"/>
    <w:rsid w:val="00B56D32"/>
    <w:rsid w:val="00B572B8"/>
    <w:rsid w:val="00B6097D"/>
    <w:rsid w:val="00B60D92"/>
    <w:rsid w:val="00B63B28"/>
    <w:rsid w:val="00B64246"/>
    <w:rsid w:val="00B677CC"/>
    <w:rsid w:val="00B704DA"/>
    <w:rsid w:val="00B76A37"/>
    <w:rsid w:val="00B8014B"/>
    <w:rsid w:val="00B845A8"/>
    <w:rsid w:val="00B8625C"/>
    <w:rsid w:val="00B96991"/>
    <w:rsid w:val="00BA776B"/>
    <w:rsid w:val="00BB0BB1"/>
    <w:rsid w:val="00BB36A1"/>
    <w:rsid w:val="00BB39A4"/>
    <w:rsid w:val="00BC0E60"/>
    <w:rsid w:val="00BC1F26"/>
    <w:rsid w:val="00BC4BFE"/>
    <w:rsid w:val="00BD3084"/>
    <w:rsid w:val="00BE33CF"/>
    <w:rsid w:val="00BE34FB"/>
    <w:rsid w:val="00BE670A"/>
    <w:rsid w:val="00C236BD"/>
    <w:rsid w:val="00C3007D"/>
    <w:rsid w:val="00C35AC6"/>
    <w:rsid w:val="00C52744"/>
    <w:rsid w:val="00C53D47"/>
    <w:rsid w:val="00C543AF"/>
    <w:rsid w:val="00C55E18"/>
    <w:rsid w:val="00C5685C"/>
    <w:rsid w:val="00C70E3F"/>
    <w:rsid w:val="00C72015"/>
    <w:rsid w:val="00C73469"/>
    <w:rsid w:val="00C83CB2"/>
    <w:rsid w:val="00C91CC7"/>
    <w:rsid w:val="00CA0210"/>
    <w:rsid w:val="00CB3C48"/>
    <w:rsid w:val="00CB6C67"/>
    <w:rsid w:val="00CC01D9"/>
    <w:rsid w:val="00CC1349"/>
    <w:rsid w:val="00CD2325"/>
    <w:rsid w:val="00CD25A9"/>
    <w:rsid w:val="00CE1CFC"/>
    <w:rsid w:val="00CF3566"/>
    <w:rsid w:val="00D02CA7"/>
    <w:rsid w:val="00D153D6"/>
    <w:rsid w:val="00D225D0"/>
    <w:rsid w:val="00D34082"/>
    <w:rsid w:val="00D34AAF"/>
    <w:rsid w:val="00D35B9C"/>
    <w:rsid w:val="00D40F60"/>
    <w:rsid w:val="00D46E1E"/>
    <w:rsid w:val="00D47BF0"/>
    <w:rsid w:val="00D515FC"/>
    <w:rsid w:val="00D559C5"/>
    <w:rsid w:val="00D56437"/>
    <w:rsid w:val="00D57B30"/>
    <w:rsid w:val="00D60AF1"/>
    <w:rsid w:val="00D64006"/>
    <w:rsid w:val="00D65F2B"/>
    <w:rsid w:val="00D67892"/>
    <w:rsid w:val="00D84C55"/>
    <w:rsid w:val="00D92814"/>
    <w:rsid w:val="00D93E29"/>
    <w:rsid w:val="00D94AFD"/>
    <w:rsid w:val="00D9574B"/>
    <w:rsid w:val="00D95E89"/>
    <w:rsid w:val="00DA61C6"/>
    <w:rsid w:val="00DB2BF4"/>
    <w:rsid w:val="00DB3CC9"/>
    <w:rsid w:val="00DC771F"/>
    <w:rsid w:val="00DD0E06"/>
    <w:rsid w:val="00DD10CD"/>
    <w:rsid w:val="00DD63DA"/>
    <w:rsid w:val="00DE731C"/>
    <w:rsid w:val="00DF7F95"/>
    <w:rsid w:val="00E05921"/>
    <w:rsid w:val="00E108FC"/>
    <w:rsid w:val="00E109D0"/>
    <w:rsid w:val="00E120EE"/>
    <w:rsid w:val="00E13DB7"/>
    <w:rsid w:val="00E153FD"/>
    <w:rsid w:val="00E27252"/>
    <w:rsid w:val="00E474D8"/>
    <w:rsid w:val="00E4789E"/>
    <w:rsid w:val="00E51535"/>
    <w:rsid w:val="00E53639"/>
    <w:rsid w:val="00E570B0"/>
    <w:rsid w:val="00E5748E"/>
    <w:rsid w:val="00E579C1"/>
    <w:rsid w:val="00E64320"/>
    <w:rsid w:val="00E81B61"/>
    <w:rsid w:val="00E83130"/>
    <w:rsid w:val="00E85439"/>
    <w:rsid w:val="00E957DF"/>
    <w:rsid w:val="00EA5CCE"/>
    <w:rsid w:val="00EA6682"/>
    <w:rsid w:val="00EB2576"/>
    <w:rsid w:val="00EC43B1"/>
    <w:rsid w:val="00ED6225"/>
    <w:rsid w:val="00EE5310"/>
    <w:rsid w:val="00EF44CA"/>
    <w:rsid w:val="00F10243"/>
    <w:rsid w:val="00F12233"/>
    <w:rsid w:val="00F1643C"/>
    <w:rsid w:val="00F1752D"/>
    <w:rsid w:val="00F202CA"/>
    <w:rsid w:val="00F20E07"/>
    <w:rsid w:val="00F223AC"/>
    <w:rsid w:val="00F27E50"/>
    <w:rsid w:val="00F27F36"/>
    <w:rsid w:val="00F36391"/>
    <w:rsid w:val="00F46BEB"/>
    <w:rsid w:val="00F471A2"/>
    <w:rsid w:val="00F55F74"/>
    <w:rsid w:val="00F61DC6"/>
    <w:rsid w:val="00F668AD"/>
    <w:rsid w:val="00F734A0"/>
    <w:rsid w:val="00F85F44"/>
    <w:rsid w:val="00F8769E"/>
    <w:rsid w:val="00F87762"/>
    <w:rsid w:val="00F91D8A"/>
    <w:rsid w:val="00FA3DD4"/>
    <w:rsid w:val="00FA49BD"/>
    <w:rsid w:val="00FA5D8B"/>
    <w:rsid w:val="00FA5F43"/>
    <w:rsid w:val="00FB15C7"/>
    <w:rsid w:val="00FB4AB3"/>
    <w:rsid w:val="00FB4F9A"/>
    <w:rsid w:val="00FC6F95"/>
    <w:rsid w:val="00FD744E"/>
    <w:rsid w:val="00FD787B"/>
    <w:rsid w:val="00FF3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730A"/>
  <w15:chartTrackingRefBased/>
  <w15:docId w15:val="{B734D659-7A90-4CB9-952C-618D1950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1E5AB6"/>
    <w:pPr>
      <w:framePr w:hSpace="180" w:wrap="around" w:vAnchor="text" w:hAnchor="text" w:x="-289" w:y="1"/>
      <w:numPr>
        <w:numId w:val="102"/>
      </w:numPr>
      <w:spacing w:after="120" w:line="240" w:lineRule="auto"/>
      <w:suppressOverlap/>
      <w:outlineLvl w:val="0"/>
    </w:pPr>
    <w:rPr>
      <w:rFonts w:ascii="Times New Roman" w:eastAsia="Times New Roman" w:hAnsi="Times New Roman" w:cs="Times New Roman"/>
      <w:b/>
      <w:bCs/>
      <w:color w:val="002060"/>
      <w:sz w:val="24"/>
      <w:szCs w:val="24"/>
    </w:rPr>
  </w:style>
  <w:style w:type="paragraph" w:styleId="Heading2">
    <w:name w:val="heading 2"/>
    <w:basedOn w:val="Normal"/>
    <w:next w:val="Normal"/>
    <w:link w:val="Heading2Char"/>
    <w:uiPriority w:val="9"/>
    <w:semiHidden/>
    <w:unhideWhenUsed/>
    <w:qFormat/>
    <w:rsid w:val="00462E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s,Normal bullet 2,Bullet list,Numbered List,List Paragraph1,Paragraph,Bullet point 1,1st level - Bullet List Paragraph,Lettre d'introduction,Paragrafo elenco,List Paragraph11,Normal bullet 21,List Paragraph111,Bullet list1,Stri"/>
    <w:basedOn w:val="Normal"/>
    <w:link w:val="ListParagraphChar"/>
    <w:uiPriority w:val="34"/>
    <w:qFormat/>
    <w:rsid w:val="00146684"/>
    <w:pPr>
      <w:ind w:left="720"/>
      <w:contextualSpacing/>
    </w:pPr>
    <w:rPr>
      <w:rFonts w:ascii="Times New Roman" w:hAnsi="Times New Roman" w:cs="Times New Roman"/>
      <w:sz w:val="24"/>
      <w:szCs w:val="28"/>
    </w:rPr>
  </w:style>
  <w:style w:type="table" w:styleId="TableGrid">
    <w:name w:val="Table Grid"/>
    <w:basedOn w:val="TableNormal"/>
    <w:uiPriority w:val="39"/>
    <w:rsid w:val="001466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full">
    <w:name w:val="justifyfull"/>
    <w:basedOn w:val="Normal"/>
    <w:rsid w:val="001466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47BF0"/>
    <w:rPr>
      <w:color w:val="0563C1" w:themeColor="hyperlink"/>
      <w:u w:val="single"/>
    </w:rPr>
  </w:style>
  <w:style w:type="character" w:customStyle="1" w:styleId="Neatrisintapieminana1">
    <w:name w:val="Neatrisināta pieminēšana1"/>
    <w:basedOn w:val="DefaultParagraphFont"/>
    <w:uiPriority w:val="99"/>
    <w:semiHidden/>
    <w:unhideWhenUsed/>
    <w:rsid w:val="00D47BF0"/>
    <w:rPr>
      <w:color w:val="605E5C"/>
      <w:shd w:val="clear" w:color="auto" w:fill="E1DFDD"/>
    </w:rPr>
  </w:style>
  <w:style w:type="character" w:customStyle="1" w:styleId="fontstyle01">
    <w:name w:val="fontstyle01"/>
    <w:basedOn w:val="DefaultParagraphFont"/>
    <w:rsid w:val="000235AD"/>
    <w:rPr>
      <w:rFonts w:ascii="ArialMT" w:hAnsi="ArialMT" w:hint="default"/>
      <w:b w:val="0"/>
      <w:bCs w:val="0"/>
      <w:i w:val="0"/>
      <w:iCs w:val="0"/>
      <w:color w:val="000000"/>
      <w:sz w:val="16"/>
      <w:szCs w:val="16"/>
    </w:rPr>
  </w:style>
  <w:style w:type="paragraph" w:styleId="Header">
    <w:name w:val="header"/>
    <w:basedOn w:val="Normal"/>
    <w:link w:val="HeaderChar"/>
    <w:uiPriority w:val="99"/>
    <w:unhideWhenUsed/>
    <w:rsid w:val="004B1EBC"/>
    <w:pPr>
      <w:tabs>
        <w:tab w:val="center" w:pos="4320"/>
        <w:tab w:val="right" w:pos="8640"/>
      </w:tabs>
      <w:spacing w:after="0" w:line="240" w:lineRule="auto"/>
    </w:pPr>
  </w:style>
  <w:style w:type="character" w:customStyle="1" w:styleId="HeaderChar">
    <w:name w:val="Header Char"/>
    <w:basedOn w:val="DefaultParagraphFont"/>
    <w:link w:val="Header"/>
    <w:uiPriority w:val="99"/>
    <w:rsid w:val="004B1EBC"/>
  </w:style>
  <w:style w:type="paragraph" w:styleId="Footer">
    <w:name w:val="footer"/>
    <w:basedOn w:val="Normal"/>
    <w:link w:val="FooterChar"/>
    <w:uiPriority w:val="99"/>
    <w:unhideWhenUsed/>
    <w:rsid w:val="004B1E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B1EBC"/>
  </w:style>
  <w:style w:type="paragraph" w:styleId="NoSpacing">
    <w:name w:val="No Spacing"/>
    <w:link w:val="NoSpacingChar"/>
    <w:uiPriority w:val="1"/>
    <w:qFormat/>
    <w:rsid w:val="000F689C"/>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0F689C"/>
    <w:rPr>
      <w:rFonts w:eastAsiaTheme="minorEastAsia"/>
      <w:lang w:eastAsia="lv-LV"/>
    </w:rPr>
  </w:style>
  <w:style w:type="character" w:customStyle="1" w:styleId="Heading1Char">
    <w:name w:val="Heading 1 Char"/>
    <w:basedOn w:val="DefaultParagraphFont"/>
    <w:link w:val="Heading1"/>
    <w:rsid w:val="001E5AB6"/>
    <w:rPr>
      <w:rFonts w:ascii="Times New Roman" w:eastAsia="Times New Roman" w:hAnsi="Times New Roman" w:cs="Times New Roman"/>
      <w:b/>
      <w:bCs/>
      <w:color w:val="002060"/>
      <w:sz w:val="24"/>
      <w:szCs w:val="24"/>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qFormat/>
    <w:rsid w:val="004003F2"/>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4003F2"/>
    <w:rPr>
      <w:rFonts w:ascii="Arial" w:eastAsia="Times New Roman" w:hAnsi="Arial"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4003F2"/>
    <w:rPr>
      <w:vertAlign w:val="superscript"/>
    </w:rPr>
  </w:style>
  <w:style w:type="character" w:customStyle="1" w:styleId="ListParagraphChar">
    <w:name w:val="List Paragraph Char"/>
    <w:aliases w:val="2 Char,Bullets Char,Normal bullet 2 Char,Bullet list Char,Numbered List Char,List Paragraph1 Char,Paragraph Char,Bullet point 1 Char,1st level - Bullet List Paragraph Char,Lettre d'introduction Char,Paragrafo elenco Char,Stri Char"/>
    <w:link w:val="ListParagraph"/>
    <w:uiPriority w:val="34"/>
    <w:qFormat/>
    <w:locked/>
    <w:rsid w:val="004003F2"/>
    <w:rPr>
      <w:rFonts w:ascii="Times New Roman" w:hAnsi="Times New Roman" w:cs="Times New Roman"/>
      <w:sz w:val="24"/>
      <w:szCs w:val="28"/>
    </w:rPr>
  </w:style>
  <w:style w:type="paragraph" w:styleId="Caption">
    <w:name w:val="caption"/>
    <w:basedOn w:val="Normal"/>
    <w:next w:val="Normal"/>
    <w:uiPriority w:val="35"/>
    <w:unhideWhenUsed/>
    <w:qFormat/>
    <w:rsid w:val="004003F2"/>
    <w:pPr>
      <w:spacing w:after="0" w:line="240" w:lineRule="auto"/>
      <w:ind w:firstLine="360"/>
    </w:pPr>
    <w:rPr>
      <w:rFonts w:ascii="Calibri" w:eastAsia="Times New Roman" w:hAnsi="Calibri" w:cs="Times New Roman"/>
      <w:b/>
      <w:bCs/>
      <w:sz w:val="18"/>
      <w:szCs w:val="18"/>
    </w:rPr>
  </w:style>
  <w:style w:type="paragraph" w:customStyle="1" w:styleId="Aufzhlung3">
    <w:name w:val="Aufzählung 3"/>
    <w:basedOn w:val="Normal"/>
    <w:rsid w:val="004003F2"/>
    <w:pPr>
      <w:numPr>
        <w:numId w:val="37"/>
      </w:numPr>
      <w:spacing w:after="0" w:line="240" w:lineRule="auto"/>
    </w:pPr>
    <w:rPr>
      <w:rFonts w:ascii="Times New Roman" w:eastAsia="Times New Roman" w:hAnsi="Times New Roman" w:cs="Times New Roman"/>
      <w:sz w:val="20"/>
      <w:szCs w:val="20"/>
      <w:lang w:val="de-DE"/>
    </w:rPr>
  </w:style>
  <w:style w:type="character" w:customStyle="1" w:styleId="Heading2Char">
    <w:name w:val="Heading 2 Char"/>
    <w:basedOn w:val="DefaultParagraphFont"/>
    <w:link w:val="Heading2"/>
    <w:uiPriority w:val="9"/>
    <w:semiHidden/>
    <w:rsid w:val="00462E43"/>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rsid w:val="00FA49BD"/>
    <w:rPr>
      <w:color w:val="605E5C"/>
      <w:shd w:val="clear" w:color="auto" w:fill="E1DFDD"/>
    </w:rPr>
  </w:style>
  <w:style w:type="paragraph" w:styleId="BalloonText">
    <w:name w:val="Balloon Text"/>
    <w:basedOn w:val="Normal"/>
    <w:link w:val="BalloonTextChar"/>
    <w:uiPriority w:val="99"/>
    <w:semiHidden/>
    <w:unhideWhenUsed/>
    <w:rsid w:val="00761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39D"/>
    <w:rPr>
      <w:rFonts w:ascii="Segoe UI" w:hAnsi="Segoe UI" w:cs="Segoe UI"/>
      <w:sz w:val="18"/>
      <w:szCs w:val="18"/>
    </w:rPr>
  </w:style>
  <w:style w:type="character" w:styleId="CommentReference">
    <w:name w:val="annotation reference"/>
    <w:basedOn w:val="DefaultParagraphFont"/>
    <w:uiPriority w:val="99"/>
    <w:semiHidden/>
    <w:unhideWhenUsed/>
    <w:rsid w:val="0076139D"/>
    <w:rPr>
      <w:sz w:val="16"/>
      <w:szCs w:val="16"/>
    </w:rPr>
  </w:style>
  <w:style w:type="paragraph" w:styleId="CommentText">
    <w:name w:val="annotation text"/>
    <w:basedOn w:val="Normal"/>
    <w:link w:val="CommentTextChar"/>
    <w:uiPriority w:val="99"/>
    <w:semiHidden/>
    <w:unhideWhenUsed/>
    <w:rsid w:val="0076139D"/>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6139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139D"/>
    <w:rPr>
      <w:b/>
      <w:bCs/>
    </w:rPr>
  </w:style>
  <w:style w:type="character" w:customStyle="1" w:styleId="CommentSubjectChar">
    <w:name w:val="Comment Subject Char"/>
    <w:basedOn w:val="CommentTextChar"/>
    <w:link w:val="CommentSubject"/>
    <w:uiPriority w:val="99"/>
    <w:semiHidden/>
    <w:rsid w:val="0076139D"/>
    <w:rPr>
      <w:rFonts w:ascii="Times New Roman" w:hAnsi="Times New Roman" w:cs="Times New Roman"/>
      <w:b/>
      <w:bCs/>
      <w:sz w:val="20"/>
      <w:szCs w:val="20"/>
    </w:rPr>
  </w:style>
  <w:style w:type="character" w:styleId="Strong">
    <w:name w:val="Strong"/>
    <w:basedOn w:val="DefaultParagraphFont"/>
    <w:uiPriority w:val="22"/>
    <w:unhideWhenUsed/>
    <w:qFormat/>
    <w:rsid w:val="0076139D"/>
    <w:rPr>
      <w:b/>
      <w:bCs/>
    </w:rPr>
  </w:style>
  <w:style w:type="table" w:customStyle="1" w:styleId="Finanudatutabula">
    <w:name w:val="Finanšu datu tabula"/>
    <w:basedOn w:val="TableNormal"/>
    <w:uiPriority w:val="99"/>
    <w:rsid w:val="0076139D"/>
    <w:pPr>
      <w:spacing w:before="40" w:after="0" w:line="240" w:lineRule="auto"/>
      <w:ind w:left="144" w:right="144"/>
      <w:jc w:val="right"/>
    </w:pPr>
    <w:rPr>
      <w:color w:val="595959"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4472C4" w:themeColor="accent1"/>
        <w:sz w:val="22"/>
      </w:rPr>
      <w:tblPr/>
      <w:tcPr>
        <w:vAlign w:val="bottom"/>
      </w:tcPr>
    </w:tblStylePr>
    <w:tblStylePr w:type="firstCol">
      <w:pPr>
        <w:wordWrap/>
        <w:jc w:val="left"/>
      </w:pPr>
      <w:rPr>
        <w:b/>
      </w:rPr>
    </w:tblStylePr>
  </w:style>
  <w:style w:type="character" w:customStyle="1" w:styleId="st">
    <w:name w:val="st"/>
    <w:basedOn w:val="DefaultParagraphFont"/>
    <w:rsid w:val="00761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7684">
      <w:bodyDiv w:val="1"/>
      <w:marLeft w:val="0"/>
      <w:marRight w:val="0"/>
      <w:marTop w:val="0"/>
      <w:marBottom w:val="0"/>
      <w:divBdr>
        <w:top w:val="none" w:sz="0" w:space="0" w:color="auto"/>
        <w:left w:val="none" w:sz="0" w:space="0" w:color="auto"/>
        <w:bottom w:val="none" w:sz="0" w:space="0" w:color="auto"/>
        <w:right w:val="none" w:sz="0" w:space="0" w:color="auto"/>
      </w:divBdr>
    </w:div>
    <w:div w:id="677272703">
      <w:bodyDiv w:val="1"/>
      <w:marLeft w:val="0"/>
      <w:marRight w:val="0"/>
      <w:marTop w:val="0"/>
      <w:marBottom w:val="0"/>
      <w:divBdr>
        <w:top w:val="none" w:sz="0" w:space="0" w:color="auto"/>
        <w:left w:val="none" w:sz="0" w:space="0" w:color="auto"/>
        <w:bottom w:val="none" w:sz="0" w:space="0" w:color="auto"/>
        <w:right w:val="none" w:sz="0" w:space="0" w:color="auto"/>
      </w:divBdr>
    </w:div>
    <w:div w:id="1331979111">
      <w:bodyDiv w:val="1"/>
      <w:marLeft w:val="0"/>
      <w:marRight w:val="0"/>
      <w:marTop w:val="0"/>
      <w:marBottom w:val="0"/>
      <w:divBdr>
        <w:top w:val="none" w:sz="0" w:space="0" w:color="auto"/>
        <w:left w:val="none" w:sz="0" w:space="0" w:color="auto"/>
        <w:bottom w:val="none" w:sz="0" w:space="0" w:color="auto"/>
        <w:right w:val="none" w:sz="0" w:space="0" w:color="auto"/>
      </w:divBdr>
    </w:div>
    <w:div w:id="1385720626">
      <w:bodyDiv w:val="1"/>
      <w:marLeft w:val="0"/>
      <w:marRight w:val="0"/>
      <w:marTop w:val="0"/>
      <w:marBottom w:val="0"/>
      <w:divBdr>
        <w:top w:val="none" w:sz="0" w:space="0" w:color="auto"/>
        <w:left w:val="none" w:sz="0" w:space="0" w:color="auto"/>
        <w:bottom w:val="none" w:sz="0" w:space="0" w:color="auto"/>
        <w:right w:val="none" w:sz="0" w:space="0" w:color="auto"/>
      </w:divBdr>
    </w:div>
    <w:div w:id="160576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bauskasslimnica.lv" TargetMode="External"/><Relationship Id="rId39" Type="http://schemas.openxmlformats.org/officeDocument/2006/relationships/chart" Target="charts/chart4.xml"/><Relationship Id="rId21" Type="http://schemas.openxmlformats.org/officeDocument/2006/relationships/hyperlink" Target="https://www.facebook.com/profile.php?id=100059063172378" TargetMode="External"/><Relationship Id="rId34" Type="http://schemas.openxmlformats.org/officeDocument/2006/relationships/image" Target="media/image16.png"/><Relationship Id="rId42" Type="http://schemas.openxmlformats.org/officeDocument/2006/relationships/chart" Target="charts/chart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stagram.com/bauskas_slimnica/" TargetMode="External"/><Relationship Id="rId32" Type="http://schemas.openxmlformats.org/officeDocument/2006/relationships/image" Target="media/image14.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facebook.com/filialeVecumnieki" TargetMode="External"/><Relationship Id="rId28" Type="http://schemas.openxmlformats.org/officeDocument/2006/relationships/image" Target="media/image11.png"/><Relationship Id="rId36"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hyperlink" Target="https://www.bauskasslimnica.lv/" TargetMode="External"/><Relationship Id="rId31" Type="http://schemas.openxmlformats.org/officeDocument/2006/relationships/image" Target="media/image13.png"/><Relationship Id="rId44"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www.facebook.com/filialeIecava" TargetMode="External"/><Relationship Id="rId27" Type="http://schemas.openxmlformats.org/officeDocument/2006/relationships/hyperlink" Target="http://www.bauskasslimnica.lv" TargetMode="External"/><Relationship Id="rId30" Type="http://schemas.openxmlformats.org/officeDocument/2006/relationships/image" Target="media/image2.png"/><Relationship Id="rId35" Type="http://schemas.openxmlformats.org/officeDocument/2006/relationships/hyperlink" Target="http://www.bauskasslimnica.lv" TargetMode="External"/><Relationship Id="rId43" Type="http://schemas.openxmlformats.org/officeDocument/2006/relationships/chart" Target="charts/chart8.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lv.linkedin.com/company/bauskas-slimn%C4%ABca" TargetMode="External"/><Relationship Id="rId33" Type="http://schemas.openxmlformats.org/officeDocument/2006/relationships/image" Target="media/image15.png"/><Relationship Id="rId38" Type="http://schemas.openxmlformats.org/officeDocument/2006/relationships/chart" Target="charts/chart3.xml"/><Relationship Id="rId46" Type="http://schemas.openxmlformats.org/officeDocument/2006/relationships/fontTable" Target="fontTable.xml"/><Relationship Id="rId20" Type="http://schemas.openxmlformats.org/officeDocument/2006/relationships/hyperlink" Target="https://www.facebook.com/Bauskasslimnica" TargetMode="External"/><Relationship Id="rId41" Type="http://schemas.openxmlformats.org/officeDocument/2006/relationships/chart" Target="charts/chart6.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2751-sabiedribas-veselibas-pamatnostadnes-2021-2027-gad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Strat&#275;&#291;ija_2025-2030\Strat&#275;&#291;ija_%20dati%20par%20BS_Statistika_Aleksandrs_ar%20grafik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Strat&#275;&#291;ija_2025-2030\Strat&#275;&#291;ija_%20dati%20par%20BS_Statistika_Aleksandrs_ar%20grafikie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Strat&#275;&#291;ija_2025-2030\Strat&#275;&#291;ija_%20dati%20par%20BS_Statistika_Aleksandrs_ar%20grafikie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cuments\Strat&#275;&#291;ija_2025-2030\Strat&#275;&#291;ija_%20dati%20par%20BS_Statistika_Aleksandrs_ar%20grafikie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cuments\Strat&#275;&#291;ija_2025-2030\Strat&#275;&#291;ija_%20dati%20par%20BS_Statistika_Aleksandrs_ar%20grafikie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E:\Dokumenti\SANDRA-1\VAD&#298;BAS%20ZI&#325;OJUMS\DARB&#298;BAS%20STRAT&#274;&#290;IJA\DARB&#298;BAS%20STRAT&#274;&#290;IJA%202026-2028\FINAN&#352;U%20r&#257;d&#299;t&#257;ju%20prognozes%202025-2027.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Dokumenti\SANDRA-1\VAD&#298;BAS%20ZI&#325;OJUMS\DARB&#298;BAS%20STRAT&#274;&#290;IJA\DARB&#298;BAS%20STRAT&#274;&#290;IJA%202026-2028\FINAN&#352;U%20r&#257;d&#299;t&#257;ju%20prognozes%202025-2027.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Dokumenti\SANDRA-1\VAD&#298;BAS%20ZI&#325;OJUMS\DARB&#298;BAS%20STRAT&#274;&#290;IJA\DARB&#298;BAS%20STRAT&#274;&#290;IJA%202026-2028\FINAN&#352;U%20r&#257;d&#299;t&#257;ju%20prognozes%202025-2027.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E:\Dokumenti\SANDRA-1\VAD&#298;BAS%20ZI&#325;OJUMS\DARB&#298;BAS%20STRAT&#274;&#290;IJA\DARB&#298;BAS%20STRAT&#274;&#290;IJA%202026-2028\FINAN&#352;U%20r&#257;d&#299;t&#257;ju%20prognozes%202025-2027.xls"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Speciālistu apmeklējumu</a:t>
            </a:r>
            <a:r>
              <a:rPr lang="lv-LV" sz="1200" b="1" baseline="0">
                <a:latin typeface="Times New Roman" panose="02020603050405020304" pitchFamily="18" charset="0"/>
                <a:cs typeface="Times New Roman" panose="02020603050405020304" pitchFamily="18" charset="0"/>
              </a:rPr>
              <a:t> analīze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1"/>
          <c:order val="1"/>
          <c:tx>
            <c:strRef>
              <c:f>Lapa1!$C$36:$C$37</c:f>
              <c:strCache>
                <c:ptCount val="2"/>
                <c:pt idx="0">
                  <c:v>2022</c:v>
                </c:pt>
                <c:pt idx="1">
                  <c:v>valsts</c:v>
                </c:pt>
              </c:strCache>
            </c:strRef>
          </c:tx>
          <c:spPr>
            <a:solidFill>
              <a:schemeClr val="accent2"/>
            </a:solidFill>
            <a:ln>
              <a:noFill/>
            </a:ln>
            <a:effectLst/>
          </c:spPr>
          <c:invertIfNegative val="0"/>
          <c:cat>
            <c:strRef>
              <c:f>Lapa1!$A$38:$A$55</c:f>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f>Lapa1!$C$38:$C$55</c:f>
              <c:numCache>
                <c:formatCode>General</c:formatCode>
                <c:ptCount val="18"/>
                <c:pt idx="0">
                  <c:v>822</c:v>
                </c:pt>
                <c:pt idx="1">
                  <c:v>2881</c:v>
                </c:pt>
                <c:pt idx="2">
                  <c:v>530</c:v>
                </c:pt>
                <c:pt idx="3">
                  <c:v>4367</c:v>
                </c:pt>
                <c:pt idx="4">
                  <c:v>723</c:v>
                </c:pt>
                <c:pt idx="5">
                  <c:v>68</c:v>
                </c:pt>
                <c:pt idx="6">
                  <c:v>239</c:v>
                </c:pt>
                <c:pt idx="7">
                  <c:v>468</c:v>
                </c:pt>
                <c:pt idx="8">
                  <c:v>5040</c:v>
                </c:pt>
                <c:pt idx="9">
                  <c:v>3643</c:v>
                </c:pt>
                <c:pt idx="10">
                  <c:v>16</c:v>
                </c:pt>
                <c:pt idx="11">
                  <c:v>0</c:v>
                </c:pt>
                <c:pt idx="12">
                  <c:v>1041</c:v>
                </c:pt>
                <c:pt idx="13">
                  <c:v>406</c:v>
                </c:pt>
                <c:pt idx="14">
                  <c:v>1791</c:v>
                </c:pt>
                <c:pt idx="15">
                  <c:v>984</c:v>
                </c:pt>
                <c:pt idx="16">
                  <c:v>0</c:v>
                </c:pt>
                <c:pt idx="17">
                  <c:v>0</c:v>
                </c:pt>
              </c:numCache>
            </c:numRef>
          </c:val>
          <c:extLst>
            <c:ext xmlns:c16="http://schemas.microsoft.com/office/drawing/2014/chart" uri="{C3380CC4-5D6E-409C-BE32-E72D297353CC}">
              <c16:uniqueId val="{00000000-D834-4B60-968A-57862B5F757E}"/>
            </c:ext>
          </c:extLst>
        </c:ser>
        <c:ser>
          <c:idx val="2"/>
          <c:order val="2"/>
          <c:tx>
            <c:strRef>
              <c:f>Lapa1!$D$36:$D$37</c:f>
              <c:strCache>
                <c:ptCount val="2"/>
                <c:pt idx="0">
                  <c:v>2022</c:v>
                </c:pt>
                <c:pt idx="1">
                  <c:v>maksas</c:v>
                </c:pt>
              </c:strCache>
            </c:strRef>
          </c:tx>
          <c:spPr>
            <a:solidFill>
              <a:schemeClr val="accent3"/>
            </a:solidFill>
            <a:ln>
              <a:noFill/>
            </a:ln>
            <a:effectLst/>
          </c:spPr>
          <c:invertIfNegative val="0"/>
          <c:cat>
            <c:strRef>
              <c:f>Lapa1!$A$38:$A$55</c:f>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f>Lapa1!$D$38:$D$55</c:f>
              <c:numCache>
                <c:formatCode>General</c:formatCode>
                <c:ptCount val="18"/>
                <c:pt idx="0">
                  <c:v>0</c:v>
                </c:pt>
                <c:pt idx="1">
                  <c:v>301</c:v>
                </c:pt>
                <c:pt idx="2">
                  <c:v>10</c:v>
                </c:pt>
                <c:pt idx="3">
                  <c:v>70</c:v>
                </c:pt>
                <c:pt idx="4">
                  <c:v>11</c:v>
                </c:pt>
                <c:pt idx="5">
                  <c:v>139</c:v>
                </c:pt>
                <c:pt idx="6">
                  <c:v>6</c:v>
                </c:pt>
                <c:pt idx="7">
                  <c:v>225</c:v>
                </c:pt>
                <c:pt idx="8">
                  <c:v>984</c:v>
                </c:pt>
                <c:pt idx="9">
                  <c:v>802</c:v>
                </c:pt>
                <c:pt idx="10">
                  <c:v>0</c:v>
                </c:pt>
                <c:pt idx="11">
                  <c:v>0</c:v>
                </c:pt>
                <c:pt idx="12">
                  <c:v>536</c:v>
                </c:pt>
                <c:pt idx="13">
                  <c:v>0</c:v>
                </c:pt>
                <c:pt idx="14">
                  <c:v>195</c:v>
                </c:pt>
                <c:pt idx="15">
                  <c:v>199</c:v>
                </c:pt>
                <c:pt idx="16">
                  <c:v>1334</c:v>
                </c:pt>
                <c:pt idx="17">
                  <c:v>0</c:v>
                </c:pt>
              </c:numCache>
            </c:numRef>
          </c:val>
          <c:extLst>
            <c:ext xmlns:c16="http://schemas.microsoft.com/office/drawing/2014/chart" uri="{C3380CC4-5D6E-409C-BE32-E72D297353CC}">
              <c16:uniqueId val="{00000001-D834-4B60-968A-57862B5F757E}"/>
            </c:ext>
          </c:extLst>
        </c:ser>
        <c:ser>
          <c:idx val="3"/>
          <c:order val="3"/>
          <c:tx>
            <c:strRef>
              <c:f>Lapa1!$E$36:$E$37</c:f>
              <c:strCache>
                <c:ptCount val="2"/>
                <c:pt idx="0">
                  <c:v>2023</c:v>
                </c:pt>
                <c:pt idx="1">
                  <c:v>valsts</c:v>
                </c:pt>
              </c:strCache>
            </c:strRef>
          </c:tx>
          <c:spPr>
            <a:solidFill>
              <a:schemeClr val="accent4"/>
            </a:solidFill>
            <a:ln>
              <a:noFill/>
            </a:ln>
            <a:effectLst/>
          </c:spPr>
          <c:invertIfNegative val="0"/>
          <c:cat>
            <c:strRef>
              <c:f>Lapa1!$A$38:$A$55</c:f>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f>Lapa1!$E$38:$E$55</c:f>
              <c:numCache>
                <c:formatCode>General</c:formatCode>
                <c:ptCount val="18"/>
                <c:pt idx="0">
                  <c:v>809</c:v>
                </c:pt>
                <c:pt idx="1">
                  <c:v>1784</c:v>
                </c:pt>
                <c:pt idx="2">
                  <c:v>533</c:v>
                </c:pt>
                <c:pt idx="3">
                  <c:v>4549</c:v>
                </c:pt>
                <c:pt idx="4">
                  <c:v>820</c:v>
                </c:pt>
                <c:pt idx="5">
                  <c:v>283</c:v>
                </c:pt>
                <c:pt idx="6">
                  <c:v>203</c:v>
                </c:pt>
                <c:pt idx="7">
                  <c:v>221</c:v>
                </c:pt>
                <c:pt idx="8">
                  <c:v>4630</c:v>
                </c:pt>
                <c:pt idx="9">
                  <c:v>3381</c:v>
                </c:pt>
                <c:pt idx="10">
                  <c:v>14</c:v>
                </c:pt>
                <c:pt idx="11">
                  <c:v>0</c:v>
                </c:pt>
                <c:pt idx="12">
                  <c:v>1168</c:v>
                </c:pt>
                <c:pt idx="13">
                  <c:v>209</c:v>
                </c:pt>
                <c:pt idx="14">
                  <c:v>1705</c:v>
                </c:pt>
                <c:pt idx="15">
                  <c:v>1771</c:v>
                </c:pt>
                <c:pt idx="16">
                  <c:v>0</c:v>
                </c:pt>
                <c:pt idx="17">
                  <c:v>0</c:v>
                </c:pt>
              </c:numCache>
            </c:numRef>
          </c:val>
          <c:extLst>
            <c:ext xmlns:c16="http://schemas.microsoft.com/office/drawing/2014/chart" uri="{C3380CC4-5D6E-409C-BE32-E72D297353CC}">
              <c16:uniqueId val="{00000002-D834-4B60-968A-57862B5F757E}"/>
            </c:ext>
          </c:extLst>
        </c:ser>
        <c:ser>
          <c:idx val="4"/>
          <c:order val="4"/>
          <c:tx>
            <c:strRef>
              <c:f>Lapa1!$F$36:$F$37</c:f>
              <c:strCache>
                <c:ptCount val="2"/>
                <c:pt idx="0">
                  <c:v>2023</c:v>
                </c:pt>
                <c:pt idx="1">
                  <c:v>maksas</c:v>
                </c:pt>
              </c:strCache>
            </c:strRef>
          </c:tx>
          <c:spPr>
            <a:solidFill>
              <a:schemeClr val="accent5"/>
            </a:solidFill>
            <a:ln>
              <a:noFill/>
            </a:ln>
            <a:effectLst/>
          </c:spPr>
          <c:invertIfNegative val="0"/>
          <c:cat>
            <c:strRef>
              <c:f>Lapa1!$A$38:$A$55</c:f>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f>Lapa1!$F$38:$F$55</c:f>
              <c:numCache>
                <c:formatCode>General</c:formatCode>
                <c:ptCount val="18"/>
                <c:pt idx="0">
                  <c:v>0</c:v>
                </c:pt>
                <c:pt idx="1">
                  <c:v>160</c:v>
                </c:pt>
                <c:pt idx="2">
                  <c:v>21</c:v>
                </c:pt>
                <c:pt idx="3">
                  <c:v>189</c:v>
                </c:pt>
                <c:pt idx="4">
                  <c:v>128</c:v>
                </c:pt>
                <c:pt idx="5">
                  <c:v>299</c:v>
                </c:pt>
                <c:pt idx="6">
                  <c:v>8</c:v>
                </c:pt>
                <c:pt idx="7">
                  <c:v>122</c:v>
                </c:pt>
                <c:pt idx="8">
                  <c:v>941</c:v>
                </c:pt>
                <c:pt idx="9">
                  <c:v>1091</c:v>
                </c:pt>
                <c:pt idx="10">
                  <c:v>0</c:v>
                </c:pt>
                <c:pt idx="11">
                  <c:v>0</c:v>
                </c:pt>
                <c:pt idx="12">
                  <c:v>467</c:v>
                </c:pt>
                <c:pt idx="13">
                  <c:v>7</c:v>
                </c:pt>
                <c:pt idx="14">
                  <c:v>130</c:v>
                </c:pt>
                <c:pt idx="15">
                  <c:v>483</c:v>
                </c:pt>
                <c:pt idx="16">
                  <c:v>1246</c:v>
                </c:pt>
                <c:pt idx="17">
                  <c:v>0</c:v>
                </c:pt>
              </c:numCache>
            </c:numRef>
          </c:val>
          <c:extLst>
            <c:ext xmlns:c16="http://schemas.microsoft.com/office/drawing/2014/chart" uri="{C3380CC4-5D6E-409C-BE32-E72D297353CC}">
              <c16:uniqueId val="{00000003-D834-4B60-968A-57862B5F757E}"/>
            </c:ext>
          </c:extLst>
        </c:ser>
        <c:ser>
          <c:idx val="5"/>
          <c:order val="5"/>
          <c:tx>
            <c:strRef>
              <c:f>Lapa1!$G$36:$G$37</c:f>
              <c:strCache>
                <c:ptCount val="2"/>
                <c:pt idx="0">
                  <c:v>2024</c:v>
                </c:pt>
                <c:pt idx="1">
                  <c:v>valsts</c:v>
                </c:pt>
              </c:strCache>
            </c:strRef>
          </c:tx>
          <c:spPr>
            <a:solidFill>
              <a:schemeClr val="accent6"/>
            </a:solidFill>
            <a:ln>
              <a:noFill/>
            </a:ln>
            <a:effectLst/>
          </c:spPr>
          <c:invertIfNegative val="0"/>
          <c:cat>
            <c:strRef>
              <c:f>Lapa1!$A$38:$A$55</c:f>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f>Lapa1!$G$38:$G$55</c:f>
              <c:numCache>
                <c:formatCode>General</c:formatCode>
                <c:ptCount val="18"/>
                <c:pt idx="0">
                  <c:v>816</c:v>
                </c:pt>
                <c:pt idx="1">
                  <c:v>1425</c:v>
                </c:pt>
                <c:pt idx="2">
                  <c:v>630</c:v>
                </c:pt>
                <c:pt idx="3">
                  <c:v>4595</c:v>
                </c:pt>
                <c:pt idx="4">
                  <c:v>1030</c:v>
                </c:pt>
                <c:pt idx="5">
                  <c:v>282</c:v>
                </c:pt>
                <c:pt idx="6">
                  <c:v>45</c:v>
                </c:pt>
                <c:pt idx="7">
                  <c:v>221</c:v>
                </c:pt>
                <c:pt idx="8">
                  <c:v>4067</c:v>
                </c:pt>
                <c:pt idx="9">
                  <c:v>3569</c:v>
                </c:pt>
                <c:pt idx="10">
                  <c:v>8</c:v>
                </c:pt>
                <c:pt idx="11">
                  <c:v>51</c:v>
                </c:pt>
                <c:pt idx="12">
                  <c:v>3102</c:v>
                </c:pt>
                <c:pt idx="13">
                  <c:v>258</c:v>
                </c:pt>
                <c:pt idx="14">
                  <c:v>1562</c:v>
                </c:pt>
                <c:pt idx="15">
                  <c:v>2081</c:v>
                </c:pt>
                <c:pt idx="16">
                  <c:v>0</c:v>
                </c:pt>
                <c:pt idx="17">
                  <c:v>3819</c:v>
                </c:pt>
              </c:numCache>
            </c:numRef>
          </c:val>
          <c:extLst>
            <c:ext xmlns:c16="http://schemas.microsoft.com/office/drawing/2014/chart" uri="{C3380CC4-5D6E-409C-BE32-E72D297353CC}">
              <c16:uniqueId val="{00000004-D834-4B60-968A-57862B5F757E}"/>
            </c:ext>
          </c:extLst>
        </c:ser>
        <c:ser>
          <c:idx val="6"/>
          <c:order val="6"/>
          <c:tx>
            <c:strRef>
              <c:f>Lapa1!$H$36:$H$37</c:f>
              <c:strCache>
                <c:ptCount val="2"/>
                <c:pt idx="0">
                  <c:v>2024</c:v>
                </c:pt>
                <c:pt idx="1">
                  <c:v>maksas</c:v>
                </c:pt>
              </c:strCache>
            </c:strRef>
          </c:tx>
          <c:spPr>
            <a:solidFill>
              <a:schemeClr val="accent1">
                <a:lumMod val="60000"/>
              </a:schemeClr>
            </a:solidFill>
            <a:ln>
              <a:noFill/>
            </a:ln>
            <a:effectLst/>
          </c:spPr>
          <c:invertIfNegative val="0"/>
          <c:cat>
            <c:strRef>
              <c:f>Lapa1!$A$38:$A$55</c:f>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f>Lapa1!$H$38:$H$55</c:f>
              <c:numCache>
                <c:formatCode>General</c:formatCode>
                <c:ptCount val="18"/>
                <c:pt idx="0">
                  <c:v>19</c:v>
                </c:pt>
                <c:pt idx="1">
                  <c:v>132</c:v>
                </c:pt>
                <c:pt idx="2">
                  <c:v>49</c:v>
                </c:pt>
                <c:pt idx="3">
                  <c:v>275</c:v>
                </c:pt>
                <c:pt idx="4">
                  <c:v>157</c:v>
                </c:pt>
                <c:pt idx="5">
                  <c:v>276</c:v>
                </c:pt>
                <c:pt idx="6">
                  <c:v>0</c:v>
                </c:pt>
                <c:pt idx="7">
                  <c:v>55</c:v>
                </c:pt>
                <c:pt idx="8">
                  <c:v>1107</c:v>
                </c:pt>
                <c:pt idx="9">
                  <c:v>1104</c:v>
                </c:pt>
                <c:pt idx="10">
                  <c:v>0</c:v>
                </c:pt>
                <c:pt idx="11">
                  <c:v>34</c:v>
                </c:pt>
                <c:pt idx="12">
                  <c:v>539</c:v>
                </c:pt>
                <c:pt idx="13">
                  <c:v>14</c:v>
                </c:pt>
                <c:pt idx="14">
                  <c:v>98</c:v>
                </c:pt>
                <c:pt idx="15">
                  <c:v>504</c:v>
                </c:pt>
                <c:pt idx="16">
                  <c:v>1261</c:v>
                </c:pt>
                <c:pt idx="17">
                  <c:v>142</c:v>
                </c:pt>
              </c:numCache>
            </c:numRef>
          </c:val>
          <c:extLst>
            <c:ext xmlns:c16="http://schemas.microsoft.com/office/drawing/2014/chart" uri="{C3380CC4-5D6E-409C-BE32-E72D297353CC}">
              <c16:uniqueId val="{00000005-D834-4B60-968A-57862B5F757E}"/>
            </c:ext>
          </c:extLst>
        </c:ser>
        <c:dLbls>
          <c:showLegendKey val="0"/>
          <c:showVal val="0"/>
          <c:showCatName val="0"/>
          <c:showSerName val="0"/>
          <c:showPercent val="0"/>
          <c:showBubbleSize val="0"/>
        </c:dLbls>
        <c:gapWidth val="150"/>
        <c:axId val="1655075295"/>
        <c:axId val="1655074335"/>
        <c:extLst>
          <c:ext xmlns:c15="http://schemas.microsoft.com/office/drawing/2012/chart" uri="{02D57815-91ED-43cb-92C2-25804820EDAC}">
            <c15:filteredBarSeries>
              <c15:ser>
                <c:idx val="0"/>
                <c:order val="0"/>
                <c:tx>
                  <c:strRef>
                    <c:extLst>
                      <c:ext uri="{02D57815-91ED-43cb-92C2-25804820EDAC}">
                        <c15:formulaRef>
                          <c15:sqref>Lapa1!$B$36:$B$37</c15:sqref>
                        </c15:formulaRef>
                      </c:ext>
                    </c:extLst>
                    <c:strCache>
                      <c:ptCount val="2"/>
                      <c:pt idx="1">
                        <c:v>Speciālisti</c:v>
                      </c:pt>
                    </c:strCache>
                  </c:strRef>
                </c:tx>
                <c:spPr>
                  <a:solidFill>
                    <a:schemeClr val="accent1"/>
                  </a:solidFill>
                  <a:ln>
                    <a:noFill/>
                  </a:ln>
                  <a:effectLst/>
                </c:spPr>
                <c:invertIfNegative val="0"/>
                <c:cat>
                  <c:strRef>
                    <c:extLst>
                      <c:ext uri="{02D57815-91ED-43cb-92C2-25804820EDAC}">
                        <c15:formulaRef>
                          <c15:sqref>Lapa1!$A$38:$A$55</c15:sqref>
                        </c15:formulaRef>
                      </c:ext>
                    </c:extLst>
                    <c:strCache>
                      <c:ptCount val="18"/>
                      <c:pt idx="0">
                        <c:v>Anestezioloģija</c:v>
                      </c:pt>
                      <c:pt idx="1">
                        <c:v>Ginekoloģija</c:v>
                      </c:pt>
                      <c:pt idx="2">
                        <c:v>Endokrinoloģija</c:v>
                      </c:pt>
                      <c:pt idx="3">
                        <c:v>Ķirurģija</c:v>
                      </c:pt>
                      <c:pt idx="4">
                        <c:v>Uroloģija</c:v>
                      </c:pt>
                      <c:pt idx="5">
                        <c:v>Narkoloģija</c:v>
                      </c:pt>
                      <c:pt idx="6">
                        <c:v>Nefroloģija</c:v>
                      </c:pt>
                      <c:pt idx="7">
                        <c:v>Neiroloģija</c:v>
                      </c:pt>
                      <c:pt idx="8">
                        <c:v>Oftalmoloģija</c:v>
                      </c:pt>
                      <c:pt idx="9">
                        <c:v>Otolaringoloģija</c:v>
                      </c:pt>
                      <c:pt idx="10">
                        <c:v>Pediatrija</c:v>
                      </c:pt>
                      <c:pt idx="11">
                        <c:v>Pulmonoloģija</c:v>
                      </c:pt>
                      <c:pt idx="12">
                        <c:v>Psihiatrija</c:v>
                      </c:pt>
                      <c:pt idx="13">
                        <c:v>Alergoloģija</c:v>
                      </c:pt>
                      <c:pt idx="14">
                        <c:v>Traumatoloģija</c:v>
                      </c:pt>
                      <c:pt idx="15">
                        <c:v>Dermatoloģija</c:v>
                      </c:pt>
                      <c:pt idx="16">
                        <c:v>Arodārsts</c:v>
                      </c:pt>
                      <c:pt idx="17">
                        <c:v>Ģimenes ārsti</c:v>
                      </c:pt>
                    </c:strCache>
                  </c:strRef>
                </c:cat>
                <c:val>
                  <c:numRef>
                    <c:extLst>
                      <c:ext uri="{02D57815-91ED-43cb-92C2-25804820EDAC}">
                        <c15:formulaRef>
                          <c15:sqref>Lapa1!$B$38:$B$55</c15:sqref>
                        </c15:formulaRef>
                      </c:ext>
                    </c:extLst>
                    <c:numCache>
                      <c:formatCode>General</c:formatCode>
                      <c:ptCount val="18"/>
                    </c:numCache>
                  </c:numRef>
                </c:val>
                <c:extLst>
                  <c:ext xmlns:c16="http://schemas.microsoft.com/office/drawing/2014/chart" uri="{C3380CC4-5D6E-409C-BE32-E72D297353CC}">
                    <c16:uniqueId val="{00000006-D834-4B60-968A-57862B5F757E}"/>
                  </c:ext>
                </c:extLst>
              </c15:ser>
            </c15:filteredBarSeries>
          </c:ext>
        </c:extLst>
      </c:barChart>
      <c:catAx>
        <c:axId val="1655075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074335"/>
        <c:crosses val="autoZero"/>
        <c:auto val="1"/>
        <c:lblAlgn val="ctr"/>
        <c:lblOffset val="100"/>
        <c:noMultiLvlLbl val="0"/>
      </c:catAx>
      <c:valAx>
        <c:axId val="165507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075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Citu</a:t>
            </a:r>
            <a:r>
              <a:rPr lang="lv-LV" sz="1200" b="1" baseline="0">
                <a:latin typeface="Times New Roman" panose="02020603050405020304" pitchFamily="18" charset="0"/>
                <a:cs typeface="Times New Roman" panose="02020603050405020304" pitchFamily="18" charset="0"/>
              </a:rPr>
              <a:t> struktūrvienību analīze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Lapa1!$A$58:$B$58</c:f>
              <c:strCache>
                <c:ptCount val="2"/>
                <c:pt idx="0">
                  <c:v>Uzņemšanas nodaļa</c:v>
                </c:pt>
                <c:pt idx="1">
                  <c:v>apmeklējums</c:v>
                </c:pt>
              </c:strCache>
            </c:strRef>
          </c:tx>
          <c:spPr>
            <a:solidFill>
              <a:schemeClr val="accent1"/>
            </a:solidFill>
            <a:ln>
              <a:noFill/>
            </a:ln>
            <a:effectLst/>
            <a:sp3d/>
          </c:spPr>
          <c:invertIfNegative val="0"/>
          <c:cat>
            <c:multiLvlStrRef>
              <c:f>Lapa1!$C$56:$H$57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Lapa1!$C$58:$H$58</c:f>
              <c:numCache>
                <c:formatCode>General</c:formatCode>
                <c:ptCount val="6"/>
                <c:pt idx="0">
                  <c:v>4445</c:v>
                </c:pt>
                <c:pt idx="1">
                  <c:v>819</c:v>
                </c:pt>
                <c:pt idx="2">
                  <c:v>4655</c:v>
                </c:pt>
                <c:pt idx="3">
                  <c:v>628</c:v>
                </c:pt>
                <c:pt idx="4">
                  <c:v>5440</c:v>
                </c:pt>
                <c:pt idx="5">
                  <c:v>593</c:v>
                </c:pt>
              </c:numCache>
            </c:numRef>
          </c:val>
          <c:extLst>
            <c:ext xmlns:c16="http://schemas.microsoft.com/office/drawing/2014/chart" uri="{C3380CC4-5D6E-409C-BE32-E72D297353CC}">
              <c16:uniqueId val="{00000000-46B7-49C8-A500-41C9E4D396B6}"/>
            </c:ext>
          </c:extLst>
        </c:ser>
        <c:ser>
          <c:idx val="1"/>
          <c:order val="1"/>
          <c:tx>
            <c:strRef>
              <c:f>Lapa1!$A$59:$B$59</c:f>
              <c:strCache>
                <c:ptCount val="2"/>
                <c:pt idx="0">
                  <c:v>Dežūrārsts</c:v>
                </c:pt>
                <c:pt idx="1">
                  <c:v>apmeklējums</c:v>
                </c:pt>
              </c:strCache>
            </c:strRef>
          </c:tx>
          <c:spPr>
            <a:solidFill>
              <a:schemeClr val="accent2"/>
            </a:solidFill>
            <a:ln>
              <a:noFill/>
            </a:ln>
            <a:effectLst/>
            <a:sp3d/>
          </c:spPr>
          <c:invertIfNegative val="0"/>
          <c:cat>
            <c:multiLvlStrRef>
              <c:f>Lapa1!$C$56:$H$57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Lapa1!$C$59:$H$59</c:f>
              <c:numCache>
                <c:formatCode>General</c:formatCode>
                <c:ptCount val="6"/>
                <c:pt idx="0">
                  <c:v>69</c:v>
                </c:pt>
                <c:pt idx="1">
                  <c:v>0</c:v>
                </c:pt>
                <c:pt idx="2">
                  <c:v>113</c:v>
                </c:pt>
                <c:pt idx="3">
                  <c:v>0</c:v>
                </c:pt>
                <c:pt idx="4">
                  <c:v>244</c:v>
                </c:pt>
                <c:pt idx="5">
                  <c:v>47</c:v>
                </c:pt>
              </c:numCache>
            </c:numRef>
          </c:val>
          <c:extLst>
            <c:ext xmlns:c16="http://schemas.microsoft.com/office/drawing/2014/chart" uri="{C3380CC4-5D6E-409C-BE32-E72D297353CC}">
              <c16:uniqueId val="{00000001-46B7-49C8-A500-41C9E4D396B6}"/>
            </c:ext>
          </c:extLst>
        </c:ser>
        <c:ser>
          <c:idx val="2"/>
          <c:order val="2"/>
          <c:tx>
            <c:strRef>
              <c:f>Lapa1!$A$60:$B$60</c:f>
              <c:strCache>
                <c:ptCount val="2"/>
                <c:pt idx="0">
                  <c:v>Aprūpes nodaļa</c:v>
                </c:pt>
                <c:pt idx="1">
                  <c:v>dienas</c:v>
                </c:pt>
              </c:strCache>
            </c:strRef>
          </c:tx>
          <c:spPr>
            <a:solidFill>
              <a:schemeClr val="accent3"/>
            </a:solidFill>
            <a:ln>
              <a:noFill/>
            </a:ln>
            <a:effectLst/>
            <a:sp3d/>
          </c:spPr>
          <c:invertIfNegative val="0"/>
          <c:cat>
            <c:multiLvlStrRef>
              <c:f>Lapa1!$C$56:$H$57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Lapa1!$C$60:$H$60</c:f>
              <c:numCache>
                <c:formatCode>General</c:formatCode>
                <c:ptCount val="6"/>
                <c:pt idx="0">
                  <c:v>7849</c:v>
                </c:pt>
                <c:pt idx="1">
                  <c:v>5</c:v>
                </c:pt>
                <c:pt idx="2">
                  <c:v>9166</c:v>
                </c:pt>
                <c:pt idx="3">
                  <c:v>5</c:v>
                </c:pt>
                <c:pt idx="4">
                  <c:v>11961</c:v>
                </c:pt>
                <c:pt idx="5">
                  <c:v>60</c:v>
                </c:pt>
              </c:numCache>
            </c:numRef>
          </c:val>
          <c:extLst>
            <c:ext xmlns:c16="http://schemas.microsoft.com/office/drawing/2014/chart" uri="{C3380CC4-5D6E-409C-BE32-E72D297353CC}">
              <c16:uniqueId val="{00000002-46B7-49C8-A500-41C9E4D396B6}"/>
            </c:ext>
          </c:extLst>
        </c:ser>
        <c:ser>
          <c:idx val="3"/>
          <c:order val="3"/>
          <c:tx>
            <c:strRef>
              <c:f>Lapa1!$A$61:$B$61</c:f>
              <c:strCache>
                <c:ptCount val="2"/>
                <c:pt idx="0">
                  <c:v>Mājas aprūpe</c:v>
                </c:pt>
                <c:pt idx="1">
                  <c:v>vizītes</c:v>
                </c:pt>
              </c:strCache>
            </c:strRef>
          </c:tx>
          <c:spPr>
            <a:solidFill>
              <a:schemeClr val="accent4"/>
            </a:solidFill>
            <a:ln>
              <a:noFill/>
            </a:ln>
            <a:effectLst/>
            <a:sp3d/>
          </c:spPr>
          <c:invertIfNegative val="0"/>
          <c:cat>
            <c:multiLvlStrRef>
              <c:f>Lapa1!$C$56:$H$57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Lapa1!$C$61:$H$61</c:f>
              <c:numCache>
                <c:formatCode>General</c:formatCode>
                <c:ptCount val="6"/>
                <c:pt idx="0">
                  <c:v>464</c:v>
                </c:pt>
                <c:pt idx="1">
                  <c:v>3</c:v>
                </c:pt>
                <c:pt idx="2">
                  <c:v>438</c:v>
                </c:pt>
                <c:pt idx="3">
                  <c:v>1</c:v>
                </c:pt>
                <c:pt idx="4">
                  <c:v>266</c:v>
                </c:pt>
                <c:pt idx="5">
                  <c:v>0</c:v>
                </c:pt>
              </c:numCache>
            </c:numRef>
          </c:val>
          <c:extLst>
            <c:ext xmlns:c16="http://schemas.microsoft.com/office/drawing/2014/chart" uri="{C3380CC4-5D6E-409C-BE32-E72D297353CC}">
              <c16:uniqueId val="{00000003-46B7-49C8-A500-41C9E4D396B6}"/>
            </c:ext>
          </c:extLst>
        </c:ser>
        <c:dLbls>
          <c:showLegendKey val="0"/>
          <c:showVal val="0"/>
          <c:showCatName val="0"/>
          <c:showSerName val="0"/>
          <c:showPercent val="0"/>
          <c:showBubbleSize val="0"/>
        </c:dLbls>
        <c:gapWidth val="150"/>
        <c:shape val="box"/>
        <c:axId val="1655229103"/>
        <c:axId val="1655229583"/>
        <c:axId val="0"/>
      </c:bar3DChart>
      <c:catAx>
        <c:axId val="16552291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229583"/>
        <c:crosses val="autoZero"/>
        <c:auto val="1"/>
        <c:lblAlgn val="ctr"/>
        <c:lblOffset val="100"/>
        <c:noMultiLvlLbl val="0"/>
      </c:catAx>
      <c:valAx>
        <c:axId val="165522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229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Rehabilitācijas</a:t>
            </a:r>
            <a:r>
              <a:rPr lang="lv-LV" sz="1200" b="1" baseline="0">
                <a:latin typeface="Times New Roman" panose="02020603050405020304" pitchFamily="18" charset="0"/>
                <a:cs typeface="Times New Roman" panose="02020603050405020304" pitchFamily="18" charset="0"/>
              </a:rPr>
              <a:t> pakalpojumu analīze</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1050678040244967"/>
          <c:y val="6.94444444444444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Lapa1!$A$30:$B$30</c:f>
              <c:strCache>
                <c:ptCount val="2"/>
                <c:pt idx="0">
                  <c:v>Fizikālās procedūras</c:v>
                </c:pt>
                <c:pt idx="1">
                  <c:v>procedūras</c:v>
                </c:pt>
              </c:strCache>
            </c:strRef>
          </c:tx>
          <c:spPr>
            <a:solidFill>
              <a:schemeClr val="accent1"/>
            </a:solidFill>
            <a:ln>
              <a:noFill/>
            </a:ln>
            <a:effectLst/>
          </c:spPr>
          <c:invertIfNegative val="0"/>
          <c:cat>
            <c:multiLvlStrRef>
              <c:f>Lapa1!$C$28:$H$29</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Lapa1!$C$30:$H$30</c:f>
              <c:numCache>
                <c:formatCode>General</c:formatCode>
                <c:ptCount val="6"/>
                <c:pt idx="0">
                  <c:v>291</c:v>
                </c:pt>
                <c:pt idx="1">
                  <c:v>4383</c:v>
                </c:pt>
                <c:pt idx="2">
                  <c:v>194</c:v>
                </c:pt>
                <c:pt idx="3">
                  <c:v>5738</c:v>
                </c:pt>
                <c:pt idx="4">
                  <c:v>236</c:v>
                </c:pt>
                <c:pt idx="5">
                  <c:v>9084</c:v>
                </c:pt>
              </c:numCache>
            </c:numRef>
          </c:val>
          <c:extLst>
            <c:ext xmlns:c16="http://schemas.microsoft.com/office/drawing/2014/chart" uri="{C3380CC4-5D6E-409C-BE32-E72D297353CC}">
              <c16:uniqueId val="{00000000-8ECC-45F4-B79F-97006887DB02}"/>
            </c:ext>
          </c:extLst>
        </c:ser>
        <c:ser>
          <c:idx val="1"/>
          <c:order val="1"/>
          <c:tx>
            <c:strRef>
              <c:f>Lapa1!$A$31:$B$31</c:f>
              <c:strCache>
                <c:ptCount val="2"/>
                <c:pt idx="0">
                  <c:v>Ergoterapeits</c:v>
                </c:pt>
                <c:pt idx="1">
                  <c:v>apmeklējums</c:v>
                </c:pt>
              </c:strCache>
            </c:strRef>
          </c:tx>
          <c:spPr>
            <a:solidFill>
              <a:schemeClr val="accent2"/>
            </a:solidFill>
            <a:ln>
              <a:noFill/>
            </a:ln>
            <a:effectLst/>
          </c:spPr>
          <c:invertIfNegative val="0"/>
          <c:cat>
            <c:multiLvlStrRef>
              <c:f>Lapa1!$C$28:$H$29</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Lapa1!$C$31:$H$31</c:f>
              <c:numCache>
                <c:formatCode>General</c:formatCode>
                <c:ptCount val="6"/>
                <c:pt idx="0">
                  <c:v>11</c:v>
                </c:pt>
                <c:pt idx="1">
                  <c:v>186</c:v>
                </c:pt>
                <c:pt idx="2">
                  <c:v>406</c:v>
                </c:pt>
                <c:pt idx="3">
                  <c:v>35</c:v>
                </c:pt>
                <c:pt idx="4">
                  <c:v>611</c:v>
                </c:pt>
                <c:pt idx="5">
                  <c:v>50</c:v>
                </c:pt>
              </c:numCache>
            </c:numRef>
          </c:val>
          <c:extLst>
            <c:ext xmlns:c16="http://schemas.microsoft.com/office/drawing/2014/chart" uri="{C3380CC4-5D6E-409C-BE32-E72D297353CC}">
              <c16:uniqueId val="{00000001-8ECC-45F4-B79F-97006887DB02}"/>
            </c:ext>
          </c:extLst>
        </c:ser>
        <c:ser>
          <c:idx val="2"/>
          <c:order val="2"/>
          <c:tx>
            <c:strRef>
              <c:f>Lapa1!$A$32:$B$32</c:f>
              <c:strCache>
                <c:ptCount val="2"/>
                <c:pt idx="0">
                  <c:v>Fizioterapeits</c:v>
                </c:pt>
                <c:pt idx="1">
                  <c:v>apmeklējums</c:v>
                </c:pt>
              </c:strCache>
            </c:strRef>
          </c:tx>
          <c:spPr>
            <a:solidFill>
              <a:schemeClr val="accent3"/>
            </a:solidFill>
            <a:ln>
              <a:noFill/>
            </a:ln>
            <a:effectLst/>
          </c:spPr>
          <c:invertIfNegative val="0"/>
          <c:cat>
            <c:multiLvlStrRef>
              <c:f>Lapa1!$C$28:$H$29</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Lapa1!$C$32:$H$32</c:f>
              <c:numCache>
                <c:formatCode>General</c:formatCode>
                <c:ptCount val="6"/>
                <c:pt idx="0">
                  <c:v>5491</c:v>
                </c:pt>
                <c:pt idx="1">
                  <c:v>4085</c:v>
                </c:pt>
                <c:pt idx="2">
                  <c:v>6006</c:v>
                </c:pt>
                <c:pt idx="3">
                  <c:v>4084</c:v>
                </c:pt>
                <c:pt idx="4">
                  <c:v>4053</c:v>
                </c:pt>
                <c:pt idx="5">
                  <c:v>3764</c:v>
                </c:pt>
              </c:numCache>
            </c:numRef>
          </c:val>
          <c:extLst>
            <c:ext xmlns:c16="http://schemas.microsoft.com/office/drawing/2014/chart" uri="{C3380CC4-5D6E-409C-BE32-E72D297353CC}">
              <c16:uniqueId val="{00000002-8ECC-45F4-B79F-97006887DB02}"/>
            </c:ext>
          </c:extLst>
        </c:ser>
        <c:ser>
          <c:idx val="3"/>
          <c:order val="3"/>
          <c:tx>
            <c:strRef>
              <c:f>Lapa1!$A$33:$B$33</c:f>
              <c:strCache>
                <c:ptCount val="2"/>
                <c:pt idx="0">
                  <c:v>Logopēds</c:v>
                </c:pt>
                <c:pt idx="1">
                  <c:v>apmeklējums</c:v>
                </c:pt>
              </c:strCache>
            </c:strRef>
          </c:tx>
          <c:spPr>
            <a:solidFill>
              <a:schemeClr val="accent4"/>
            </a:solidFill>
            <a:ln>
              <a:noFill/>
            </a:ln>
            <a:effectLst/>
          </c:spPr>
          <c:invertIfNegative val="0"/>
          <c:cat>
            <c:multiLvlStrRef>
              <c:f>Lapa1!$C$28:$H$29</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Lapa1!$C$33:$H$33</c:f>
              <c:numCache>
                <c:formatCode>General</c:formatCode>
                <c:ptCount val="6"/>
                <c:pt idx="0">
                  <c:v>2105</c:v>
                </c:pt>
                <c:pt idx="1">
                  <c:v>43</c:v>
                </c:pt>
                <c:pt idx="2">
                  <c:v>2403</c:v>
                </c:pt>
                <c:pt idx="3">
                  <c:v>69</c:v>
                </c:pt>
                <c:pt idx="4">
                  <c:v>2026</c:v>
                </c:pt>
                <c:pt idx="5">
                  <c:v>43</c:v>
                </c:pt>
              </c:numCache>
            </c:numRef>
          </c:val>
          <c:extLst>
            <c:ext xmlns:c16="http://schemas.microsoft.com/office/drawing/2014/chart" uri="{C3380CC4-5D6E-409C-BE32-E72D297353CC}">
              <c16:uniqueId val="{00000003-8ECC-45F4-B79F-97006887DB02}"/>
            </c:ext>
          </c:extLst>
        </c:ser>
        <c:ser>
          <c:idx val="4"/>
          <c:order val="4"/>
          <c:tx>
            <c:strRef>
              <c:f>Lapa1!$A$34:$B$34</c:f>
              <c:strCache>
                <c:ptCount val="2"/>
                <c:pt idx="0">
                  <c:v>Rehabilitologs</c:v>
                </c:pt>
                <c:pt idx="1">
                  <c:v>apmeklējums</c:v>
                </c:pt>
              </c:strCache>
            </c:strRef>
          </c:tx>
          <c:spPr>
            <a:solidFill>
              <a:schemeClr val="accent5"/>
            </a:solidFill>
            <a:ln>
              <a:noFill/>
            </a:ln>
            <a:effectLst/>
          </c:spPr>
          <c:invertIfNegative val="0"/>
          <c:cat>
            <c:multiLvlStrRef>
              <c:f>Lapa1!$C$28:$H$29</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Lapa1!$C$34:$H$34</c:f>
              <c:numCache>
                <c:formatCode>General</c:formatCode>
                <c:ptCount val="6"/>
                <c:pt idx="0">
                  <c:v>907</c:v>
                </c:pt>
                <c:pt idx="1">
                  <c:v>90</c:v>
                </c:pt>
                <c:pt idx="2">
                  <c:v>653</c:v>
                </c:pt>
                <c:pt idx="3">
                  <c:v>72</c:v>
                </c:pt>
                <c:pt idx="4">
                  <c:v>814</c:v>
                </c:pt>
                <c:pt idx="5">
                  <c:v>20</c:v>
                </c:pt>
              </c:numCache>
            </c:numRef>
          </c:val>
          <c:extLst>
            <c:ext xmlns:c16="http://schemas.microsoft.com/office/drawing/2014/chart" uri="{C3380CC4-5D6E-409C-BE32-E72D297353CC}">
              <c16:uniqueId val="{00000004-8ECC-45F4-B79F-97006887DB02}"/>
            </c:ext>
          </c:extLst>
        </c:ser>
        <c:ser>
          <c:idx val="5"/>
          <c:order val="5"/>
          <c:tx>
            <c:strRef>
              <c:f>Lapa1!$A$35:$B$35</c:f>
              <c:strCache>
                <c:ptCount val="2"/>
                <c:pt idx="0">
                  <c:v>Pēdu aprūpe</c:v>
                </c:pt>
                <c:pt idx="1">
                  <c:v>apmeklējums</c:v>
                </c:pt>
              </c:strCache>
            </c:strRef>
          </c:tx>
          <c:spPr>
            <a:solidFill>
              <a:schemeClr val="accent6"/>
            </a:solidFill>
            <a:ln>
              <a:noFill/>
            </a:ln>
            <a:effectLst/>
          </c:spPr>
          <c:invertIfNegative val="0"/>
          <c:cat>
            <c:multiLvlStrRef>
              <c:f>Lapa1!$C$28:$H$29</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Lapa1!$C$35:$H$35</c:f>
              <c:numCache>
                <c:formatCode>General</c:formatCode>
                <c:ptCount val="6"/>
                <c:pt idx="0">
                  <c:v>1588</c:v>
                </c:pt>
                <c:pt idx="1">
                  <c:v>132</c:v>
                </c:pt>
                <c:pt idx="2">
                  <c:v>1933</c:v>
                </c:pt>
                <c:pt idx="3">
                  <c:v>398</c:v>
                </c:pt>
                <c:pt idx="4">
                  <c:v>1885</c:v>
                </c:pt>
                <c:pt idx="5">
                  <c:v>852</c:v>
                </c:pt>
              </c:numCache>
            </c:numRef>
          </c:val>
          <c:extLst>
            <c:ext xmlns:c16="http://schemas.microsoft.com/office/drawing/2014/chart" uri="{C3380CC4-5D6E-409C-BE32-E72D297353CC}">
              <c16:uniqueId val="{00000005-8ECC-45F4-B79F-97006887DB02}"/>
            </c:ext>
          </c:extLst>
        </c:ser>
        <c:dLbls>
          <c:showLegendKey val="0"/>
          <c:showVal val="0"/>
          <c:showCatName val="0"/>
          <c:showSerName val="0"/>
          <c:showPercent val="0"/>
          <c:showBubbleSize val="0"/>
        </c:dLbls>
        <c:gapWidth val="150"/>
        <c:overlap val="100"/>
        <c:axId val="1658734735"/>
        <c:axId val="1658732815"/>
      </c:barChart>
      <c:catAx>
        <c:axId val="165873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8732815"/>
        <c:crosses val="autoZero"/>
        <c:auto val="1"/>
        <c:lblAlgn val="ctr"/>
        <c:lblOffset val="100"/>
        <c:noMultiLvlLbl val="0"/>
      </c:catAx>
      <c:valAx>
        <c:axId val="1658732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8734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Izmeklējumu analīze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1"/>
          <c:order val="1"/>
          <c:tx>
            <c:strRef>
              <c:f>Lapa1!$C$14:$C$15</c:f>
              <c:strCache>
                <c:ptCount val="2"/>
                <c:pt idx="0">
                  <c:v>2022</c:v>
                </c:pt>
                <c:pt idx="1">
                  <c:v>valsts</c:v>
                </c:pt>
              </c:strCache>
            </c:strRef>
          </c:tx>
          <c:spPr>
            <a:solidFill>
              <a:schemeClr val="accent2"/>
            </a:solidFill>
            <a:ln>
              <a:noFill/>
            </a:ln>
            <a:effectLst/>
          </c:spPr>
          <c:invertIfNegative val="0"/>
          <c:cat>
            <c:strRef>
              <c:f>Lapa1!$A$16:$A$26</c:f>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f>Lapa1!$C$16:$C$26</c:f>
              <c:numCache>
                <c:formatCode>General</c:formatCode>
                <c:ptCount val="11"/>
                <c:pt idx="0">
                  <c:v>11919</c:v>
                </c:pt>
                <c:pt idx="1">
                  <c:v>3947</c:v>
                </c:pt>
                <c:pt idx="2">
                  <c:v>1404</c:v>
                </c:pt>
                <c:pt idx="3">
                  <c:v>504</c:v>
                </c:pt>
                <c:pt idx="4">
                  <c:v>3047</c:v>
                </c:pt>
                <c:pt idx="5">
                  <c:v>524</c:v>
                </c:pt>
                <c:pt idx="6">
                  <c:v>4965</c:v>
                </c:pt>
                <c:pt idx="7">
                  <c:v>958</c:v>
                </c:pt>
                <c:pt idx="8">
                  <c:v>641</c:v>
                </c:pt>
                <c:pt idx="9">
                  <c:v>553</c:v>
                </c:pt>
                <c:pt idx="10">
                  <c:v>293</c:v>
                </c:pt>
              </c:numCache>
            </c:numRef>
          </c:val>
          <c:extLst>
            <c:ext xmlns:c16="http://schemas.microsoft.com/office/drawing/2014/chart" uri="{C3380CC4-5D6E-409C-BE32-E72D297353CC}">
              <c16:uniqueId val="{00000000-8771-4A8D-B4A6-3E7C6CCC9B57}"/>
            </c:ext>
          </c:extLst>
        </c:ser>
        <c:ser>
          <c:idx val="2"/>
          <c:order val="2"/>
          <c:tx>
            <c:strRef>
              <c:f>Lapa1!$D$14:$D$15</c:f>
              <c:strCache>
                <c:ptCount val="2"/>
                <c:pt idx="0">
                  <c:v>2022</c:v>
                </c:pt>
                <c:pt idx="1">
                  <c:v>maksas</c:v>
                </c:pt>
              </c:strCache>
            </c:strRef>
          </c:tx>
          <c:spPr>
            <a:solidFill>
              <a:schemeClr val="accent3"/>
            </a:solidFill>
            <a:ln>
              <a:noFill/>
            </a:ln>
            <a:effectLst/>
          </c:spPr>
          <c:invertIfNegative val="0"/>
          <c:cat>
            <c:strRef>
              <c:f>Lapa1!$A$16:$A$26</c:f>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f>Lapa1!$D$16:$D$26</c:f>
              <c:numCache>
                <c:formatCode>General</c:formatCode>
                <c:ptCount val="11"/>
                <c:pt idx="0">
                  <c:v>1684</c:v>
                </c:pt>
                <c:pt idx="1">
                  <c:v>579</c:v>
                </c:pt>
                <c:pt idx="2">
                  <c:v>2</c:v>
                </c:pt>
                <c:pt idx="3">
                  <c:v>3</c:v>
                </c:pt>
                <c:pt idx="4">
                  <c:v>80</c:v>
                </c:pt>
                <c:pt idx="5">
                  <c:v>14</c:v>
                </c:pt>
                <c:pt idx="6">
                  <c:v>920</c:v>
                </c:pt>
                <c:pt idx="7">
                  <c:v>37</c:v>
                </c:pt>
                <c:pt idx="8">
                  <c:v>58</c:v>
                </c:pt>
                <c:pt idx="9">
                  <c:v>11</c:v>
                </c:pt>
                <c:pt idx="10">
                  <c:v>6</c:v>
                </c:pt>
              </c:numCache>
            </c:numRef>
          </c:val>
          <c:extLst>
            <c:ext xmlns:c16="http://schemas.microsoft.com/office/drawing/2014/chart" uri="{C3380CC4-5D6E-409C-BE32-E72D297353CC}">
              <c16:uniqueId val="{00000001-8771-4A8D-B4A6-3E7C6CCC9B57}"/>
            </c:ext>
          </c:extLst>
        </c:ser>
        <c:ser>
          <c:idx val="3"/>
          <c:order val="3"/>
          <c:tx>
            <c:strRef>
              <c:f>Lapa1!$E$14:$E$15</c:f>
              <c:strCache>
                <c:ptCount val="2"/>
                <c:pt idx="0">
                  <c:v>2023</c:v>
                </c:pt>
                <c:pt idx="1">
                  <c:v>valsts</c:v>
                </c:pt>
              </c:strCache>
            </c:strRef>
          </c:tx>
          <c:spPr>
            <a:solidFill>
              <a:schemeClr val="accent4"/>
            </a:solidFill>
            <a:ln>
              <a:noFill/>
            </a:ln>
            <a:effectLst/>
          </c:spPr>
          <c:invertIfNegative val="0"/>
          <c:cat>
            <c:strRef>
              <c:f>Lapa1!$A$16:$A$26</c:f>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f>Lapa1!$E$16:$E$26</c:f>
              <c:numCache>
                <c:formatCode>General</c:formatCode>
                <c:ptCount val="11"/>
                <c:pt idx="0">
                  <c:v>11686</c:v>
                </c:pt>
                <c:pt idx="1">
                  <c:v>3586</c:v>
                </c:pt>
                <c:pt idx="2">
                  <c:v>1463</c:v>
                </c:pt>
                <c:pt idx="3">
                  <c:v>592</c:v>
                </c:pt>
                <c:pt idx="4">
                  <c:v>2796</c:v>
                </c:pt>
                <c:pt idx="5">
                  <c:v>761</c:v>
                </c:pt>
                <c:pt idx="6">
                  <c:v>4744</c:v>
                </c:pt>
                <c:pt idx="7">
                  <c:v>876</c:v>
                </c:pt>
                <c:pt idx="8">
                  <c:v>731</c:v>
                </c:pt>
                <c:pt idx="9">
                  <c:v>545</c:v>
                </c:pt>
                <c:pt idx="10">
                  <c:v>358</c:v>
                </c:pt>
              </c:numCache>
            </c:numRef>
          </c:val>
          <c:extLst>
            <c:ext xmlns:c16="http://schemas.microsoft.com/office/drawing/2014/chart" uri="{C3380CC4-5D6E-409C-BE32-E72D297353CC}">
              <c16:uniqueId val="{00000002-8771-4A8D-B4A6-3E7C6CCC9B57}"/>
            </c:ext>
          </c:extLst>
        </c:ser>
        <c:ser>
          <c:idx val="4"/>
          <c:order val="4"/>
          <c:tx>
            <c:strRef>
              <c:f>Lapa1!$F$14:$F$15</c:f>
              <c:strCache>
                <c:ptCount val="2"/>
                <c:pt idx="0">
                  <c:v>2023</c:v>
                </c:pt>
                <c:pt idx="1">
                  <c:v>maksas</c:v>
                </c:pt>
              </c:strCache>
            </c:strRef>
          </c:tx>
          <c:spPr>
            <a:solidFill>
              <a:schemeClr val="accent5"/>
            </a:solidFill>
            <a:ln>
              <a:noFill/>
            </a:ln>
            <a:effectLst/>
          </c:spPr>
          <c:invertIfNegative val="0"/>
          <c:cat>
            <c:strRef>
              <c:f>Lapa1!$A$16:$A$26</c:f>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f>Lapa1!$F$16:$F$26</c:f>
              <c:numCache>
                <c:formatCode>General</c:formatCode>
                <c:ptCount val="11"/>
                <c:pt idx="0">
                  <c:v>1791</c:v>
                </c:pt>
                <c:pt idx="1">
                  <c:v>674</c:v>
                </c:pt>
                <c:pt idx="2">
                  <c:v>7</c:v>
                </c:pt>
                <c:pt idx="3">
                  <c:v>3</c:v>
                </c:pt>
                <c:pt idx="4">
                  <c:v>306</c:v>
                </c:pt>
                <c:pt idx="5">
                  <c:v>45</c:v>
                </c:pt>
                <c:pt idx="6">
                  <c:v>806</c:v>
                </c:pt>
                <c:pt idx="7">
                  <c:v>96</c:v>
                </c:pt>
                <c:pt idx="8">
                  <c:v>32</c:v>
                </c:pt>
                <c:pt idx="9">
                  <c:v>13</c:v>
                </c:pt>
                <c:pt idx="10">
                  <c:v>24</c:v>
                </c:pt>
              </c:numCache>
            </c:numRef>
          </c:val>
          <c:extLst>
            <c:ext xmlns:c16="http://schemas.microsoft.com/office/drawing/2014/chart" uri="{C3380CC4-5D6E-409C-BE32-E72D297353CC}">
              <c16:uniqueId val="{00000003-8771-4A8D-B4A6-3E7C6CCC9B57}"/>
            </c:ext>
          </c:extLst>
        </c:ser>
        <c:ser>
          <c:idx val="5"/>
          <c:order val="5"/>
          <c:tx>
            <c:strRef>
              <c:f>Lapa1!$G$14:$G$15</c:f>
              <c:strCache>
                <c:ptCount val="2"/>
                <c:pt idx="0">
                  <c:v>2024</c:v>
                </c:pt>
                <c:pt idx="1">
                  <c:v>valsts</c:v>
                </c:pt>
              </c:strCache>
            </c:strRef>
          </c:tx>
          <c:spPr>
            <a:solidFill>
              <a:schemeClr val="accent6"/>
            </a:solidFill>
            <a:ln>
              <a:noFill/>
            </a:ln>
            <a:effectLst/>
          </c:spPr>
          <c:invertIfNegative val="0"/>
          <c:cat>
            <c:strRef>
              <c:f>Lapa1!$A$16:$A$26</c:f>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f>Lapa1!$G$16:$G$26</c:f>
              <c:numCache>
                <c:formatCode>General</c:formatCode>
                <c:ptCount val="11"/>
                <c:pt idx="0">
                  <c:v>13325</c:v>
                </c:pt>
                <c:pt idx="1">
                  <c:v>4010</c:v>
                </c:pt>
                <c:pt idx="2">
                  <c:v>1621</c:v>
                </c:pt>
                <c:pt idx="3">
                  <c:v>500</c:v>
                </c:pt>
                <c:pt idx="4">
                  <c:v>2442</c:v>
                </c:pt>
                <c:pt idx="5">
                  <c:v>1167</c:v>
                </c:pt>
                <c:pt idx="6">
                  <c:v>4713</c:v>
                </c:pt>
                <c:pt idx="7">
                  <c:v>874</c:v>
                </c:pt>
                <c:pt idx="8">
                  <c:v>716</c:v>
                </c:pt>
                <c:pt idx="9">
                  <c:v>455</c:v>
                </c:pt>
                <c:pt idx="10">
                  <c:v>269</c:v>
                </c:pt>
              </c:numCache>
            </c:numRef>
          </c:val>
          <c:extLst>
            <c:ext xmlns:c16="http://schemas.microsoft.com/office/drawing/2014/chart" uri="{C3380CC4-5D6E-409C-BE32-E72D297353CC}">
              <c16:uniqueId val="{00000004-8771-4A8D-B4A6-3E7C6CCC9B57}"/>
            </c:ext>
          </c:extLst>
        </c:ser>
        <c:ser>
          <c:idx val="6"/>
          <c:order val="6"/>
          <c:tx>
            <c:strRef>
              <c:f>Lapa1!$H$14:$H$15</c:f>
              <c:strCache>
                <c:ptCount val="2"/>
                <c:pt idx="0">
                  <c:v>2024</c:v>
                </c:pt>
                <c:pt idx="1">
                  <c:v>maksas</c:v>
                </c:pt>
              </c:strCache>
            </c:strRef>
          </c:tx>
          <c:spPr>
            <a:solidFill>
              <a:schemeClr val="accent1">
                <a:lumMod val="60000"/>
              </a:schemeClr>
            </a:solidFill>
            <a:ln>
              <a:noFill/>
            </a:ln>
            <a:effectLst/>
          </c:spPr>
          <c:invertIfNegative val="0"/>
          <c:cat>
            <c:strRef>
              <c:f>Lapa1!$A$16:$A$26</c:f>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f>Lapa1!$H$16:$H$26</c:f>
              <c:numCache>
                <c:formatCode>General</c:formatCode>
                <c:ptCount val="11"/>
                <c:pt idx="0">
                  <c:v>1562</c:v>
                </c:pt>
                <c:pt idx="1">
                  <c:v>570</c:v>
                </c:pt>
                <c:pt idx="2">
                  <c:v>13</c:v>
                </c:pt>
                <c:pt idx="3">
                  <c:v>69</c:v>
                </c:pt>
                <c:pt idx="4">
                  <c:v>829</c:v>
                </c:pt>
                <c:pt idx="5">
                  <c:v>216</c:v>
                </c:pt>
                <c:pt idx="6">
                  <c:v>869</c:v>
                </c:pt>
                <c:pt idx="7">
                  <c:v>336</c:v>
                </c:pt>
                <c:pt idx="8">
                  <c:v>127</c:v>
                </c:pt>
                <c:pt idx="9">
                  <c:v>58</c:v>
                </c:pt>
                <c:pt idx="10">
                  <c:v>51</c:v>
                </c:pt>
              </c:numCache>
            </c:numRef>
          </c:val>
          <c:extLst>
            <c:ext xmlns:c16="http://schemas.microsoft.com/office/drawing/2014/chart" uri="{C3380CC4-5D6E-409C-BE32-E72D297353CC}">
              <c16:uniqueId val="{00000005-8771-4A8D-B4A6-3E7C6CCC9B57}"/>
            </c:ext>
          </c:extLst>
        </c:ser>
        <c:dLbls>
          <c:showLegendKey val="0"/>
          <c:showVal val="0"/>
          <c:showCatName val="0"/>
          <c:showSerName val="0"/>
          <c:showPercent val="0"/>
          <c:showBubbleSize val="0"/>
        </c:dLbls>
        <c:gapWidth val="219"/>
        <c:overlap val="-27"/>
        <c:axId val="1748267679"/>
        <c:axId val="1748269599"/>
        <c:extLst>
          <c:ext xmlns:c15="http://schemas.microsoft.com/office/drawing/2012/chart" uri="{02D57815-91ED-43cb-92C2-25804820EDAC}">
            <c15:filteredBarSeries>
              <c15:ser>
                <c:idx val="0"/>
                <c:order val="0"/>
                <c:tx>
                  <c:strRef>
                    <c:extLst>
                      <c:ext uri="{02D57815-91ED-43cb-92C2-25804820EDAC}">
                        <c15:formulaRef>
                          <c15:sqref>Lapa1!$B$14:$B$15</c15:sqref>
                        </c15:formulaRef>
                      </c:ext>
                    </c:extLst>
                    <c:strCache>
                      <c:ptCount val="2"/>
                      <c:pt idx="1">
                        <c:v>Izmeklējumi</c:v>
                      </c:pt>
                    </c:strCache>
                  </c:strRef>
                </c:tx>
                <c:spPr>
                  <a:solidFill>
                    <a:schemeClr val="accent1"/>
                  </a:solidFill>
                  <a:ln>
                    <a:noFill/>
                  </a:ln>
                  <a:effectLst/>
                </c:spPr>
                <c:invertIfNegative val="0"/>
                <c:cat>
                  <c:strRef>
                    <c:extLst>
                      <c:ext uri="{02D57815-91ED-43cb-92C2-25804820EDAC}">
                        <c15:formulaRef>
                          <c15:sqref>Lapa1!$A$16:$A$26</c15:sqref>
                        </c15:formulaRef>
                      </c:ext>
                    </c:extLst>
                    <c:strCache>
                      <c:ptCount val="11"/>
                      <c:pt idx="0">
                        <c:v>RTG</c:v>
                      </c:pt>
                      <c:pt idx="1">
                        <c:v>CT</c:v>
                      </c:pt>
                      <c:pt idx="2">
                        <c:v>MG</c:v>
                      </c:pt>
                      <c:pt idx="3">
                        <c:v>Osteo</c:v>
                      </c:pt>
                      <c:pt idx="4">
                        <c:v>USG</c:v>
                      </c:pt>
                      <c:pt idx="5">
                        <c:v>Doplerogrāfija</c:v>
                      </c:pt>
                      <c:pt idx="6">
                        <c:v>EKG</c:v>
                      </c:pt>
                      <c:pt idx="7">
                        <c:v>EHO</c:v>
                      </c:pt>
                      <c:pt idx="8">
                        <c:v>HOLTER</c:v>
                      </c:pt>
                      <c:pt idx="9">
                        <c:v>VELO</c:v>
                      </c:pt>
                      <c:pt idx="10">
                        <c:v>Endoskopija</c:v>
                      </c:pt>
                    </c:strCache>
                  </c:strRef>
                </c:cat>
                <c:val>
                  <c:numRef>
                    <c:extLst>
                      <c:ext uri="{02D57815-91ED-43cb-92C2-25804820EDAC}">
                        <c15:formulaRef>
                          <c15:sqref>Lapa1!$B$16:$B$26</c15:sqref>
                        </c15:formulaRef>
                      </c:ext>
                    </c:extLst>
                    <c:numCache>
                      <c:formatCode>General</c:formatCode>
                      <c:ptCount val="11"/>
                    </c:numCache>
                  </c:numRef>
                </c:val>
                <c:extLst>
                  <c:ext xmlns:c16="http://schemas.microsoft.com/office/drawing/2014/chart" uri="{C3380CC4-5D6E-409C-BE32-E72D297353CC}">
                    <c16:uniqueId val="{00000006-8771-4A8D-B4A6-3E7C6CCC9B57}"/>
                  </c:ext>
                </c:extLst>
              </c15:ser>
            </c15:filteredBarSeries>
          </c:ext>
        </c:extLst>
      </c:barChart>
      <c:catAx>
        <c:axId val="1748267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8269599"/>
        <c:crosses val="autoZero"/>
        <c:auto val="1"/>
        <c:lblAlgn val="ctr"/>
        <c:lblOffset val="100"/>
        <c:noMultiLvlLbl val="0"/>
      </c:catAx>
      <c:valAx>
        <c:axId val="1748269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8267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Dienas</a:t>
            </a:r>
            <a:r>
              <a:rPr lang="lv-LV" sz="1200" baseline="0">
                <a:latin typeface="Times New Roman" panose="02020603050405020304" pitchFamily="18" charset="0"/>
                <a:cs typeface="Times New Roman" panose="02020603050405020304" pitchFamily="18" charset="0"/>
              </a:rPr>
              <a:t> stacionāra analīze</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percentStacked"/>
        <c:varyColors val="0"/>
        <c:ser>
          <c:idx val="0"/>
          <c:order val="0"/>
          <c:tx>
            <c:strRef>
              <c:f>Lapa1!$A$8:$B$8</c:f>
              <c:strCache>
                <c:ptCount val="2"/>
                <c:pt idx="0">
                  <c:v>Bauskas Dienas staionārs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Lapa1!$C$6:$H$7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Lapa1!$C$8:$H$8</c:f>
              <c:numCache>
                <c:formatCode>General</c:formatCode>
                <c:ptCount val="6"/>
              </c:numCache>
            </c:numRef>
          </c:val>
          <c:extLst>
            <c:ext xmlns:c16="http://schemas.microsoft.com/office/drawing/2014/chart" uri="{C3380CC4-5D6E-409C-BE32-E72D297353CC}">
              <c16:uniqueId val="{00000000-CAD2-4C1A-878B-92E2068085A8}"/>
            </c:ext>
          </c:extLst>
        </c:ser>
        <c:ser>
          <c:idx val="1"/>
          <c:order val="1"/>
          <c:tx>
            <c:strRef>
              <c:f>Lapa1!$A$9:$B$9</c:f>
              <c:strCache>
                <c:ptCount val="2"/>
                <c:pt idx="0">
                  <c:v>Gastroskopijas DS</c:v>
                </c:pt>
                <c:pt idx="1">
                  <c:v>izmeklējums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Lapa1!$C$6:$H$7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Lapa1!$C$9:$H$9</c:f>
              <c:numCache>
                <c:formatCode>General</c:formatCode>
                <c:ptCount val="6"/>
                <c:pt idx="0">
                  <c:v>452</c:v>
                </c:pt>
                <c:pt idx="1">
                  <c:v>11</c:v>
                </c:pt>
                <c:pt idx="2">
                  <c:v>391</c:v>
                </c:pt>
                <c:pt idx="3">
                  <c:v>25</c:v>
                </c:pt>
                <c:pt idx="4">
                  <c:v>416</c:v>
                </c:pt>
                <c:pt idx="5">
                  <c:v>29</c:v>
                </c:pt>
              </c:numCache>
            </c:numRef>
          </c:val>
          <c:extLst>
            <c:ext xmlns:c16="http://schemas.microsoft.com/office/drawing/2014/chart" uri="{C3380CC4-5D6E-409C-BE32-E72D297353CC}">
              <c16:uniqueId val="{00000001-CAD2-4C1A-878B-92E2068085A8}"/>
            </c:ext>
          </c:extLst>
        </c:ser>
        <c:ser>
          <c:idx val="2"/>
          <c:order val="2"/>
          <c:tx>
            <c:strRef>
              <c:f>Lapa1!$A$10:$B$10</c:f>
              <c:strCache>
                <c:ptCount val="2"/>
                <c:pt idx="0">
                  <c:v>Ginekoloģijas DS</c:v>
                </c:pt>
                <c:pt idx="1">
                  <c:v>dienas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Lapa1!$C$6:$H$7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Lapa1!$C$10:$H$10</c:f>
              <c:numCache>
                <c:formatCode>General</c:formatCode>
                <c:ptCount val="6"/>
                <c:pt idx="0">
                  <c:v>52</c:v>
                </c:pt>
                <c:pt idx="1">
                  <c:v>43</c:v>
                </c:pt>
                <c:pt idx="2">
                  <c:v>16</c:v>
                </c:pt>
                <c:pt idx="3">
                  <c:v>23</c:v>
                </c:pt>
                <c:pt idx="4">
                  <c:v>0</c:v>
                </c:pt>
                <c:pt idx="5">
                  <c:v>0</c:v>
                </c:pt>
              </c:numCache>
            </c:numRef>
          </c:val>
          <c:extLst>
            <c:ext xmlns:c16="http://schemas.microsoft.com/office/drawing/2014/chart" uri="{C3380CC4-5D6E-409C-BE32-E72D297353CC}">
              <c16:uniqueId val="{00000002-CAD2-4C1A-878B-92E2068085A8}"/>
            </c:ext>
          </c:extLst>
        </c:ser>
        <c:ser>
          <c:idx val="3"/>
          <c:order val="3"/>
          <c:tx>
            <c:strRef>
              <c:f>Lapa1!$A$11:$B$11</c:f>
              <c:strCache>
                <c:ptCount val="2"/>
                <c:pt idx="0">
                  <c:v>Ķirurģijas DS</c:v>
                </c:pt>
                <c:pt idx="1">
                  <c:v>dienas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Lapa1!$C$6:$H$7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Lapa1!$C$11:$H$11</c:f>
              <c:numCache>
                <c:formatCode>General</c:formatCode>
                <c:ptCount val="6"/>
                <c:pt idx="0">
                  <c:v>5</c:v>
                </c:pt>
                <c:pt idx="1">
                  <c:v>0</c:v>
                </c:pt>
                <c:pt idx="2">
                  <c:v>87</c:v>
                </c:pt>
                <c:pt idx="3">
                  <c:v>0</c:v>
                </c:pt>
                <c:pt idx="4">
                  <c:v>112</c:v>
                </c:pt>
                <c:pt idx="5">
                  <c:v>41</c:v>
                </c:pt>
              </c:numCache>
            </c:numRef>
          </c:val>
          <c:extLst>
            <c:ext xmlns:c16="http://schemas.microsoft.com/office/drawing/2014/chart" uri="{C3380CC4-5D6E-409C-BE32-E72D297353CC}">
              <c16:uniqueId val="{00000003-CAD2-4C1A-878B-92E2068085A8}"/>
            </c:ext>
          </c:extLst>
        </c:ser>
        <c:ser>
          <c:idx val="4"/>
          <c:order val="4"/>
          <c:tx>
            <c:strRef>
              <c:f>Lapa1!$A$12:$B$12</c:f>
              <c:strCache>
                <c:ptCount val="2"/>
                <c:pt idx="0">
                  <c:v>Neiroloģijas DS</c:v>
                </c:pt>
                <c:pt idx="1">
                  <c:v>dienas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Lapa1!$C$6:$H$7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Lapa1!$C$12:$H$12</c:f>
              <c:numCache>
                <c:formatCode>General</c:formatCode>
                <c:ptCount val="6"/>
                <c:pt idx="0">
                  <c:v>802</c:v>
                </c:pt>
                <c:pt idx="1">
                  <c:v>0</c:v>
                </c:pt>
                <c:pt idx="2">
                  <c:v>934</c:v>
                </c:pt>
                <c:pt idx="3">
                  <c:v>0</c:v>
                </c:pt>
                <c:pt idx="4">
                  <c:v>1516</c:v>
                </c:pt>
                <c:pt idx="5">
                  <c:v>0</c:v>
                </c:pt>
              </c:numCache>
            </c:numRef>
          </c:val>
          <c:extLst>
            <c:ext xmlns:c16="http://schemas.microsoft.com/office/drawing/2014/chart" uri="{C3380CC4-5D6E-409C-BE32-E72D297353CC}">
              <c16:uniqueId val="{00000004-CAD2-4C1A-878B-92E2068085A8}"/>
            </c:ext>
          </c:extLst>
        </c:ser>
        <c:ser>
          <c:idx val="5"/>
          <c:order val="5"/>
          <c:tx>
            <c:strRef>
              <c:f>Lapa1!$A$13:$B$13</c:f>
              <c:strCache>
                <c:ptCount val="2"/>
                <c:pt idx="0">
                  <c:v>Traumatoloģijas DS</c:v>
                </c:pt>
                <c:pt idx="1">
                  <c:v>dienas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Lapa1!$C$6:$H$7</c:f>
              <c:multiLvlStrCache>
                <c:ptCount val="6"/>
                <c:lvl>
                  <c:pt idx="0">
                    <c:v>valsts</c:v>
                  </c:pt>
                  <c:pt idx="1">
                    <c:v>maksas</c:v>
                  </c:pt>
                  <c:pt idx="2">
                    <c:v>valsts</c:v>
                  </c:pt>
                  <c:pt idx="3">
                    <c:v>maksas</c:v>
                  </c:pt>
                  <c:pt idx="4">
                    <c:v>valsts</c:v>
                  </c:pt>
                  <c:pt idx="5">
                    <c:v>maksas</c:v>
                  </c:pt>
                </c:lvl>
                <c:lvl>
                  <c:pt idx="0">
                    <c:v>2022</c:v>
                  </c:pt>
                  <c:pt idx="2">
                    <c:v>2023</c:v>
                  </c:pt>
                  <c:pt idx="4">
                    <c:v>2024</c:v>
                  </c:pt>
                </c:lvl>
              </c:multiLvlStrCache>
            </c:multiLvlStrRef>
          </c:cat>
          <c:val>
            <c:numRef>
              <c:f>Lapa1!$C$13:$H$13</c:f>
              <c:numCache>
                <c:formatCode>General</c:formatCode>
                <c:ptCount val="6"/>
                <c:pt idx="0">
                  <c:v>1</c:v>
                </c:pt>
                <c:pt idx="1">
                  <c:v>0</c:v>
                </c:pt>
                <c:pt idx="2">
                  <c:v>2</c:v>
                </c:pt>
                <c:pt idx="3">
                  <c:v>0</c:v>
                </c:pt>
                <c:pt idx="4">
                  <c:v>1</c:v>
                </c:pt>
                <c:pt idx="5">
                  <c:v>0</c:v>
                </c:pt>
              </c:numCache>
            </c:numRef>
          </c:val>
          <c:extLst>
            <c:ext xmlns:c16="http://schemas.microsoft.com/office/drawing/2014/chart" uri="{C3380CC4-5D6E-409C-BE32-E72D297353CC}">
              <c16:uniqueId val="{00000005-CAD2-4C1A-878B-92E2068085A8}"/>
            </c:ext>
          </c:extLst>
        </c:ser>
        <c:dLbls>
          <c:dLblPos val="ctr"/>
          <c:showLegendKey val="0"/>
          <c:showVal val="1"/>
          <c:showCatName val="0"/>
          <c:showSerName val="0"/>
          <c:showPercent val="0"/>
          <c:showBubbleSize val="0"/>
        </c:dLbls>
        <c:gapWidth val="150"/>
        <c:overlap val="100"/>
        <c:axId val="1650538031"/>
        <c:axId val="1650541391"/>
      </c:barChart>
      <c:catAx>
        <c:axId val="165053803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50541391"/>
        <c:crosses val="autoZero"/>
        <c:auto val="1"/>
        <c:lblAlgn val="ctr"/>
        <c:lblOffset val="100"/>
        <c:noMultiLvlLbl val="0"/>
      </c:catAx>
      <c:valAx>
        <c:axId val="1650541391"/>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50538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12510936132984"/>
          <c:y val="0.16203703703703703"/>
          <c:w val="0.83953018372703414"/>
          <c:h val="0.67297681539807519"/>
        </c:manualLayout>
      </c:layout>
      <c:lineChart>
        <c:grouping val="standard"/>
        <c:varyColors val="0"/>
        <c:ser>
          <c:idx val="0"/>
          <c:order val="0"/>
          <c:tx>
            <c:strRef>
              <c:f>BILANCE!$B$37</c:f>
              <c:strCache>
                <c:ptCount val="1"/>
                <c:pt idx="0">
                  <c:v>Ilgtermiņa ieguldījumi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2430086788813888E-2"/>
                  <c:y val="2.5827280064568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35-471C-B72E-7A99366E18EF}"/>
                </c:ext>
              </c:extLst>
            </c:dLbl>
            <c:dLbl>
              <c:idx val="1"/>
              <c:layout>
                <c:manualLayout>
                  <c:x val="-1.5429122468659595E-2"/>
                  <c:y val="1.9370460048426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35-471C-B72E-7A99366E18EF}"/>
                </c:ext>
              </c:extLst>
            </c:dLbl>
            <c:dLbl>
              <c:idx val="3"/>
              <c:layout>
                <c:manualLayout>
                  <c:x val="-1.5429122468659595E-2"/>
                  <c:y val="1.937046004842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35-471C-B72E-7A99366E18EF}"/>
                </c:ext>
              </c:extLst>
            </c:dLbl>
            <c:dLbl>
              <c:idx val="4"/>
              <c:layout>
                <c:manualLayout>
                  <c:x val="-4.8216007714561235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35-471C-B72E-7A99366E18EF}"/>
                </c:ext>
              </c:extLst>
            </c:dLbl>
            <c:dLbl>
              <c:idx val="5"/>
              <c:layout>
                <c:manualLayout>
                  <c:x val="0"/>
                  <c:y val="-3.0137502354492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A2-471E-B9DB-811EAB149265}"/>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BILANCE!$C$36:$H$36</c:f>
              <c:strCache>
                <c:ptCount val="6"/>
                <c:pt idx="0">
                  <c:v>2022. gads</c:v>
                </c:pt>
                <c:pt idx="1">
                  <c:v>2023. gads</c:v>
                </c:pt>
                <c:pt idx="2">
                  <c:v>2024. gads</c:v>
                </c:pt>
                <c:pt idx="3">
                  <c:v>2025. gads</c:v>
                </c:pt>
                <c:pt idx="4">
                  <c:v>2026. gads</c:v>
                </c:pt>
                <c:pt idx="5">
                  <c:v>2027. gads</c:v>
                </c:pt>
              </c:strCache>
            </c:strRef>
          </c:cat>
          <c:val>
            <c:numRef>
              <c:f>BILANCE!$C$37:$H$37</c:f>
              <c:numCache>
                <c:formatCode>0</c:formatCode>
                <c:ptCount val="6"/>
                <c:pt idx="0">
                  <c:v>607117</c:v>
                </c:pt>
                <c:pt idx="1">
                  <c:v>531768</c:v>
                </c:pt>
                <c:pt idx="2">
                  <c:v>1615276</c:v>
                </c:pt>
                <c:pt idx="3">
                  <c:v>3750197</c:v>
                </c:pt>
                <c:pt idx="4">
                  <c:v>4794043</c:v>
                </c:pt>
                <c:pt idx="5">
                  <c:v>5341717</c:v>
                </c:pt>
              </c:numCache>
            </c:numRef>
          </c:val>
          <c:smooth val="0"/>
          <c:extLst>
            <c:ext xmlns:c16="http://schemas.microsoft.com/office/drawing/2014/chart" uri="{C3380CC4-5D6E-409C-BE32-E72D297353CC}">
              <c16:uniqueId val="{00000004-6C35-471C-B72E-7A99366E18EF}"/>
            </c:ext>
          </c:extLst>
        </c:ser>
        <c:ser>
          <c:idx val="1"/>
          <c:order val="1"/>
          <c:tx>
            <c:strRef>
              <c:f>BILANCE!$B$38</c:f>
              <c:strCache>
                <c:ptCount val="1"/>
                <c:pt idx="0">
                  <c:v>Apgrozāmie līdzekļi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2430086788813888E-2"/>
                  <c:y val="-1.6142050040355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35-471C-B72E-7A99366E18EF}"/>
                </c:ext>
              </c:extLst>
            </c:dLbl>
            <c:dLbl>
              <c:idx val="1"/>
              <c:layout>
                <c:manualLayout>
                  <c:x val="-2.5072324011571841E-2"/>
                  <c:y val="-1.6142050040355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35-471C-B72E-7A99366E18EF}"/>
                </c:ext>
              </c:extLst>
            </c:dLbl>
            <c:dLbl>
              <c:idx val="2"/>
              <c:layout>
                <c:manualLayout>
                  <c:x val="-1.3500482160077145E-2"/>
                  <c:y val="-9.68523002421307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35-471C-B72E-7A99366E18EF}"/>
                </c:ext>
              </c:extLst>
            </c:dLbl>
            <c:dLbl>
              <c:idx val="3"/>
              <c:layout>
                <c:manualLayout>
                  <c:x val="-1.1571841851494697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35-471C-B72E-7A99366E18EF}"/>
                </c:ext>
              </c:extLst>
            </c:dLbl>
            <c:dLbl>
              <c:idx val="4"/>
              <c:layout>
                <c:manualLayout>
                  <c:x val="-3.4715525554484233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35-471C-B72E-7A99366E18EF}"/>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BILANCE!$C$36:$H$36</c:f>
              <c:strCache>
                <c:ptCount val="6"/>
                <c:pt idx="0">
                  <c:v>2022. gads</c:v>
                </c:pt>
                <c:pt idx="1">
                  <c:v>2023. gads</c:v>
                </c:pt>
                <c:pt idx="2">
                  <c:v>2024. gads</c:v>
                </c:pt>
                <c:pt idx="3">
                  <c:v>2025. gads</c:v>
                </c:pt>
                <c:pt idx="4">
                  <c:v>2026. gads</c:v>
                </c:pt>
                <c:pt idx="5">
                  <c:v>2027. gads</c:v>
                </c:pt>
              </c:strCache>
            </c:strRef>
          </c:cat>
          <c:val>
            <c:numRef>
              <c:f>BILANCE!$C$38:$H$38</c:f>
              <c:numCache>
                <c:formatCode>General</c:formatCode>
                <c:ptCount val="6"/>
                <c:pt idx="0">
                  <c:v>3397319</c:v>
                </c:pt>
                <c:pt idx="1">
                  <c:v>3698530</c:v>
                </c:pt>
                <c:pt idx="2">
                  <c:v>2951066</c:v>
                </c:pt>
                <c:pt idx="3" formatCode="0">
                  <c:v>1085673</c:v>
                </c:pt>
                <c:pt idx="4" formatCode="0">
                  <c:v>1018420.12</c:v>
                </c:pt>
                <c:pt idx="5" formatCode="0">
                  <c:v>1072345.7423999999</c:v>
                </c:pt>
              </c:numCache>
            </c:numRef>
          </c:val>
          <c:smooth val="0"/>
          <c:extLst>
            <c:ext xmlns:c16="http://schemas.microsoft.com/office/drawing/2014/chart" uri="{C3380CC4-5D6E-409C-BE32-E72D297353CC}">
              <c16:uniqueId val="{0000000A-6C35-471C-B72E-7A99366E18EF}"/>
            </c:ext>
          </c:extLst>
        </c:ser>
        <c:ser>
          <c:idx val="2"/>
          <c:order val="2"/>
          <c:tx>
            <c:strRef>
              <c:f>BILANCE!$B$39</c:f>
              <c:strCache>
                <c:ptCount val="1"/>
                <c:pt idx="0">
                  <c:v>Pašu kapitāls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593056894889107E-2"/>
                  <c:y val="2.9055690072639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35-471C-B72E-7A99366E18EF}"/>
                </c:ext>
              </c:extLst>
            </c:dLbl>
            <c:dLbl>
              <c:idx val="1"/>
              <c:layout>
                <c:manualLayout>
                  <c:x val="-4.2430086788813888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35-471C-B72E-7A99366E18EF}"/>
                </c:ext>
              </c:extLst>
            </c:dLbl>
            <c:dLbl>
              <c:idx val="2"/>
              <c:layout>
                <c:manualLayout>
                  <c:x val="-5.5930568948891035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35-471C-B72E-7A99366E18EF}"/>
                </c:ext>
              </c:extLst>
            </c:dLbl>
            <c:dLbl>
              <c:idx val="3"/>
              <c:layout>
                <c:manualLayout>
                  <c:x val="-5.5930568948891035E-2"/>
                  <c:y val="-1.937046004842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35-471C-B72E-7A99366E18EF}"/>
                </c:ext>
              </c:extLst>
            </c:dLbl>
            <c:dLbl>
              <c:idx val="4"/>
              <c:layout>
                <c:manualLayout>
                  <c:x val="-3.0858244937319191E-2"/>
                  <c:y val="2.5827280064568199E-2"/>
                </c:manualLayout>
              </c:layout>
              <c:tx>
                <c:rich>
                  <a:bodyPr/>
                  <a:lstStyle/>
                  <a:p>
                    <a:r>
                      <a:rPr lang="en-US"/>
                      <a:t>4444696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6C35-471C-B72E-7A99366E18EF}"/>
                </c:ext>
              </c:extLst>
            </c:dLbl>
            <c:dLbl>
              <c:idx val="5"/>
              <c:layout>
                <c:manualLayout>
                  <c:x val="0"/>
                  <c:y val="1.8835938971557734E-2"/>
                </c:manualLayout>
              </c:layout>
              <c:tx>
                <c:rich>
                  <a:bodyPr/>
                  <a:lstStyle/>
                  <a:p>
                    <a:r>
                      <a:rPr lang="en-US"/>
                      <a:t>4835178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FA2-471E-B9DB-811EAB149265}"/>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BILANCE!$C$36:$H$36</c:f>
              <c:strCache>
                <c:ptCount val="6"/>
                <c:pt idx="0">
                  <c:v>2022. gads</c:v>
                </c:pt>
                <c:pt idx="1">
                  <c:v>2023. gads</c:v>
                </c:pt>
                <c:pt idx="2">
                  <c:v>2024. gads</c:v>
                </c:pt>
                <c:pt idx="3">
                  <c:v>2025. gads</c:v>
                </c:pt>
                <c:pt idx="4">
                  <c:v>2026. gads</c:v>
                </c:pt>
                <c:pt idx="5">
                  <c:v>2027. gads</c:v>
                </c:pt>
              </c:strCache>
            </c:strRef>
          </c:cat>
          <c:val>
            <c:numRef>
              <c:f>BILANCE!$C$39:$H$39</c:f>
              <c:numCache>
                <c:formatCode>0</c:formatCode>
                <c:ptCount val="6"/>
                <c:pt idx="0">
                  <c:v>3353381</c:v>
                </c:pt>
                <c:pt idx="1">
                  <c:v>3438691</c:v>
                </c:pt>
                <c:pt idx="2">
                  <c:v>3373586</c:v>
                </c:pt>
                <c:pt idx="3">
                  <c:v>3929416.6</c:v>
                </c:pt>
                <c:pt idx="4">
                  <c:v>4506707.66</c:v>
                </c:pt>
                <c:pt idx="5">
                  <c:v>4967800.8059999999</c:v>
                </c:pt>
              </c:numCache>
            </c:numRef>
          </c:val>
          <c:smooth val="0"/>
          <c:extLst>
            <c:ext xmlns:c16="http://schemas.microsoft.com/office/drawing/2014/chart" uri="{C3380CC4-5D6E-409C-BE32-E72D297353CC}">
              <c16:uniqueId val="{00000010-6C35-471C-B72E-7A99366E18EF}"/>
            </c:ext>
          </c:extLst>
        </c:ser>
        <c:ser>
          <c:idx val="3"/>
          <c:order val="3"/>
          <c:tx>
            <c:strRef>
              <c:f>BILANCE!$B$40</c:f>
              <c:strCache>
                <c:ptCount val="1"/>
                <c:pt idx="0">
                  <c:v>Kreditori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6644165863066541E-2"/>
                  <c:y val="-1.9370460048426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C35-471C-B72E-7A99366E18EF}"/>
                </c:ext>
              </c:extLst>
            </c:dLbl>
            <c:dLbl>
              <c:idx val="1"/>
              <c:layout>
                <c:manualLayout>
                  <c:x val="-3.6644165863066541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C35-471C-B72E-7A99366E18EF}"/>
                </c:ext>
              </c:extLst>
            </c:dLbl>
            <c:dLbl>
              <c:idx val="2"/>
              <c:layout>
                <c:manualLayout>
                  <c:x val="-3.8639046903509715E-2"/>
                  <c:y val="3.7671877943115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A2-471E-B9DB-811EAB149265}"/>
                </c:ext>
              </c:extLst>
            </c:dLbl>
            <c:dLbl>
              <c:idx val="3"/>
              <c:layout>
                <c:manualLayout>
                  <c:x val="-1.7357762777242044E-2"/>
                  <c:y val="1.9370460048426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C35-471C-B72E-7A99366E18EF}"/>
                </c:ext>
              </c:extLst>
            </c:dLbl>
            <c:dLbl>
              <c:idx val="4"/>
              <c:layout>
                <c:manualLayout>
                  <c:x val="-3.8572806171648988E-2"/>
                  <c:y val="-2.9055690072639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C35-471C-B72E-7A99366E18EF}"/>
                </c:ext>
              </c:extLst>
            </c:dLbl>
            <c:dLbl>
              <c:idx val="5"/>
              <c:layout>
                <c:manualLayout>
                  <c:x val="0"/>
                  <c:y val="-3.0137502354492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A2-471E-B9DB-811EAB149265}"/>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BILANCE!$C$36:$H$36</c:f>
              <c:strCache>
                <c:ptCount val="6"/>
                <c:pt idx="0">
                  <c:v>2022. gads</c:v>
                </c:pt>
                <c:pt idx="1">
                  <c:v>2023. gads</c:v>
                </c:pt>
                <c:pt idx="2">
                  <c:v>2024. gads</c:v>
                </c:pt>
                <c:pt idx="3">
                  <c:v>2025. gads</c:v>
                </c:pt>
                <c:pt idx="4">
                  <c:v>2026. gads</c:v>
                </c:pt>
                <c:pt idx="5">
                  <c:v>2027. gads</c:v>
                </c:pt>
              </c:strCache>
            </c:strRef>
          </c:cat>
          <c:val>
            <c:numRef>
              <c:f>BILANCE!$C$40:$H$40</c:f>
              <c:numCache>
                <c:formatCode>0</c:formatCode>
                <c:ptCount val="6"/>
                <c:pt idx="0">
                  <c:v>651055</c:v>
                </c:pt>
                <c:pt idx="1">
                  <c:v>791607</c:v>
                </c:pt>
                <c:pt idx="2">
                  <c:v>1192756</c:v>
                </c:pt>
                <c:pt idx="3">
                  <c:v>906453</c:v>
                </c:pt>
                <c:pt idx="4">
                  <c:v>1305755</c:v>
                </c:pt>
                <c:pt idx="5">
                  <c:v>1446262</c:v>
                </c:pt>
              </c:numCache>
            </c:numRef>
          </c:val>
          <c:smooth val="0"/>
          <c:extLst>
            <c:ext xmlns:c16="http://schemas.microsoft.com/office/drawing/2014/chart" uri="{C3380CC4-5D6E-409C-BE32-E72D297353CC}">
              <c16:uniqueId val="{00000015-6C35-471C-B72E-7A99366E18EF}"/>
            </c:ext>
          </c:extLst>
        </c:ser>
        <c:ser>
          <c:idx val="4"/>
          <c:order val="4"/>
          <c:tx>
            <c:strRef>
              <c:f>BILANCE!$B$41</c:f>
              <c:strCache>
                <c:ptCount val="1"/>
                <c:pt idx="0">
                  <c:v>Bilnaces kopsumma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5.0144648023143681E-2"/>
                  <c:y val="-2.9055690072639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C35-471C-B72E-7A99366E18EF}"/>
                </c:ext>
              </c:extLst>
            </c:dLbl>
            <c:dLbl>
              <c:idx val="1"/>
              <c:layout>
                <c:manualLayout>
                  <c:x val="-3.2786885245901641E-2"/>
                  <c:y val="-2.5827280064568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C35-471C-B72E-7A99366E18EF}"/>
                </c:ext>
              </c:extLst>
            </c:dLbl>
            <c:dLbl>
              <c:idx val="2"/>
              <c:layout>
                <c:manualLayout>
                  <c:x val="-4.6287367405978788E-2"/>
                  <c:y val="-1.6142050040355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C35-471C-B72E-7A99366E18EF}"/>
                </c:ext>
              </c:extLst>
            </c:dLbl>
            <c:dLbl>
              <c:idx val="3"/>
              <c:layout>
                <c:manualLayout>
                  <c:x val="-6.1716489874638313E-2"/>
                  <c:y val="-2.9055690072639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C35-471C-B72E-7A99366E18EF}"/>
                </c:ext>
              </c:extLst>
            </c:dLbl>
            <c:dLbl>
              <c:idx val="4"/>
              <c:layout>
                <c:manualLayout>
                  <c:x val="-5.4001928640308582E-2"/>
                  <c:y val="-2.5827280064568199E-2"/>
                </c:manualLayout>
              </c:layout>
              <c:tx>
                <c:rich>
                  <a:bodyPr/>
                  <a:lstStyle/>
                  <a:p>
                    <a:r>
                      <a:rPr lang="en-US"/>
                      <a:t>5750451</a:t>
                    </a:r>
                  </a:p>
                  <a:p>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6C35-471C-B72E-7A99366E18EF}"/>
                </c:ext>
              </c:extLst>
            </c:dLbl>
            <c:dLbl>
              <c:idx val="5"/>
              <c:layout>
                <c:manualLayout>
                  <c:x val="0"/>
                  <c:y val="1.5068751177246186E-2"/>
                </c:manualLayout>
              </c:layout>
              <c:tx>
                <c:rich>
                  <a:bodyPr/>
                  <a:lstStyle/>
                  <a:p>
                    <a:r>
                      <a:rPr lang="en-US"/>
                      <a:t>6281440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FA2-471E-B9DB-811EAB149265}"/>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BILANCE!$C$36:$H$36</c:f>
              <c:strCache>
                <c:ptCount val="6"/>
                <c:pt idx="0">
                  <c:v>2022. gads</c:v>
                </c:pt>
                <c:pt idx="1">
                  <c:v>2023. gads</c:v>
                </c:pt>
                <c:pt idx="2">
                  <c:v>2024. gads</c:v>
                </c:pt>
                <c:pt idx="3">
                  <c:v>2025. gads</c:v>
                </c:pt>
                <c:pt idx="4">
                  <c:v>2026. gads</c:v>
                </c:pt>
                <c:pt idx="5">
                  <c:v>2027. gads</c:v>
                </c:pt>
              </c:strCache>
            </c:strRef>
          </c:cat>
          <c:val>
            <c:numRef>
              <c:f>BILANCE!$C$41:$H$41</c:f>
              <c:numCache>
                <c:formatCode>0</c:formatCode>
                <c:ptCount val="6"/>
                <c:pt idx="0">
                  <c:v>4004436</c:v>
                </c:pt>
                <c:pt idx="1">
                  <c:v>4230298</c:v>
                </c:pt>
                <c:pt idx="2">
                  <c:v>4566342</c:v>
                </c:pt>
                <c:pt idx="3">
                  <c:v>4835869.5999999996</c:v>
                </c:pt>
                <c:pt idx="4">
                  <c:v>5812462.6600000001</c:v>
                </c:pt>
                <c:pt idx="5">
                  <c:v>6414062.8059999999</c:v>
                </c:pt>
              </c:numCache>
            </c:numRef>
          </c:val>
          <c:smooth val="0"/>
          <c:extLst>
            <c:ext xmlns:c16="http://schemas.microsoft.com/office/drawing/2014/chart" uri="{C3380CC4-5D6E-409C-BE32-E72D297353CC}">
              <c16:uniqueId val="{0000001B-6C35-471C-B72E-7A99366E18EF}"/>
            </c:ext>
          </c:extLst>
        </c:ser>
        <c:dLbls>
          <c:showLegendKey val="0"/>
          <c:showVal val="0"/>
          <c:showCatName val="0"/>
          <c:showSerName val="0"/>
          <c:showPercent val="0"/>
          <c:showBubbleSize val="0"/>
        </c:dLbls>
        <c:marker val="1"/>
        <c:smooth val="0"/>
        <c:axId val="456868944"/>
        <c:axId val="1"/>
      </c:lineChart>
      <c:catAx>
        <c:axId val="45686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5686894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6880515774452"/>
          <c:y val="2.5637217366177849E-2"/>
          <c:w val="0.78727021538415076"/>
          <c:h val="0.71790334465072603"/>
        </c:manualLayout>
      </c:layout>
      <c:lineChart>
        <c:grouping val="standard"/>
        <c:varyColors val="0"/>
        <c:ser>
          <c:idx val="0"/>
          <c:order val="0"/>
          <c:tx>
            <c:strRef>
              <c:f>PVZ!$B$37</c:f>
              <c:strCache>
                <c:ptCount val="1"/>
                <c:pt idx="0">
                  <c:v>Neto apgrozījums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218600191754554E-2"/>
                  <c:y val="-2.935779816513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FB-4F78-9903-BEEE5632F234}"/>
                </c:ext>
              </c:extLst>
            </c:dLbl>
            <c:dLbl>
              <c:idx val="1"/>
              <c:layout>
                <c:manualLayout>
                  <c:x val="-5.3691275167785234E-2"/>
                  <c:y val="-3.3027522935779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FB-4F78-9903-BEEE5632F234}"/>
                </c:ext>
              </c:extLst>
            </c:dLbl>
            <c:dLbl>
              <c:idx val="2"/>
              <c:layout>
                <c:manualLayout>
                  <c:x val="-5.1773729626078686E-2"/>
                  <c:y val="-2.935779816513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FB-4F78-9903-BEEE5632F234}"/>
                </c:ext>
              </c:extLst>
            </c:dLbl>
            <c:dLbl>
              <c:idx val="3"/>
              <c:layout>
                <c:manualLayout>
                  <c:x val="-4.9856184084372007E-2"/>
                  <c:y val="-2.935779816513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FB-4F78-9903-BEEE5632F234}"/>
                </c:ext>
              </c:extLst>
            </c:dLbl>
            <c:dLbl>
              <c:idx val="4"/>
              <c:layout>
                <c:manualLayout>
                  <c:x val="-4.4103547459252157E-2"/>
                  <c:y val="-2.935779816513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FB-4F78-9903-BEEE5632F234}"/>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PVZ!$C$36:$H$36</c:f>
              <c:strCache>
                <c:ptCount val="6"/>
                <c:pt idx="0">
                  <c:v>2022. gads</c:v>
                </c:pt>
                <c:pt idx="1">
                  <c:v>2023. gads</c:v>
                </c:pt>
                <c:pt idx="2">
                  <c:v>2024. gads</c:v>
                </c:pt>
                <c:pt idx="3">
                  <c:v>2025. gads</c:v>
                </c:pt>
                <c:pt idx="4">
                  <c:v>2026. gads</c:v>
                </c:pt>
                <c:pt idx="5">
                  <c:v>2027. gads</c:v>
                </c:pt>
              </c:strCache>
            </c:strRef>
          </c:cat>
          <c:val>
            <c:numRef>
              <c:f>PVZ!$C$37:$H$37</c:f>
              <c:numCache>
                <c:formatCode>General</c:formatCode>
                <c:ptCount val="6"/>
                <c:pt idx="0">
                  <c:v>4196155</c:v>
                </c:pt>
                <c:pt idx="1">
                  <c:v>4370840</c:v>
                </c:pt>
                <c:pt idx="2">
                  <c:v>5600142</c:v>
                </c:pt>
                <c:pt idx="3">
                  <c:v>6879014</c:v>
                </c:pt>
                <c:pt idx="4">
                  <c:v>7946402</c:v>
                </c:pt>
                <c:pt idx="5" formatCode="0">
                  <c:v>8478681</c:v>
                </c:pt>
              </c:numCache>
            </c:numRef>
          </c:val>
          <c:smooth val="0"/>
          <c:extLst>
            <c:ext xmlns:c16="http://schemas.microsoft.com/office/drawing/2014/chart" uri="{C3380CC4-5D6E-409C-BE32-E72D297353CC}">
              <c16:uniqueId val="{00000005-49FB-4F78-9903-BEEE5632F234}"/>
            </c:ext>
          </c:extLst>
        </c:ser>
        <c:ser>
          <c:idx val="1"/>
          <c:order val="1"/>
          <c:tx>
            <c:strRef>
              <c:f>PVZ!$B$38</c:f>
              <c:strCache>
                <c:ptCount val="1"/>
                <c:pt idx="0">
                  <c:v>Pārdotās produkcijas ražošanas izmaksas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6021093000958774E-2"/>
                  <c:y val="2.20183486238531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FB-4F78-9903-BEEE5632F234}"/>
                </c:ext>
              </c:extLst>
            </c:dLbl>
            <c:dLbl>
              <c:idx val="1"/>
              <c:layout>
                <c:manualLayout>
                  <c:x val="-4.0268456375838924E-2"/>
                  <c:y val="2.935779816513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FB-4F78-9903-BEEE5632F234}"/>
                </c:ext>
              </c:extLst>
            </c:dLbl>
            <c:dLbl>
              <c:idx val="2"/>
              <c:layout>
                <c:manualLayout>
                  <c:x val="-2.109300095877284E-2"/>
                  <c:y val="2.935779816513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FB-4F78-9903-BEEE5632F234}"/>
                </c:ext>
              </c:extLst>
            </c:dLbl>
            <c:dLbl>
              <c:idx val="3"/>
              <c:layout>
                <c:manualLayout>
                  <c:x val="-3.068072866730592E-2"/>
                  <c:y val="3.3027522935779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FB-4F78-9903-BEEE5632F234}"/>
                </c:ext>
              </c:extLst>
            </c:dLbl>
            <c:dLbl>
              <c:idx val="4"/>
              <c:layout>
                <c:manualLayout>
                  <c:x val="-2.4928092042186004E-2"/>
                  <c:y val="3.3027522935779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FB-4F78-9903-BEEE5632F234}"/>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PVZ!$C$36:$H$36</c:f>
              <c:strCache>
                <c:ptCount val="6"/>
                <c:pt idx="0">
                  <c:v>2022. gads</c:v>
                </c:pt>
                <c:pt idx="1">
                  <c:v>2023. gads</c:v>
                </c:pt>
                <c:pt idx="2">
                  <c:v>2024. gads</c:v>
                </c:pt>
                <c:pt idx="3">
                  <c:v>2025. gads</c:v>
                </c:pt>
                <c:pt idx="4">
                  <c:v>2026. gads</c:v>
                </c:pt>
                <c:pt idx="5">
                  <c:v>2027. gads</c:v>
                </c:pt>
              </c:strCache>
            </c:strRef>
          </c:cat>
          <c:val>
            <c:numRef>
              <c:f>PVZ!$C$38:$H$38</c:f>
              <c:numCache>
                <c:formatCode>0</c:formatCode>
                <c:ptCount val="6"/>
                <c:pt idx="0">
                  <c:v>3578396</c:v>
                </c:pt>
                <c:pt idx="1">
                  <c:v>3906880</c:v>
                </c:pt>
                <c:pt idx="2">
                  <c:v>5282339</c:v>
                </c:pt>
                <c:pt idx="3">
                  <c:v>6153810</c:v>
                </c:pt>
                <c:pt idx="4">
                  <c:v>6689055</c:v>
                </c:pt>
                <c:pt idx="5">
                  <c:v>6919380</c:v>
                </c:pt>
              </c:numCache>
            </c:numRef>
          </c:val>
          <c:smooth val="0"/>
          <c:extLst>
            <c:ext xmlns:c16="http://schemas.microsoft.com/office/drawing/2014/chart" uri="{C3380CC4-5D6E-409C-BE32-E72D297353CC}">
              <c16:uniqueId val="{0000000B-49FB-4F78-9903-BEEE5632F234}"/>
            </c:ext>
          </c:extLst>
        </c:ser>
        <c:ser>
          <c:idx val="2"/>
          <c:order val="2"/>
          <c:tx>
            <c:strRef>
              <c:f>PVZ!$B$39</c:f>
              <c:strCache>
                <c:ptCount val="1"/>
                <c:pt idx="0">
                  <c:v>Pārskata perioda peļņa vai zaudējumi pēc nodokļiem (neto peļņa)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4.218600191754554E-2"/>
                  <c:y val="-3.669724770642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9FB-4F78-9903-BEEE5632F234}"/>
                </c:ext>
              </c:extLst>
            </c:dLbl>
            <c:dLbl>
              <c:idx val="1"/>
              <c:layout>
                <c:manualLayout>
                  <c:x val="-4.0268456375838924E-2"/>
                  <c:y val="-3.3027522935779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9FB-4F78-9903-BEEE5632F234}"/>
                </c:ext>
              </c:extLst>
            </c:dLbl>
            <c:dLbl>
              <c:idx val="2"/>
              <c:layout>
                <c:manualLayout>
                  <c:x val="-3.8350910834132383E-2"/>
                  <c:y val="-2.56880733944954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9FB-4F78-9903-BEEE5632F234}"/>
                </c:ext>
              </c:extLst>
            </c:dLbl>
            <c:dLbl>
              <c:idx val="3"/>
              <c:layout>
                <c:manualLayout>
                  <c:x val="-4.6021093000958774E-2"/>
                  <c:y val="-3.3027522935779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9FB-4F78-9903-BEEE5632F234}"/>
                </c:ext>
              </c:extLst>
            </c:dLbl>
            <c:dLbl>
              <c:idx val="4"/>
              <c:layout>
                <c:manualLayout>
                  <c:x val="-4.4103547459252157E-2"/>
                  <c:y val="-2.9357798165137616E-2"/>
                </c:manualLayout>
              </c:layout>
              <c:tx>
                <c:rich>
                  <a:bodyPr/>
                  <a:lstStyle/>
                  <a:p>
                    <a:r>
                      <a:rPr lang="en-US"/>
                      <a:t>564889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49FB-4F78-9903-BEEE5632F234}"/>
                </c:ext>
              </c:extLst>
            </c:dLbl>
            <c:dLbl>
              <c:idx val="5"/>
              <c:tx>
                <c:rich>
                  <a:bodyPr/>
                  <a:lstStyle/>
                  <a:p>
                    <a:r>
                      <a:rPr lang="en-US"/>
                      <a:t>446971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DD-469A-A9B0-81F0E25A0725}"/>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PVZ!$C$36:$H$36</c:f>
              <c:strCache>
                <c:ptCount val="6"/>
                <c:pt idx="0">
                  <c:v>2022. gads</c:v>
                </c:pt>
                <c:pt idx="1">
                  <c:v>2023. gads</c:v>
                </c:pt>
                <c:pt idx="2">
                  <c:v>2024. gads</c:v>
                </c:pt>
                <c:pt idx="3">
                  <c:v>2025. gads</c:v>
                </c:pt>
                <c:pt idx="4">
                  <c:v>2026. gads</c:v>
                </c:pt>
                <c:pt idx="5">
                  <c:v>2027. gads</c:v>
                </c:pt>
              </c:strCache>
            </c:strRef>
          </c:cat>
          <c:val>
            <c:numRef>
              <c:f>PVZ!$C$39:$H$39</c:f>
              <c:numCache>
                <c:formatCode>0</c:formatCode>
                <c:ptCount val="6"/>
                <c:pt idx="0">
                  <c:v>483219</c:v>
                </c:pt>
                <c:pt idx="1">
                  <c:v>131032</c:v>
                </c:pt>
                <c:pt idx="2">
                  <c:v>-52002</c:v>
                </c:pt>
                <c:pt idx="3">
                  <c:v>496086.6</c:v>
                </c:pt>
                <c:pt idx="4">
                  <c:v>577291.05999999982</c:v>
                </c:pt>
                <c:pt idx="5">
                  <c:v>461093.14599999995</c:v>
                </c:pt>
              </c:numCache>
            </c:numRef>
          </c:val>
          <c:smooth val="0"/>
          <c:extLst>
            <c:ext xmlns:c16="http://schemas.microsoft.com/office/drawing/2014/chart" uri="{C3380CC4-5D6E-409C-BE32-E72D297353CC}">
              <c16:uniqueId val="{00000011-49FB-4F78-9903-BEEE5632F234}"/>
            </c:ext>
          </c:extLst>
        </c:ser>
        <c:dLbls>
          <c:showLegendKey val="0"/>
          <c:showVal val="0"/>
          <c:showCatName val="0"/>
          <c:showSerName val="0"/>
          <c:showPercent val="0"/>
          <c:showBubbleSize val="0"/>
        </c:dLbls>
        <c:marker val="1"/>
        <c:smooth val="0"/>
        <c:axId val="456871104"/>
        <c:axId val="1"/>
      </c:lineChart>
      <c:catAx>
        <c:axId val="45687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56871104"/>
        <c:crosses val="autoZero"/>
        <c:crossBetween val="between"/>
      </c:valAx>
      <c:spPr>
        <a:noFill/>
        <a:ln w="25400">
          <a:noFill/>
        </a:ln>
      </c:spPr>
    </c:plotArea>
    <c:legend>
      <c:legendPos val="b"/>
      <c:layout>
        <c:manualLayout>
          <c:xMode val="edge"/>
          <c:yMode val="edge"/>
          <c:x val="3.9500790532396163E-2"/>
          <c:y val="0.82033576536877839"/>
          <c:w val="0.91977238928632932"/>
          <c:h val="0.15188644080040453"/>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403152685093253E-2"/>
          <c:y val="4.6296164592329186E-2"/>
          <c:w val="0.90000153939701821"/>
          <c:h val="0.72003420540174412"/>
        </c:manualLayout>
      </c:layout>
      <c:lineChart>
        <c:grouping val="standard"/>
        <c:varyColors val="0"/>
        <c:ser>
          <c:idx val="0"/>
          <c:order val="0"/>
          <c:tx>
            <c:strRef>
              <c:f>Finansu_raditaji!$B$46</c:f>
              <c:strCache>
                <c:ptCount val="1"/>
                <c:pt idx="0">
                  <c:v>Neto peļņas rentabilitāte (neto peļņa/neto apgrozijums),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323558162267839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4A-49C9-B37D-FDDCD2B47470}"/>
                </c:ext>
              </c:extLst>
            </c:dLbl>
            <c:dLbl>
              <c:idx val="1"/>
              <c:layout>
                <c:manualLayout>
                  <c:x val="-2.5415444770283444E-2"/>
                  <c:y val="3.142189484378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4A-49C9-B37D-FDDCD2B47470}"/>
                </c:ext>
              </c:extLst>
            </c:dLbl>
            <c:dLbl>
              <c:idx val="2"/>
              <c:layout>
                <c:manualLayout>
                  <c:x val="-5.8651026392961877E-3"/>
                  <c:y val="8.6021505376343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4A-49C9-B37D-FDDCD2B47470}"/>
                </c:ext>
              </c:extLst>
            </c:dLbl>
            <c:dLbl>
              <c:idx val="3"/>
              <c:layout>
                <c:manualLayout>
                  <c:x val="-3.3235581622678395E-2"/>
                  <c:y val="-3.0107526881720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4A-49C9-B37D-FDDCD2B47470}"/>
                </c:ext>
              </c:extLst>
            </c:dLbl>
            <c:dLbl>
              <c:idx val="4"/>
              <c:layout>
                <c:manualLayout>
                  <c:x val="-1.5640273704789834E-2"/>
                  <c:y val="-3.4408602150537558E-2"/>
                </c:manualLayout>
              </c:layout>
              <c:tx>
                <c:rich>
                  <a:bodyPr/>
                  <a:lstStyle/>
                  <a:p>
                    <a:r>
                      <a:rPr lang="en-US"/>
                      <a:t>7.11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54A-49C9-B37D-FDDCD2B47470}"/>
                </c:ext>
              </c:extLst>
            </c:dLbl>
            <c:dLbl>
              <c:idx val="5"/>
              <c:layout>
                <c:manualLayout>
                  <c:x val="-4.3941557728223073E-3"/>
                  <c:y val="-2.9133284777858794E-2"/>
                </c:manualLayout>
              </c:layout>
              <c:tx>
                <c:rich>
                  <a:bodyPr/>
                  <a:lstStyle/>
                  <a:p>
                    <a:r>
                      <a:rPr lang="en-US"/>
                      <a:t>5.27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1BE-4040-BB10-CC609BD5E4F8}"/>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Finansu_raditaji!$C$45:$H$45</c:f>
              <c:strCache>
                <c:ptCount val="6"/>
                <c:pt idx="0">
                  <c:v>2022. gads</c:v>
                </c:pt>
                <c:pt idx="1">
                  <c:v>2023. gads</c:v>
                </c:pt>
                <c:pt idx="2">
                  <c:v>2024. gads</c:v>
                </c:pt>
                <c:pt idx="3">
                  <c:v>2025. gads</c:v>
                </c:pt>
                <c:pt idx="4">
                  <c:v>2026. gads</c:v>
                </c:pt>
                <c:pt idx="5">
                  <c:v>2027. gads</c:v>
                </c:pt>
              </c:strCache>
            </c:strRef>
          </c:cat>
          <c:val>
            <c:numRef>
              <c:f>Finansu_raditaji!$C$46:$H$46</c:f>
              <c:numCache>
                <c:formatCode>_(* #,##0.00_);_(* \(#,##0.00\);_(* "-"??_);_(@_)</c:formatCode>
                <c:ptCount val="6"/>
                <c:pt idx="0">
                  <c:v>11.515756686776346</c:v>
                </c:pt>
                <c:pt idx="1">
                  <c:v>2.9978676867604399</c:v>
                </c:pt>
                <c:pt idx="2">
                  <c:v>-0.92858359663022827</c:v>
                </c:pt>
                <c:pt idx="3">
                  <c:v>7.2115945686402148</c:v>
                </c:pt>
                <c:pt idx="4">
                  <c:v>7.2648106652545366</c:v>
                </c:pt>
                <c:pt idx="5">
                  <c:v>5.4382650556141918</c:v>
                </c:pt>
              </c:numCache>
            </c:numRef>
          </c:val>
          <c:smooth val="0"/>
          <c:extLst>
            <c:ext xmlns:c16="http://schemas.microsoft.com/office/drawing/2014/chart" uri="{C3380CC4-5D6E-409C-BE32-E72D297353CC}">
              <c16:uniqueId val="{00000005-D54A-49C9-B37D-FDDCD2B47470}"/>
            </c:ext>
          </c:extLst>
        </c:ser>
        <c:ser>
          <c:idx val="1"/>
          <c:order val="1"/>
          <c:tx>
            <c:strRef>
              <c:f>Finansu_raditaji!$B$47</c:f>
              <c:strCache>
                <c:ptCount val="1"/>
                <c:pt idx="0">
                  <c:v>Finanšu līdzsvara koeficients (pašu kapitāls/aktīvi),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7370478983382209E-2"/>
                  <c:y val="-2.7777777777777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4A-49C9-B37D-FDDCD2B47470}"/>
                </c:ext>
              </c:extLst>
            </c:dLbl>
            <c:dLbl>
              <c:idx val="1"/>
              <c:layout>
                <c:manualLayout>
                  <c:x val="-2.932551319648097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4A-49C9-B37D-FDDCD2B47470}"/>
                </c:ext>
              </c:extLst>
            </c:dLbl>
            <c:dLbl>
              <c:idx val="2"/>
              <c:layout>
                <c:manualLayout>
                  <c:x val="-3.7145650048875857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4A-49C9-B37D-FDDCD2B47470}"/>
                </c:ext>
              </c:extLst>
            </c:dLbl>
            <c:dLbl>
              <c:idx val="3"/>
              <c:layout>
                <c:manualLayout>
                  <c:x val="-3.7145650048875781E-2"/>
                  <c:y val="-2.7777777777777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54A-49C9-B37D-FDDCD2B47470}"/>
                </c:ext>
              </c:extLst>
            </c:dLbl>
            <c:dLbl>
              <c:idx val="4"/>
              <c:layout>
                <c:manualLayout>
                  <c:x val="-3.9100684261974585E-2"/>
                  <c:y val="-3.2407407407407419E-2"/>
                </c:manualLayout>
              </c:layout>
              <c:tx>
                <c:rich>
                  <a:bodyPr/>
                  <a:lstStyle/>
                  <a:p>
                    <a:r>
                      <a:rPr lang="en-US"/>
                      <a:t>77.29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54A-49C9-B37D-FDDCD2B47470}"/>
                </c:ext>
              </c:extLst>
            </c:dLbl>
            <c:dLbl>
              <c:idx val="5"/>
              <c:tx>
                <c:rich>
                  <a:bodyPr/>
                  <a:lstStyle/>
                  <a:p>
                    <a:r>
                      <a:rPr lang="en-US"/>
                      <a:t>76.98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1BE-4040-BB10-CC609BD5E4F8}"/>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Finansu_raditaji!$C$45:$H$45</c:f>
              <c:strCache>
                <c:ptCount val="6"/>
                <c:pt idx="0">
                  <c:v>2022. gads</c:v>
                </c:pt>
                <c:pt idx="1">
                  <c:v>2023. gads</c:v>
                </c:pt>
                <c:pt idx="2">
                  <c:v>2024. gads</c:v>
                </c:pt>
                <c:pt idx="3">
                  <c:v>2025. gads</c:v>
                </c:pt>
                <c:pt idx="4">
                  <c:v>2026. gads</c:v>
                </c:pt>
                <c:pt idx="5">
                  <c:v>2027. gads</c:v>
                </c:pt>
              </c:strCache>
            </c:strRef>
          </c:cat>
          <c:val>
            <c:numRef>
              <c:f>Finansu_raditaji!$C$47:$H$47</c:f>
              <c:numCache>
                <c:formatCode>_(* #,##0.00_);_(* \(#,##0.00\);_(* "-"??_);_(@_)</c:formatCode>
                <c:ptCount val="6"/>
                <c:pt idx="0">
                  <c:v>83.741655504046008</c:v>
                </c:pt>
                <c:pt idx="1">
                  <c:v>81.287204825759318</c:v>
                </c:pt>
                <c:pt idx="2">
                  <c:v>73.87939843314409</c:v>
                </c:pt>
                <c:pt idx="3">
                  <c:v>81.255629286974212</c:v>
                </c:pt>
                <c:pt idx="4">
                  <c:v>77.5352473978364</c:v>
                </c:pt>
                <c:pt idx="5">
                  <c:v>77.45170269633438</c:v>
                </c:pt>
              </c:numCache>
            </c:numRef>
          </c:val>
          <c:smooth val="0"/>
          <c:extLst>
            <c:ext xmlns:c16="http://schemas.microsoft.com/office/drawing/2014/chart" uri="{C3380CC4-5D6E-409C-BE32-E72D297353CC}">
              <c16:uniqueId val="{0000000B-D54A-49C9-B37D-FDDCD2B47470}"/>
            </c:ext>
          </c:extLst>
        </c:ser>
        <c:ser>
          <c:idx val="2"/>
          <c:order val="2"/>
          <c:tx>
            <c:strRef>
              <c:f>Finansu_raditaji!$B$48</c:f>
              <c:strCache>
                <c:ptCount val="1"/>
                <c:pt idx="0">
                  <c:v>Absolūtās likviditātes koeficients (naudas līdzekļi/ īstermiņa saistības)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2.3460410557184768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4A-49C9-B37D-FDDCD2B47470}"/>
                </c:ext>
              </c:extLst>
            </c:dLbl>
            <c:dLbl>
              <c:idx val="1"/>
              <c:layout>
                <c:manualLayout>
                  <c:x val="-2.932551319648097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4A-49C9-B37D-FDDCD2B47470}"/>
                </c:ext>
              </c:extLst>
            </c:dLbl>
            <c:dLbl>
              <c:idx val="2"/>
              <c:layout>
                <c:manualLayout>
                  <c:x val="-3.7145650048875926E-2"/>
                  <c:y val="-3.4408602150537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54A-49C9-B37D-FDDCD2B47470}"/>
                </c:ext>
              </c:extLst>
            </c:dLbl>
            <c:dLbl>
              <c:idx val="3"/>
              <c:layout>
                <c:manualLayout>
                  <c:x val="-9.7751710654936461E-3"/>
                  <c:y val="1.7204301075268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54A-49C9-B37D-FDDCD2B47470}"/>
                </c:ext>
              </c:extLst>
            </c:dLbl>
            <c:dLbl>
              <c:idx val="4"/>
              <c:layout>
                <c:manualLayout>
                  <c:x val="-7.8201368523950609E-3"/>
                  <c:y val="8.60215053763433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54A-49C9-B37D-FDDCD2B47470}"/>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Finansu_raditaji!$C$45:$H$45</c:f>
              <c:strCache>
                <c:ptCount val="6"/>
                <c:pt idx="0">
                  <c:v>2022. gads</c:v>
                </c:pt>
                <c:pt idx="1">
                  <c:v>2023. gads</c:v>
                </c:pt>
                <c:pt idx="2">
                  <c:v>2024. gads</c:v>
                </c:pt>
                <c:pt idx="3">
                  <c:v>2025. gads</c:v>
                </c:pt>
                <c:pt idx="4">
                  <c:v>2026. gads</c:v>
                </c:pt>
                <c:pt idx="5">
                  <c:v>2027. gads</c:v>
                </c:pt>
              </c:strCache>
            </c:strRef>
          </c:cat>
          <c:val>
            <c:numRef>
              <c:f>Finansu_raditaji!$C$48:$H$48</c:f>
              <c:numCache>
                <c:formatCode>_(* #,##0.00_);_(* \(#,##0.00\);_(* "-"??_);_(@_)</c:formatCode>
                <c:ptCount val="6"/>
                <c:pt idx="0">
                  <c:v>7.0802349136560592</c:v>
                </c:pt>
                <c:pt idx="1">
                  <c:v>5.6537689215827358</c:v>
                </c:pt>
                <c:pt idx="2">
                  <c:v>2.7881702198005955</c:v>
                </c:pt>
                <c:pt idx="3">
                  <c:v>1.2813688130225598</c:v>
                </c:pt>
                <c:pt idx="4">
                  <c:v>1.0409924070813015</c:v>
                </c:pt>
                <c:pt idx="5">
                  <c:v>1.0185155838268733</c:v>
                </c:pt>
              </c:numCache>
            </c:numRef>
          </c:val>
          <c:smooth val="0"/>
          <c:extLst>
            <c:ext xmlns:c16="http://schemas.microsoft.com/office/drawing/2014/chart" uri="{C3380CC4-5D6E-409C-BE32-E72D297353CC}">
              <c16:uniqueId val="{00000011-D54A-49C9-B37D-FDDCD2B47470}"/>
            </c:ext>
          </c:extLst>
        </c:ser>
        <c:dLbls>
          <c:showLegendKey val="0"/>
          <c:showVal val="0"/>
          <c:showCatName val="0"/>
          <c:showSerName val="0"/>
          <c:showPercent val="0"/>
          <c:showBubbleSize val="0"/>
        </c:dLbls>
        <c:marker val="1"/>
        <c:smooth val="0"/>
        <c:axId val="456871824"/>
        <c:axId val="1"/>
      </c:lineChart>
      <c:catAx>
        <c:axId val="45687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lv-LV"/>
          </a:p>
        </c:txPr>
        <c:crossAx val="45687182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411280074632305E-2"/>
          <c:y val="6.1930783242258654E-2"/>
          <c:w val="0.88733469749728378"/>
          <c:h val="0.73607102390889667"/>
        </c:manualLayout>
      </c:layout>
      <c:lineChart>
        <c:grouping val="stacked"/>
        <c:varyColors val="0"/>
        <c:ser>
          <c:idx val="0"/>
          <c:order val="0"/>
          <c:tx>
            <c:strRef>
              <c:f>Finansu_raditaji!$B$68</c:f>
              <c:strCache>
                <c:ptCount val="1"/>
                <c:pt idx="0">
                  <c:v>Uzņēmumu ienākuma nodoklis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1452949780594848E-2"/>
                  <c:y val="1.4571948998178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D6-427F-BC4D-7F427FA017DD}"/>
                </c:ext>
              </c:extLst>
            </c:dLbl>
            <c:dLbl>
              <c:idx val="1"/>
              <c:layout>
                <c:manualLayout>
                  <c:x val="-9.7513408093612506E-3"/>
                  <c:y val="1.8214936247722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D6-427F-BC4D-7F427FA017DD}"/>
                </c:ext>
              </c:extLst>
            </c:dLbl>
            <c:dLbl>
              <c:idx val="2"/>
              <c:layout>
                <c:manualLayout>
                  <c:x val="-1.5602145294978059E-2"/>
                  <c:y val="1.4571948998178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D6-427F-BC4D-7F427FA017DD}"/>
                </c:ext>
              </c:extLst>
            </c:dLbl>
            <c:dLbl>
              <c:idx val="3"/>
              <c:layout>
                <c:manualLayout>
                  <c:x val="-3.3154558751828378E-2"/>
                  <c:y val="-2.9143897996357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D6-427F-BC4D-7F427FA017DD}"/>
                </c:ext>
              </c:extLst>
            </c:dLbl>
            <c:dLbl>
              <c:idx val="4"/>
              <c:layout>
                <c:manualLayout>
                  <c:x val="-1.1701608971233545E-2"/>
                  <c:y val="-2.5500910746812388E-2"/>
                </c:manualLayout>
              </c:layout>
              <c:tx>
                <c:rich>
                  <a:bodyPr/>
                  <a:lstStyle/>
                  <a:p>
                    <a:r>
                      <a:rPr lang="en-US"/>
                      <a:t>13902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8D6-427F-BC4D-7F427FA017DD}"/>
                </c:ext>
              </c:extLst>
            </c:dLbl>
            <c:dLbl>
              <c:idx val="5"/>
              <c:tx>
                <c:rich>
                  <a:bodyPr/>
                  <a:lstStyle/>
                  <a:p>
                    <a:r>
                      <a:rPr lang="en-US"/>
                      <a:t>15622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822-4CAF-8F4A-6893FCC4D6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Finansu_raditaji!$C$67:$H$67</c:f>
              <c:strCache>
                <c:ptCount val="6"/>
                <c:pt idx="0">
                  <c:v>2022. gads</c:v>
                </c:pt>
                <c:pt idx="1">
                  <c:v>2023. gads</c:v>
                </c:pt>
                <c:pt idx="2">
                  <c:v>2024. gads</c:v>
                </c:pt>
                <c:pt idx="3">
                  <c:v>2025. gads</c:v>
                </c:pt>
                <c:pt idx="4">
                  <c:v>2026. gads</c:v>
                </c:pt>
                <c:pt idx="5">
                  <c:v>2027. gads</c:v>
                </c:pt>
              </c:strCache>
            </c:strRef>
          </c:cat>
          <c:val>
            <c:numRef>
              <c:f>Finansu_raditaji!$C$68:$H$68</c:f>
              <c:numCache>
                <c:formatCode>General</c:formatCode>
                <c:ptCount val="6"/>
                <c:pt idx="0">
                  <c:v>640</c:v>
                </c:pt>
                <c:pt idx="1">
                  <c:v>13282</c:v>
                </c:pt>
                <c:pt idx="2">
                  <c:v>6794</c:v>
                </c:pt>
                <c:pt idx="3">
                  <c:v>4200</c:v>
                </c:pt>
                <c:pt idx="4">
                  <c:v>1500</c:v>
                </c:pt>
                <c:pt idx="5">
                  <c:v>1500</c:v>
                </c:pt>
              </c:numCache>
            </c:numRef>
          </c:val>
          <c:smooth val="0"/>
          <c:extLst>
            <c:ext xmlns:c16="http://schemas.microsoft.com/office/drawing/2014/chart" uri="{C3380CC4-5D6E-409C-BE32-E72D297353CC}">
              <c16:uniqueId val="{00000005-78D6-427F-BC4D-7F427FA017DD}"/>
            </c:ext>
          </c:extLst>
        </c:ser>
        <c:ser>
          <c:idx val="1"/>
          <c:order val="1"/>
          <c:tx>
            <c:strRef>
              <c:f>Finansu_raditaji!$B$69</c:f>
              <c:strCache>
                <c:ptCount val="1"/>
                <c:pt idx="0">
                  <c:v>Pievienotās vērtības nodoklis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5104826913700635E-2"/>
                  <c:y val="-3.2786885245901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D6-427F-BC4D-7F427FA017DD}"/>
                </c:ext>
              </c:extLst>
            </c:dLbl>
            <c:dLbl>
              <c:idx val="1"/>
              <c:layout>
                <c:manualLayout>
                  <c:x val="-2.5353486104339348E-2"/>
                  <c:y val="-3.2786885245901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D6-427F-BC4D-7F427FA017DD}"/>
                </c:ext>
              </c:extLst>
            </c:dLbl>
            <c:dLbl>
              <c:idx val="2"/>
              <c:layout>
                <c:manualLayout>
                  <c:x val="-4.8756704046806439E-2"/>
                  <c:y val="-3.27868852459017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D6-427F-BC4D-7F427FA017DD}"/>
                </c:ext>
              </c:extLst>
            </c:dLbl>
            <c:dLbl>
              <c:idx val="4"/>
              <c:layout>
                <c:manualLayout>
                  <c:x val="-2.9254022428083861E-2"/>
                  <c:y val="-3.6429872495446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D6-427F-BC4D-7F427FA017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Finansu_raditaji!$C$67:$H$67</c:f>
              <c:strCache>
                <c:ptCount val="6"/>
                <c:pt idx="0">
                  <c:v>2022. gads</c:v>
                </c:pt>
                <c:pt idx="1">
                  <c:v>2023. gads</c:v>
                </c:pt>
                <c:pt idx="2">
                  <c:v>2024. gads</c:v>
                </c:pt>
                <c:pt idx="3">
                  <c:v>2025. gads</c:v>
                </c:pt>
                <c:pt idx="4">
                  <c:v>2026. gads</c:v>
                </c:pt>
                <c:pt idx="5">
                  <c:v>2027. gads</c:v>
                </c:pt>
              </c:strCache>
            </c:strRef>
          </c:cat>
          <c:val>
            <c:numRef>
              <c:f>Finansu_raditaji!$C$69:$H$69</c:f>
              <c:numCache>
                <c:formatCode>General</c:formatCode>
                <c:ptCount val="6"/>
                <c:pt idx="0">
                  <c:v>12410</c:v>
                </c:pt>
                <c:pt idx="1">
                  <c:v>13527</c:v>
                </c:pt>
                <c:pt idx="2">
                  <c:v>50828</c:v>
                </c:pt>
                <c:pt idx="3">
                  <c:v>439208</c:v>
                </c:pt>
                <c:pt idx="4">
                  <c:v>143069</c:v>
                </c:pt>
                <c:pt idx="5">
                  <c:v>221264</c:v>
                </c:pt>
              </c:numCache>
            </c:numRef>
          </c:val>
          <c:smooth val="0"/>
          <c:extLst>
            <c:ext xmlns:c16="http://schemas.microsoft.com/office/drawing/2014/chart" uri="{C3380CC4-5D6E-409C-BE32-E72D297353CC}">
              <c16:uniqueId val="{0000000A-78D6-427F-BC4D-7F427FA017DD}"/>
            </c:ext>
          </c:extLst>
        </c:ser>
        <c:ser>
          <c:idx val="2"/>
          <c:order val="2"/>
          <c:tx>
            <c:strRef>
              <c:f>Finansu_raditaji!$B$70</c:f>
              <c:strCache>
                <c:ptCount val="1"/>
                <c:pt idx="0">
                  <c:v>Iedzīvotāju ienākuma nodoklis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9005363237445169E-2"/>
                  <c:y val="-3.6429872495446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D6-427F-BC4D-7F427FA017DD}"/>
                </c:ext>
              </c:extLst>
            </c:dLbl>
            <c:dLbl>
              <c:idx val="1"/>
              <c:layout>
                <c:manualLayout>
                  <c:x val="-4.6806435884934182E-2"/>
                  <c:y val="-3.27868852459017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D6-427F-BC4D-7F427FA017DD}"/>
                </c:ext>
              </c:extLst>
            </c:dLbl>
            <c:dLbl>
              <c:idx val="3"/>
              <c:layout>
                <c:manualLayout>
                  <c:x val="-1.5602145294978059E-2"/>
                  <c:y val="-2.9143897996357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D6-427F-BC4D-7F427FA017DD}"/>
                </c:ext>
              </c:extLst>
            </c:dLbl>
            <c:dLbl>
              <c:idx val="4"/>
              <c:layout>
                <c:manualLayout>
                  <c:x val="-3.5104826913700635E-2"/>
                  <c:y val="-3.6429872495446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D6-427F-BC4D-7F427FA017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Finansu_raditaji!$C$67:$H$67</c:f>
              <c:strCache>
                <c:ptCount val="6"/>
                <c:pt idx="0">
                  <c:v>2022. gads</c:v>
                </c:pt>
                <c:pt idx="1">
                  <c:v>2023. gads</c:v>
                </c:pt>
                <c:pt idx="2">
                  <c:v>2024. gads</c:v>
                </c:pt>
                <c:pt idx="3">
                  <c:v>2025. gads</c:v>
                </c:pt>
                <c:pt idx="4">
                  <c:v>2026. gads</c:v>
                </c:pt>
                <c:pt idx="5">
                  <c:v>2027. gads</c:v>
                </c:pt>
              </c:strCache>
            </c:strRef>
          </c:cat>
          <c:val>
            <c:numRef>
              <c:f>Finansu_raditaji!$C$70:$H$70</c:f>
              <c:numCache>
                <c:formatCode>General</c:formatCode>
                <c:ptCount val="6"/>
                <c:pt idx="0">
                  <c:v>464437</c:v>
                </c:pt>
                <c:pt idx="1">
                  <c:v>500709</c:v>
                </c:pt>
                <c:pt idx="2">
                  <c:v>630450</c:v>
                </c:pt>
                <c:pt idx="3">
                  <c:v>659134</c:v>
                </c:pt>
                <c:pt idx="4">
                  <c:v>689167</c:v>
                </c:pt>
                <c:pt idx="5">
                  <c:v>722164</c:v>
                </c:pt>
              </c:numCache>
            </c:numRef>
          </c:val>
          <c:smooth val="0"/>
          <c:extLst>
            <c:ext xmlns:c16="http://schemas.microsoft.com/office/drawing/2014/chart" uri="{C3380CC4-5D6E-409C-BE32-E72D297353CC}">
              <c16:uniqueId val="{0000000F-78D6-427F-BC4D-7F427FA017DD}"/>
            </c:ext>
          </c:extLst>
        </c:ser>
        <c:ser>
          <c:idx val="3"/>
          <c:order val="3"/>
          <c:tx>
            <c:strRef>
              <c:f>Finansu_raditaji!$B$71</c:f>
              <c:strCache>
                <c:ptCount val="1"/>
                <c:pt idx="0">
                  <c:v>Valsts sociālās apdrošinašanas iemaksas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9005363237445169E-2"/>
                  <c:y val="-4.0072859744990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8D6-427F-BC4D-7F427FA017DD}"/>
                </c:ext>
              </c:extLst>
            </c:dLbl>
            <c:dLbl>
              <c:idx val="3"/>
              <c:layout>
                <c:manualLayout>
                  <c:x val="-2.7303754266211532E-2"/>
                  <c:y val="-3.2786885245901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8D6-427F-BC4D-7F427FA017DD}"/>
                </c:ext>
              </c:extLst>
            </c:dLbl>
            <c:dLbl>
              <c:idx val="4"/>
              <c:layout>
                <c:manualLayout>
                  <c:x val="-4.2905899561189662E-2"/>
                  <c:y val="-3.6429872495446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8D6-427F-BC4D-7F427FA017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Finansu_raditaji!$C$67:$H$67</c:f>
              <c:strCache>
                <c:ptCount val="6"/>
                <c:pt idx="0">
                  <c:v>2022. gads</c:v>
                </c:pt>
                <c:pt idx="1">
                  <c:v>2023. gads</c:v>
                </c:pt>
                <c:pt idx="2">
                  <c:v>2024. gads</c:v>
                </c:pt>
                <c:pt idx="3">
                  <c:v>2025. gads</c:v>
                </c:pt>
                <c:pt idx="4">
                  <c:v>2026. gads</c:v>
                </c:pt>
                <c:pt idx="5">
                  <c:v>2027. gads</c:v>
                </c:pt>
              </c:strCache>
            </c:strRef>
          </c:cat>
          <c:val>
            <c:numRef>
              <c:f>Finansu_raditaji!$C$71:$H$71</c:f>
              <c:numCache>
                <c:formatCode>0</c:formatCode>
                <c:ptCount val="6"/>
                <c:pt idx="0">
                  <c:v>828078</c:v>
                </c:pt>
                <c:pt idx="1">
                  <c:v>883480</c:v>
                </c:pt>
                <c:pt idx="2">
                  <c:v>1136631</c:v>
                </c:pt>
                <c:pt idx="3">
                  <c:v>1200572</c:v>
                </c:pt>
                <c:pt idx="4">
                  <c:v>1255277</c:v>
                </c:pt>
                <c:pt idx="5">
                  <c:v>1315378</c:v>
                </c:pt>
              </c:numCache>
            </c:numRef>
          </c:val>
          <c:smooth val="0"/>
          <c:extLst>
            <c:ext xmlns:c16="http://schemas.microsoft.com/office/drawing/2014/chart" uri="{C3380CC4-5D6E-409C-BE32-E72D297353CC}">
              <c16:uniqueId val="{00000013-78D6-427F-BC4D-7F427FA017DD}"/>
            </c:ext>
          </c:extLst>
        </c:ser>
        <c:dLbls>
          <c:showLegendKey val="0"/>
          <c:showVal val="0"/>
          <c:showCatName val="0"/>
          <c:showSerName val="0"/>
          <c:showPercent val="0"/>
          <c:showBubbleSize val="0"/>
        </c:dLbls>
        <c:marker val="1"/>
        <c:smooth val="0"/>
        <c:axId val="456689072"/>
        <c:axId val="456687272"/>
      </c:lineChart>
      <c:catAx>
        <c:axId val="45668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687272"/>
        <c:crosses val="autoZero"/>
        <c:auto val="1"/>
        <c:lblAlgn val="ctr"/>
        <c:lblOffset val="100"/>
        <c:noMultiLvlLbl val="0"/>
      </c:catAx>
      <c:valAx>
        <c:axId val="456687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668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04348-E454-4126-8556-A474693DA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46</Pages>
  <Words>12562</Words>
  <Characters>71610</Characters>
  <Application>Microsoft Office Word</Application>
  <DocSecurity>0</DocSecurity>
  <Lines>596</Lines>
  <Paragraphs>168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2025.-2029. gadiem</dc:subject>
  <dc:creator>Aleksandrs Prokopenko</dc:creator>
  <cp:lastModifiedBy>Margarita Epermane</cp:lastModifiedBy>
  <cp:revision>8</cp:revision>
  <cp:lastPrinted>2025-05-10T08:19:00Z</cp:lastPrinted>
  <dcterms:created xsi:type="dcterms:W3CDTF">2025-05-10T13:39:00Z</dcterms:created>
  <dcterms:modified xsi:type="dcterms:W3CDTF">2025-05-21T09:45:00Z</dcterms:modified>
</cp:coreProperties>
</file>